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8D131" w14:textId="77777777" w:rsidR="00B93EA1" w:rsidRDefault="005F6A4A">
      <w:pPr>
        <w:pStyle w:val="3GPPHeader"/>
        <w:spacing w:after="60"/>
        <w:rPr>
          <w:sz w:val="32"/>
          <w:szCs w:val="32"/>
          <w:highlight w:val="yellow"/>
        </w:rPr>
      </w:pPr>
      <w:r>
        <w:t>3GPP TSG RAN WG1 #114bis</w:t>
      </w:r>
      <w:r>
        <w:tab/>
      </w:r>
      <w:proofErr w:type="spellStart"/>
      <w:r>
        <w:rPr>
          <w:sz w:val="32"/>
          <w:szCs w:val="32"/>
        </w:rPr>
        <w:t>Tdoc</w:t>
      </w:r>
      <w:proofErr w:type="spellEnd"/>
      <w:r>
        <w:rPr>
          <w:sz w:val="32"/>
          <w:szCs w:val="32"/>
        </w:rPr>
        <w:t xml:space="preserve"> R1-231xxxx</w:t>
      </w:r>
    </w:p>
    <w:p w14:paraId="7E4E0D7A" w14:textId="77777777" w:rsidR="00B93EA1" w:rsidRDefault="005F6A4A">
      <w:pPr>
        <w:pStyle w:val="3GPPHeader"/>
      </w:pPr>
      <w:r>
        <w:t>Xiamen, China, October 9th – October 13th, 2023</w:t>
      </w:r>
    </w:p>
    <w:p w14:paraId="136808DE" w14:textId="77777777" w:rsidR="00B93EA1" w:rsidRDefault="00B93EA1">
      <w:pPr>
        <w:pStyle w:val="3GPPHeader"/>
      </w:pPr>
    </w:p>
    <w:p w14:paraId="1928F6C1" w14:textId="77777777" w:rsidR="00B93EA1" w:rsidRDefault="005F6A4A">
      <w:pPr>
        <w:pStyle w:val="3GPPHeader"/>
        <w:rPr>
          <w:sz w:val="22"/>
          <w:szCs w:val="22"/>
        </w:rPr>
      </w:pPr>
      <w:r>
        <w:rPr>
          <w:sz w:val="22"/>
          <w:szCs w:val="22"/>
        </w:rPr>
        <w:t>Agenda Item:</w:t>
      </w:r>
      <w:r>
        <w:rPr>
          <w:sz w:val="22"/>
          <w:szCs w:val="22"/>
        </w:rPr>
        <w:tab/>
        <w:t>8.14.3</w:t>
      </w:r>
    </w:p>
    <w:p w14:paraId="538F163D" w14:textId="77777777" w:rsidR="00B93EA1" w:rsidRDefault="005F6A4A">
      <w:pPr>
        <w:pStyle w:val="3GPPHeader"/>
        <w:rPr>
          <w:sz w:val="22"/>
          <w:szCs w:val="22"/>
        </w:rPr>
      </w:pPr>
      <w:r>
        <w:rPr>
          <w:sz w:val="22"/>
          <w:szCs w:val="22"/>
        </w:rPr>
        <w:t>Source:</w:t>
      </w:r>
      <w:r>
        <w:rPr>
          <w:sz w:val="22"/>
          <w:szCs w:val="22"/>
        </w:rPr>
        <w:tab/>
        <w:t>Moderator (Ericsson)</w:t>
      </w:r>
    </w:p>
    <w:p w14:paraId="335510FB" w14:textId="77777777" w:rsidR="00B93EA1" w:rsidRDefault="005F6A4A">
      <w:pPr>
        <w:pStyle w:val="3GPPHeader"/>
        <w:ind w:left="1710" w:hanging="1710"/>
        <w:rPr>
          <w:sz w:val="22"/>
          <w:szCs w:val="22"/>
        </w:rPr>
      </w:pPr>
      <w:r>
        <w:rPr>
          <w:sz w:val="22"/>
          <w:szCs w:val="22"/>
        </w:rPr>
        <w:t>Title:</w:t>
      </w:r>
      <w:r>
        <w:rPr>
          <w:sz w:val="22"/>
          <w:szCs w:val="22"/>
        </w:rPr>
        <w:tab/>
        <w:t xml:space="preserve">Summary #3 on Remaining Aspects of Evaluating AI/ML for Positioning Accuracy Enhancement </w:t>
      </w:r>
    </w:p>
    <w:p w14:paraId="61793975" w14:textId="77777777" w:rsidR="00B93EA1" w:rsidRDefault="005F6A4A">
      <w:pPr>
        <w:pStyle w:val="3GPPHeader"/>
        <w:rPr>
          <w:sz w:val="22"/>
          <w:szCs w:val="22"/>
        </w:rPr>
      </w:pPr>
      <w:r>
        <w:rPr>
          <w:sz w:val="22"/>
          <w:szCs w:val="22"/>
        </w:rPr>
        <w:t>Document for:</w:t>
      </w:r>
      <w:r>
        <w:rPr>
          <w:sz w:val="22"/>
          <w:szCs w:val="22"/>
        </w:rPr>
        <w:tab/>
        <w:t>Discussion, Decision</w:t>
      </w:r>
    </w:p>
    <w:p w14:paraId="029E3A43" w14:textId="77777777" w:rsidR="00B93EA1" w:rsidRDefault="00B93EA1"/>
    <w:p w14:paraId="0B2DE061" w14:textId="77777777" w:rsidR="00B93EA1" w:rsidRDefault="005F6A4A">
      <w:pPr>
        <w:pStyle w:val="Heading1"/>
      </w:pPr>
      <w:r>
        <w:t>1</w:t>
      </w:r>
      <w:r>
        <w:tab/>
        <w:t>Introduction</w:t>
      </w:r>
    </w:p>
    <w:p w14:paraId="7A059A04" w14:textId="77777777" w:rsidR="00B93EA1" w:rsidRDefault="005F6A4A">
      <w:r>
        <w:t>This contribution discusses the remaining issues on the evaluation of positioning accuracy enhancement.</w:t>
      </w:r>
    </w:p>
    <w:p w14:paraId="43F285CD" w14:textId="77777777" w:rsidR="00B93EA1" w:rsidRDefault="005F6A4A">
      <w:pPr>
        <w:pStyle w:val="Heading1"/>
      </w:pPr>
      <w:r>
        <w:t>2</w:t>
      </w:r>
      <w:r>
        <w:tab/>
        <w:t>Discussion on evaluation of positioning accuracy enhancement</w:t>
      </w:r>
    </w:p>
    <w:p w14:paraId="4A03EBDA" w14:textId="77777777" w:rsidR="00B93EA1" w:rsidRDefault="005F6A4A">
      <w:pPr>
        <w:pStyle w:val="Heading2"/>
      </w:pPr>
      <w:r>
        <w:t>2.1</w:t>
      </w:r>
      <w:r>
        <w:tab/>
        <w:t>(Closed) New observations on positioning accuracy</w:t>
      </w:r>
    </w:p>
    <w:p w14:paraId="137BF6FF" w14:textId="77777777" w:rsidR="00B93EA1" w:rsidRDefault="005F6A4A">
      <w:pPr>
        <w:pStyle w:val="Heading3"/>
      </w:pPr>
      <w:r>
        <w:t xml:space="preserve">2.1.1 </w:t>
      </w:r>
      <w:r>
        <w:tab/>
        <w:t>1st round discussion</w:t>
      </w:r>
    </w:p>
    <w:p w14:paraId="15BF3E3A" w14:textId="77777777" w:rsidR="00B93EA1" w:rsidRDefault="005F6A4A">
      <w:r>
        <w:t xml:space="preserve">In RAN1#114, the following observations were made for direct AI/ML positioning, which are summary type of observations based on a list of observations on fine-tuning performance. </w:t>
      </w:r>
    </w:p>
    <w:tbl>
      <w:tblPr>
        <w:tblStyle w:val="TableGrid"/>
        <w:tblW w:w="0" w:type="auto"/>
        <w:tblLook w:val="04A0" w:firstRow="1" w:lastRow="0" w:firstColumn="1" w:lastColumn="0" w:noHBand="0" w:noVBand="1"/>
      </w:tblPr>
      <w:tblGrid>
        <w:gridCol w:w="9629"/>
      </w:tblGrid>
      <w:tr w:rsidR="00B93EA1" w14:paraId="31E3A8AA" w14:textId="77777777">
        <w:tc>
          <w:tcPr>
            <w:tcW w:w="9629" w:type="dxa"/>
            <w:shd w:val="clear" w:color="auto" w:fill="auto"/>
          </w:tcPr>
          <w:p w14:paraId="64C2E347" w14:textId="77777777" w:rsidR="00B93EA1" w:rsidRDefault="005F6A4A">
            <w:pPr>
              <w:rPr>
                <w:rFonts w:eastAsia="Batang"/>
                <w:b/>
                <w:bCs/>
                <w:sz w:val="20"/>
                <w:szCs w:val="24"/>
              </w:rPr>
            </w:pPr>
            <w:r>
              <w:rPr>
                <w:rFonts w:eastAsia="Batang"/>
                <w:b/>
                <w:bCs/>
                <w:sz w:val="20"/>
                <w:szCs w:val="24"/>
              </w:rPr>
              <w:t>Observation (RAN1#114)</w:t>
            </w:r>
          </w:p>
          <w:p w14:paraId="2395FB14" w14:textId="77777777" w:rsidR="00B93EA1" w:rsidRDefault="005F6A4A">
            <w:pPr>
              <w:rPr>
                <w:rFonts w:eastAsia="Batang"/>
                <w:sz w:val="20"/>
                <w:szCs w:val="24"/>
              </w:rPr>
            </w:pPr>
            <w:r>
              <w:rPr>
                <w:rFonts w:eastAsia="Batang"/>
                <w:sz w:val="20"/>
                <w:szCs w:val="24"/>
              </w:rPr>
              <w:t xml:space="preserve">For </w:t>
            </w:r>
            <w:r>
              <w:rPr>
                <w:rFonts w:eastAsia="Batang"/>
                <w:color w:val="FF0000"/>
                <w:sz w:val="20"/>
                <w:szCs w:val="24"/>
              </w:rPr>
              <w:t xml:space="preserve">direct </w:t>
            </w:r>
            <w:r>
              <w:rPr>
                <w:rFonts w:eastAsia="Batang"/>
                <w:sz w:val="20"/>
                <w:szCs w:val="24"/>
              </w:rPr>
              <w:t xml:space="preserve">AI/ML positioning, evaluation results show that: </w:t>
            </w:r>
          </w:p>
          <w:p w14:paraId="4BCDF167" w14:textId="77777777" w:rsidR="00B93EA1" w:rsidRDefault="005F6A4A">
            <w:pPr>
              <w:widowControl w:val="0"/>
              <w:numPr>
                <w:ilvl w:val="0"/>
                <w:numId w:val="13"/>
              </w:numPr>
              <w:overflowPunct/>
              <w:autoSpaceDE/>
              <w:autoSpaceDN/>
              <w:adjustRightInd/>
              <w:spacing w:after="0"/>
              <w:jc w:val="both"/>
              <w:textAlignment w:val="auto"/>
              <w:rPr>
                <w:rFonts w:eastAsia="Batang"/>
                <w:sz w:val="20"/>
                <w:szCs w:val="24"/>
                <w:lang w:eastAsia="zh-CN"/>
              </w:rPr>
            </w:pPr>
            <w:r>
              <w:rPr>
                <w:rFonts w:eastAsia="Batang"/>
                <w:sz w:val="20"/>
                <w:szCs w:val="24"/>
                <w:lang w:val="de-DE" w:eastAsia="zh-CN"/>
              </w:rPr>
              <w:t>F</w:t>
            </w:r>
            <w:proofErr w:type="spellStart"/>
            <w:r>
              <w:rPr>
                <w:rFonts w:eastAsia="Batang"/>
                <w:sz w:val="20"/>
                <w:szCs w:val="24"/>
                <w:lang w:eastAsia="zh-CN"/>
              </w:rPr>
              <w:t>ine</w:t>
            </w:r>
            <w:proofErr w:type="spellEnd"/>
            <w:r>
              <w:rPr>
                <w:rFonts w:eastAsia="Batang"/>
                <w:sz w:val="20"/>
                <w:szCs w:val="24"/>
                <w:lang w:eastAsia="zh-CN"/>
              </w:rPr>
              <w:t>-tuning/re-training a previous model with dataset of the new deployment scenario</w:t>
            </w:r>
            <w:r>
              <w:rPr>
                <w:rFonts w:eastAsia="Batang"/>
                <w:sz w:val="20"/>
                <w:szCs w:val="24"/>
                <w:lang w:val="de-DE" w:eastAsia="zh-CN"/>
              </w:rPr>
              <w:t xml:space="preserve"> improves the model performance for the new deployment scenario. For details on the amount of improvement, see other observations.</w:t>
            </w:r>
          </w:p>
          <w:p w14:paraId="36B2CCAB" w14:textId="77777777" w:rsidR="00B93EA1" w:rsidRDefault="005F6A4A">
            <w:pPr>
              <w:widowControl w:val="0"/>
              <w:numPr>
                <w:ilvl w:val="0"/>
                <w:numId w:val="13"/>
              </w:numPr>
              <w:overflowPunct/>
              <w:autoSpaceDE/>
              <w:autoSpaceDN/>
              <w:adjustRightInd/>
              <w:spacing w:after="0"/>
              <w:jc w:val="both"/>
              <w:textAlignment w:val="auto"/>
              <w:rPr>
                <w:rFonts w:eastAsia="Batang"/>
                <w:sz w:val="20"/>
                <w:szCs w:val="24"/>
                <w:lang w:eastAsia="zh-CN"/>
              </w:rPr>
            </w:pPr>
            <w:r>
              <w:rPr>
                <w:rFonts w:eastAsia="Batang"/>
                <w:sz w:val="20"/>
                <w:szCs w:val="24"/>
                <w:lang w:val="de-DE" w:eastAsia="zh-CN"/>
              </w:rPr>
              <w:t>A</w:t>
            </w:r>
            <w:proofErr w:type="spellStart"/>
            <w:r>
              <w:rPr>
                <w:rFonts w:eastAsia="Batang"/>
                <w:sz w:val="20"/>
                <w:szCs w:val="24"/>
                <w:lang w:eastAsia="zh-CN"/>
              </w:rPr>
              <w:t>fter</w:t>
            </w:r>
            <w:proofErr w:type="spellEnd"/>
            <w:r>
              <w:rPr>
                <w:rFonts w:eastAsia="Batang"/>
                <w:sz w:val="20"/>
                <w:szCs w:val="24"/>
                <w:lang w:eastAsia="zh-CN"/>
              </w:rPr>
              <w:t xml:space="preserve"> fine-tuning/re-training a previous model with dataset of the new deployment scenario, the performance of the updated model degrades for the previous deployment scenario (e.g., previous clutter parameter setting) that the previous model was trained for.</w:t>
            </w:r>
          </w:p>
          <w:p w14:paraId="04628435" w14:textId="77777777" w:rsidR="00B93EA1" w:rsidRDefault="005F6A4A">
            <w:pPr>
              <w:widowControl w:val="0"/>
              <w:numPr>
                <w:ilvl w:val="1"/>
                <w:numId w:val="13"/>
              </w:numPr>
              <w:overflowPunct/>
              <w:autoSpaceDE/>
              <w:autoSpaceDN/>
              <w:adjustRightInd/>
              <w:spacing w:after="0"/>
              <w:jc w:val="both"/>
              <w:textAlignment w:val="auto"/>
              <w:rPr>
                <w:rFonts w:eastAsia="Batang"/>
                <w:sz w:val="20"/>
                <w:szCs w:val="24"/>
                <w:lang w:val="de-DE" w:eastAsia="zh-CN"/>
              </w:rPr>
            </w:pPr>
            <w:r>
              <w:rPr>
                <w:rFonts w:eastAsia="Batang"/>
                <w:sz w:val="20"/>
                <w:szCs w:val="24"/>
                <w:lang w:val="de-DE" w:eastAsia="zh-CN"/>
              </w:rPr>
              <w:t>Examples of the deployment scenario include: different drops, different clutter parameter, different InF scenarios</w:t>
            </w:r>
          </w:p>
          <w:p w14:paraId="52768EB0" w14:textId="77777777" w:rsidR="00B93EA1" w:rsidRDefault="00B93EA1">
            <w:pPr>
              <w:rPr>
                <w:rFonts w:eastAsia="Batang"/>
                <w:sz w:val="20"/>
                <w:szCs w:val="24"/>
              </w:rPr>
            </w:pPr>
          </w:p>
          <w:p w14:paraId="294CE0F0" w14:textId="77777777" w:rsidR="00B93EA1" w:rsidRDefault="005F6A4A">
            <w:pPr>
              <w:rPr>
                <w:rFonts w:ascii="Times" w:eastAsia="Batang" w:hAnsi="Times"/>
                <w:sz w:val="20"/>
                <w:szCs w:val="24"/>
              </w:rPr>
            </w:pPr>
            <w:r>
              <w:rPr>
                <w:rFonts w:ascii="Times" w:eastAsia="Batang" w:hAnsi="Times"/>
                <w:b/>
                <w:bCs/>
                <w:sz w:val="20"/>
                <w:szCs w:val="24"/>
              </w:rPr>
              <w:t>Observation</w:t>
            </w:r>
            <w:r>
              <w:rPr>
                <w:rFonts w:eastAsia="Batang"/>
                <w:b/>
                <w:bCs/>
                <w:sz w:val="20"/>
                <w:szCs w:val="24"/>
              </w:rPr>
              <w:t xml:space="preserve"> (RAN1#114)</w:t>
            </w:r>
          </w:p>
          <w:p w14:paraId="055E195A" w14:textId="77777777" w:rsidR="00B93EA1" w:rsidRDefault="005F6A4A">
            <w:pPr>
              <w:rPr>
                <w:rFonts w:ascii="Times" w:eastAsia="Batang" w:hAnsi="Times"/>
                <w:sz w:val="20"/>
                <w:szCs w:val="24"/>
              </w:rPr>
            </w:pPr>
            <w:r>
              <w:rPr>
                <w:rFonts w:ascii="Times" w:eastAsia="Batang" w:hAnsi="Times"/>
                <w:sz w:val="20"/>
                <w:szCs w:val="24"/>
              </w:rPr>
              <w:t xml:space="preserve">For </w:t>
            </w:r>
            <w:r>
              <w:rPr>
                <w:rFonts w:ascii="Times" w:eastAsia="Batang" w:hAnsi="Times"/>
                <w:color w:val="FF0000"/>
                <w:sz w:val="20"/>
                <w:szCs w:val="24"/>
              </w:rPr>
              <w:t xml:space="preserve">direct </w:t>
            </w:r>
            <w:r>
              <w:rPr>
                <w:rFonts w:ascii="Times" w:eastAsia="Batang" w:hAnsi="Times"/>
                <w:sz w:val="20"/>
                <w:szCs w:val="24"/>
              </w:rPr>
              <w:t xml:space="preserve">AI/ML positioning, </w:t>
            </w:r>
          </w:p>
          <w:p w14:paraId="05FF5416" w14:textId="77777777" w:rsidR="00B93EA1" w:rsidRDefault="005F6A4A">
            <w:pPr>
              <w:widowControl w:val="0"/>
              <w:numPr>
                <w:ilvl w:val="0"/>
                <w:numId w:val="13"/>
              </w:numPr>
              <w:overflowPunct/>
              <w:autoSpaceDE/>
              <w:autoSpaceDN/>
              <w:adjustRightInd/>
              <w:spacing w:after="0"/>
              <w:jc w:val="both"/>
              <w:textAlignment w:val="auto"/>
              <w:rPr>
                <w:rFonts w:ascii="Times" w:eastAsia="Batang" w:hAnsi="Times"/>
                <w:sz w:val="20"/>
                <w:szCs w:val="24"/>
                <w:lang w:eastAsia="zh-CN"/>
              </w:rPr>
            </w:pPr>
            <w:r>
              <w:rPr>
                <w:rFonts w:ascii="Times" w:eastAsia="Batang" w:hAnsi="Times"/>
                <w:sz w:val="20"/>
                <w:szCs w:val="24"/>
                <w:lang w:eastAsia="zh-CN"/>
              </w:rPr>
              <w:t xml:space="preserve">if the new deployment scenario is significantly different from the previous deployment scenario the model was trained for (e.g., different drops, different clutter parameter, different </w:t>
            </w:r>
            <w:proofErr w:type="spellStart"/>
            <w:r>
              <w:rPr>
                <w:rFonts w:ascii="Times" w:eastAsia="Batang" w:hAnsi="Times"/>
                <w:sz w:val="20"/>
                <w:szCs w:val="24"/>
                <w:lang w:eastAsia="zh-CN"/>
              </w:rPr>
              <w:t>InF</w:t>
            </w:r>
            <w:proofErr w:type="spellEnd"/>
            <w:r>
              <w:rPr>
                <w:rFonts w:ascii="Times" w:eastAsia="Batang" w:hAnsi="Times"/>
                <w:sz w:val="20"/>
                <w:szCs w:val="24"/>
                <w:lang w:eastAsia="zh-CN"/>
              </w:rPr>
              <w:t xml:space="preserve"> scenarios), fine-tuning a previous model requires similarly large training dataset size as training the model from scratch, in order to achieve the similar performance for the new deployment scenario.</w:t>
            </w:r>
          </w:p>
          <w:p w14:paraId="2F4980EC" w14:textId="77777777" w:rsidR="00B93EA1" w:rsidRDefault="005F6A4A">
            <w:pPr>
              <w:widowControl w:val="0"/>
              <w:numPr>
                <w:ilvl w:val="0"/>
                <w:numId w:val="13"/>
              </w:numPr>
              <w:overflowPunct/>
              <w:autoSpaceDE/>
              <w:autoSpaceDN/>
              <w:adjustRightInd/>
              <w:spacing w:after="0"/>
              <w:jc w:val="both"/>
              <w:textAlignment w:val="auto"/>
              <w:rPr>
                <w:rFonts w:ascii="Times" w:eastAsia="Batang" w:hAnsi="Times"/>
                <w:sz w:val="20"/>
                <w:szCs w:val="24"/>
                <w:lang w:eastAsia="zh-CN"/>
              </w:rPr>
            </w:pPr>
            <w:r>
              <w:rPr>
                <w:rFonts w:ascii="Times" w:eastAsia="DengXian" w:hAnsi="Times"/>
                <w:sz w:val="20"/>
                <w:szCs w:val="24"/>
                <w:lang w:val="de-DE"/>
              </w:rPr>
              <w:t xml:space="preserve">If </w:t>
            </w:r>
            <w:r>
              <w:rPr>
                <w:rFonts w:ascii="Times" w:eastAsia="Batang" w:hAnsi="Times"/>
                <w:sz w:val="20"/>
                <w:szCs w:val="24"/>
                <w:lang w:eastAsia="zh-CN"/>
              </w:rPr>
              <w:t xml:space="preserve">the new deployment scenario is </w:t>
            </w:r>
            <w:r>
              <w:rPr>
                <w:rFonts w:ascii="Times" w:eastAsia="Batang" w:hAnsi="Times"/>
                <w:sz w:val="20"/>
                <w:szCs w:val="24"/>
                <w:lang w:val="de-DE" w:eastAsia="zh-CN"/>
              </w:rPr>
              <w:t xml:space="preserve">NOT </w:t>
            </w:r>
            <w:r>
              <w:rPr>
                <w:rFonts w:ascii="Times" w:eastAsia="Batang" w:hAnsi="Times"/>
                <w:sz w:val="20"/>
                <w:szCs w:val="24"/>
                <w:lang w:eastAsia="zh-CN"/>
              </w:rPr>
              <w:t>significantly different from the previous deployment scenario the model was trained for (e.g.,</w:t>
            </w:r>
            <w:r>
              <w:rPr>
                <w:rFonts w:ascii="Times" w:eastAsia="Batang" w:hAnsi="Times"/>
                <w:sz w:val="20"/>
                <w:szCs w:val="24"/>
                <w:lang w:val="de-DE" w:eastAsia="zh-CN"/>
              </w:rPr>
              <w:t xml:space="preserve"> 2ns difference in network synchronization error between the previous and the new deployment scenario), </w:t>
            </w:r>
            <w:r>
              <w:rPr>
                <w:rFonts w:ascii="Times" w:eastAsia="Batang" w:hAnsi="Times"/>
                <w:sz w:val="20"/>
                <w:szCs w:val="24"/>
                <w:lang w:eastAsia="zh-CN"/>
              </w:rPr>
              <w:t>fine-tuning a previous model requires</w:t>
            </w:r>
            <w:r>
              <w:rPr>
                <w:rFonts w:ascii="Times" w:eastAsia="Batang" w:hAnsi="Times"/>
                <w:sz w:val="20"/>
                <w:szCs w:val="24"/>
                <w:lang w:val="de-DE" w:eastAsia="zh-CN"/>
              </w:rPr>
              <w:t xml:space="preserve"> a small (e.g., </w:t>
            </w:r>
            <w:r>
              <w:rPr>
                <w:rFonts w:eastAsia="DengXian"/>
                <w:i/>
                <w:iCs/>
                <w:sz w:val="20"/>
                <w:szCs w:val="24"/>
                <w:lang w:eastAsia="zh-CN"/>
              </w:rPr>
              <w:t>x</w:t>
            </w:r>
            <w:r>
              <w:rPr>
                <w:rFonts w:ascii="Times" w:eastAsia="Batang" w:hAnsi="Times"/>
                <w:sz w:val="20"/>
                <w:szCs w:val="24"/>
                <w:lang w:val="de-DE" w:eastAsia="zh-CN"/>
              </w:rPr>
              <w:t>%=10%)</w:t>
            </w:r>
            <w:r>
              <w:rPr>
                <w:rFonts w:ascii="Times" w:eastAsia="Batang" w:hAnsi="Times"/>
                <w:sz w:val="20"/>
                <w:szCs w:val="24"/>
                <w:lang w:eastAsia="zh-CN"/>
              </w:rPr>
              <w:t xml:space="preserve"> training dataset size as </w:t>
            </w:r>
            <w:r>
              <w:rPr>
                <w:rFonts w:ascii="Times" w:eastAsia="Batang" w:hAnsi="Times"/>
                <w:sz w:val="20"/>
                <w:szCs w:val="24"/>
                <w:lang w:val="de-DE" w:eastAsia="zh-CN"/>
              </w:rPr>
              <w:t xml:space="preserve">compared to </w:t>
            </w:r>
            <w:r>
              <w:rPr>
                <w:rFonts w:ascii="Times" w:eastAsia="Batang" w:hAnsi="Times"/>
                <w:sz w:val="20"/>
                <w:szCs w:val="24"/>
                <w:lang w:eastAsia="zh-CN"/>
              </w:rPr>
              <w:t>training the model from scratch, in order to achieve the similar performance for the new deployment scenario.</w:t>
            </w:r>
          </w:p>
        </w:tc>
      </w:tr>
    </w:tbl>
    <w:p w14:paraId="05CA4DD0" w14:textId="77777777" w:rsidR="00B93EA1" w:rsidRDefault="00B93EA1"/>
    <w:p w14:paraId="3D17E60D" w14:textId="77777777" w:rsidR="00B93EA1" w:rsidRDefault="005F6A4A">
      <w:r>
        <w:t>Considering that similar list of observations on fine-tuning performance were made for AI/ML assisted positioning also, the same summary type of observation can be made for AI/ML assisted positioning as well. Thus the observations in RAN1#114 can be updated to the following. It is intended that they replace the corresponding observations made in RAN1#114.</w:t>
      </w:r>
    </w:p>
    <w:p w14:paraId="58E1511F" w14:textId="77777777" w:rsidR="00B93EA1" w:rsidRDefault="005F6A4A">
      <w:pPr>
        <w:widowControl w:val="0"/>
        <w:overflowPunct/>
        <w:autoSpaceDE/>
        <w:autoSpaceDN/>
        <w:adjustRightInd/>
        <w:spacing w:after="0"/>
        <w:jc w:val="both"/>
        <w:textAlignment w:val="auto"/>
        <w:rPr>
          <w:rFonts w:ascii="Times" w:eastAsia="Batang" w:hAnsi="Times"/>
          <w:szCs w:val="24"/>
          <w:lang w:eastAsia="zh-CN"/>
        </w:rPr>
      </w:pPr>
      <w:bookmarkStart w:id="0" w:name="_Toc146903904"/>
      <w:bookmarkStart w:id="1" w:name="_Toc146721188"/>
      <w:r>
        <w:rPr>
          <w:rFonts w:ascii="Times" w:eastAsia="Batang" w:hAnsi="Times"/>
          <w:szCs w:val="24"/>
          <w:lang w:eastAsia="zh-CN"/>
        </w:rPr>
        <w:t>Furthermore, with the above updates, the observation should be captured under a new heading "</w:t>
      </w:r>
      <w:r>
        <w:rPr>
          <w:rFonts w:ascii="Times" w:eastAsia="Batang" w:hAnsi="Times"/>
          <w:i/>
          <w:iCs/>
          <w:szCs w:val="24"/>
          <w:lang w:eastAsia="zh-CN"/>
        </w:rPr>
        <w:t>Both direct AI/ML positioning and AI/ML assisted positioning</w:t>
      </w:r>
      <w:r>
        <w:rPr>
          <w:rFonts w:ascii="Times" w:eastAsia="Batang" w:hAnsi="Times"/>
          <w:szCs w:val="24"/>
          <w:lang w:eastAsia="zh-CN"/>
        </w:rPr>
        <w:t>". The text proposal is shown below to capture these points.</w:t>
      </w:r>
    </w:p>
    <w:p w14:paraId="56F1E847"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1968D9B7" w14:textId="77777777" w:rsidR="00B93EA1" w:rsidRDefault="00B93EA1">
      <w:pPr>
        <w:pStyle w:val="Proposal"/>
        <w:numPr>
          <w:ilvl w:val="0"/>
          <w:numId w:val="0"/>
        </w:numPr>
        <w:rPr>
          <w:rFonts w:eastAsia="Batang" w:cs="Arial"/>
          <w:szCs w:val="24"/>
        </w:rPr>
      </w:pPr>
    </w:p>
    <w:p w14:paraId="667506DD"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2.1.1</w:t>
      </w:r>
    </w:p>
    <w:p w14:paraId="32952DC5" w14:textId="77777777" w:rsidR="00B93EA1" w:rsidRDefault="005F6A4A">
      <w:pPr>
        <w:pStyle w:val="Proposal"/>
        <w:numPr>
          <w:ilvl w:val="0"/>
          <w:numId w:val="0"/>
        </w:numPr>
        <w:rPr>
          <w:rFonts w:ascii="Times New Roman" w:eastAsia="Batang" w:hAnsi="Times New Roman"/>
          <w:szCs w:val="24"/>
        </w:rPr>
      </w:pPr>
      <w:r>
        <w:rPr>
          <w:rFonts w:ascii="Times New Roman" w:eastAsia="Batang" w:hAnsi="Times New Roman"/>
          <w:szCs w:val="24"/>
        </w:rPr>
        <w:t>Capture the following observations in TR 38.843, which are updated from the corresponding observations in RAN1#114.</w:t>
      </w:r>
      <w:bookmarkEnd w:id="0"/>
      <w:bookmarkEnd w:id="1"/>
    </w:p>
    <w:p w14:paraId="20099E1C" w14:textId="77777777" w:rsidR="00B93EA1" w:rsidRDefault="005F6A4A">
      <w:pPr>
        <w:ind w:left="360"/>
        <w:rPr>
          <w:rFonts w:eastAsia="Batang"/>
          <w:szCs w:val="24"/>
        </w:rPr>
      </w:pPr>
      <w:r>
        <w:rPr>
          <w:rFonts w:eastAsia="Batang"/>
          <w:szCs w:val="24"/>
        </w:rPr>
        <w:t xml:space="preserve">For </w:t>
      </w:r>
      <w:r>
        <w:rPr>
          <w:rFonts w:eastAsia="Batang"/>
          <w:color w:val="FF0000"/>
          <w:szCs w:val="24"/>
        </w:rPr>
        <w:t>both direct AI/ML positioning and AI/ML assisted positioning</w:t>
      </w:r>
      <w:r>
        <w:rPr>
          <w:rFonts w:eastAsia="Batang"/>
          <w:szCs w:val="24"/>
        </w:rPr>
        <w:t xml:space="preserve">, evaluation results show that: </w:t>
      </w:r>
    </w:p>
    <w:p w14:paraId="2C034CD9"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Fine-tuning/re-training a previous model with dataset of the new deployment scenario improves the model performance for the new deployment scenario. For details on the amount of improvement, see other observations.</w:t>
      </w:r>
    </w:p>
    <w:p w14:paraId="15A7EEE9"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After fine-tuning/re-training a previous model with dataset of the new deployment scenario, the performance of the updated model degrades for the previous deployment scenario (e.g., previous clutter parameter setting) that the previous model was trained for.</w:t>
      </w:r>
    </w:p>
    <w:p w14:paraId="66851E75" w14:textId="77777777" w:rsidR="00B93EA1" w:rsidRDefault="005F6A4A">
      <w:pPr>
        <w:widowControl w:val="0"/>
        <w:numPr>
          <w:ilvl w:val="1"/>
          <w:numId w:val="13"/>
        </w:numPr>
        <w:overflowPunct/>
        <w:autoSpaceDE/>
        <w:autoSpaceDN/>
        <w:adjustRightInd/>
        <w:spacing w:after="0"/>
        <w:ind w:left="1800"/>
        <w:jc w:val="both"/>
        <w:textAlignment w:val="auto"/>
        <w:rPr>
          <w:rFonts w:eastAsia="Batang"/>
          <w:szCs w:val="24"/>
          <w:lang w:eastAsia="zh-CN"/>
        </w:rPr>
      </w:pPr>
      <w:r>
        <w:rPr>
          <w:rFonts w:eastAsia="Batang"/>
          <w:szCs w:val="24"/>
          <w:lang w:eastAsia="zh-CN"/>
        </w:rPr>
        <w:t xml:space="preserve">Examples of the deployment scenario include: different drops, different clutter parameter, different </w:t>
      </w:r>
      <w:proofErr w:type="spellStart"/>
      <w:r>
        <w:rPr>
          <w:rFonts w:eastAsia="Batang"/>
          <w:szCs w:val="24"/>
          <w:lang w:eastAsia="zh-CN"/>
        </w:rPr>
        <w:t>InF</w:t>
      </w:r>
      <w:proofErr w:type="spellEnd"/>
      <w:r>
        <w:rPr>
          <w:rFonts w:eastAsia="Batang"/>
          <w:szCs w:val="24"/>
          <w:lang w:eastAsia="zh-CN"/>
        </w:rPr>
        <w:t xml:space="preserve"> scenarios</w:t>
      </w:r>
    </w:p>
    <w:p w14:paraId="1BEE6917" w14:textId="77777777" w:rsidR="00B93EA1" w:rsidRDefault="005F6A4A">
      <w:pPr>
        <w:ind w:left="360"/>
        <w:rPr>
          <w:rFonts w:ascii="Times" w:eastAsia="Batang" w:hAnsi="Times"/>
          <w:szCs w:val="24"/>
        </w:rPr>
      </w:pPr>
      <w:r>
        <w:rPr>
          <w:rFonts w:ascii="Times" w:eastAsia="Batang" w:hAnsi="Times"/>
          <w:szCs w:val="24"/>
        </w:rPr>
        <w:t xml:space="preserve">For </w:t>
      </w:r>
      <w:r>
        <w:rPr>
          <w:rFonts w:eastAsia="Batang"/>
          <w:color w:val="FF0000"/>
          <w:szCs w:val="24"/>
        </w:rPr>
        <w:t>both direct AI/ML positioning and AI/ML assisted positioning</w:t>
      </w:r>
      <w:r>
        <w:rPr>
          <w:rFonts w:ascii="Times" w:eastAsia="Batang" w:hAnsi="Times"/>
          <w:szCs w:val="24"/>
        </w:rPr>
        <w:t xml:space="preserve">, </w:t>
      </w:r>
    </w:p>
    <w:p w14:paraId="24425121"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Batang" w:hAnsi="Times"/>
          <w:szCs w:val="24"/>
          <w:lang w:eastAsia="zh-CN"/>
        </w:rPr>
        <w:t xml:space="preserve">if the new deployment scenario is significantly different from the previous deployment scenario the model was trained for (e.g., different drops, different clutter parameter, different </w:t>
      </w:r>
      <w:proofErr w:type="spellStart"/>
      <w:r>
        <w:rPr>
          <w:rFonts w:ascii="Times" w:eastAsia="Batang" w:hAnsi="Times"/>
          <w:szCs w:val="24"/>
          <w:lang w:eastAsia="zh-CN"/>
        </w:rPr>
        <w:t>InF</w:t>
      </w:r>
      <w:proofErr w:type="spellEnd"/>
      <w:r>
        <w:rPr>
          <w:rFonts w:ascii="Times" w:eastAsia="Batang" w:hAnsi="Times"/>
          <w:szCs w:val="24"/>
          <w:lang w:eastAsia="zh-CN"/>
        </w:rPr>
        <w:t xml:space="preserve"> scenarios), fine-tuning a previous model requires similarly large training dataset size as training the model from scratch, in order to achieve the similar performance for the new deployment scenario.</w:t>
      </w:r>
    </w:p>
    <w:p w14:paraId="1F2F1431"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DengXian" w:hAnsi="Times"/>
          <w:szCs w:val="24"/>
        </w:rPr>
        <w:t xml:space="preserve">If </w:t>
      </w:r>
      <w:r>
        <w:rPr>
          <w:rFonts w:ascii="Times" w:eastAsia="Batang" w:hAnsi="Times"/>
          <w:szCs w:val="24"/>
          <w:lang w:eastAsia="zh-CN"/>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Pr>
          <w:rFonts w:eastAsia="DengXian"/>
          <w:i/>
          <w:iCs/>
          <w:szCs w:val="24"/>
          <w:lang w:eastAsia="zh-CN"/>
        </w:rPr>
        <w:t>x</w:t>
      </w:r>
      <w:r>
        <w:rPr>
          <w:rFonts w:ascii="Times" w:eastAsia="Batang" w:hAnsi="Times"/>
          <w:szCs w:val="24"/>
          <w:lang w:eastAsia="zh-CN"/>
        </w:rPr>
        <w:t>%=10%) training dataset size as compared to training the model from scratch, in order to achieve the similar performance for the new deployment scenario.</w:t>
      </w:r>
    </w:p>
    <w:p w14:paraId="6C264DED"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14886ACC"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tbl>
      <w:tblPr>
        <w:tblStyle w:val="TableGrid"/>
        <w:tblW w:w="0" w:type="auto"/>
        <w:tblLook w:val="04A0" w:firstRow="1" w:lastRow="0" w:firstColumn="1" w:lastColumn="0" w:noHBand="0" w:noVBand="1"/>
      </w:tblPr>
      <w:tblGrid>
        <w:gridCol w:w="9629"/>
      </w:tblGrid>
      <w:tr w:rsidR="00B93EA1" w14:paraId="42B034D8" w14:textId="77777777">
        <w:tc>
          <w:tcPr>
            <w:tcW w:w="9629" w:type="dxa"/>
          </w:tcPr>
          <w:p w14:paraId="5075C496" w14:textId="77777777" w:rsidR="00B93EA1" w:rsidRDefault="005F6A4A">
            <w:pPr>
              <w:rPr>
                <w:lang w:val="de-DE"/>
              </w:rPr>
            </w:pPr>
            <w:r>
              <w:rPr>
                <w:lang w:val="de-DE"/>
              </w:rPr>
              <w:t>======================= Start of text proposal to TR 38.843 v1.0.0 ====================</w:t>
            </w:r>
          </w:p>
          <w:p w14:paraId="51039C56" w14:textId="77777777" w:rsidR="00B93EA1" w:rsidRDefault="005F6A4A">
            <w:pPr>
              <w:pStyle w:val="Heading4"/>
              <w:rPr>
                <w:lang w:val="de-DE"/>
              </w:rPr>
            </w:pPr>
            <w:r>
              <w:rPr>
                <w:lang w:val="de-DE"/>
              </w:rPr>
              <w:t>6.4.2.3</w:t>
            </w:r>
            <w:r>
              <w:rPr>
                <w:lang w:val="de-DE"/>
              </w:rPr>
              <w:tab/>
              <w:t>Fine-tuning</w:t>
            </w:r>
          </w:p>
          <w:p w14:paraId="12917406" w14:textId="77777777" w:rsidR="00B93EA1" w:rsidRDefault="005F6A4A">
            <w:pPr>
              <w:rPr>
                <w:b/>
                <w:lang w:val="de-DE"/>
              </w:rPr>
            </w:pPr>
            <w:r>
              <w:rPr>
                <w:b/>
                <w:i/>
                <w:iCs/>
                <w:lang w:val="de-DE"/>
              </w:rPr>
              <w:t>Observations</w:t>
            </w:r>
            <w:r>
              <w:rPr>
                <w:b/>
                <w:lang w:val="de-DE"/>
              </w:rPr>
              <w:t>:</w:t>
            </w:r>
          </w:p>
          <w:p w14:paraId="711CC96B" w14:textId="77777777" w:rsidR="00B93EA1" w:rsidRDefault="005F6A4A">
            <w:pPr>
              <w:rPr>
                <w:color w:val="000000"/>
                <w:lang w:val="de-DE"/>
              </w:rPr>
            </w:pPr>
            <w:r>
              <w:rPr>
                <w:b/>
                <w:bCs/>
                <w:i/>
                <w:iCs/>
                <w:lang w:val="de-DE"/>
              </w:rPr>
              <w:t>Direct AI/ML positioning</w:t>
            </w:r>
          </w:p>
          <w:p w14:paraId="7867F365" w14:textId="77777777" w:rsidR="00B93EA1" w:rsidRDefault="005F6A4A">
            <w:pPr>
              <w:rPr>
                <w:b/>
                <w:lang w:val="de-DE"/>
              </w:rPr>
            </w:pPr>
            <w:r>
              <w:rPr>
                <w:b/>
                <w:lang w:val="de-DE"/>
              </w:rPr>
              <w:t>...</w:t>
            </w:r>
          </w:p>
          <w:p w14:paraId="46F16EB0"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As a summary of the observations above, for direct AI/ML positioning, evaluation results show that: </w:t>
            </w:r>
          </w:p>
          <w:p w14:paraId="37303FAA"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F</w:t>
            </w:r>
            <w:r>
              <w:rPr>
                <w:strike/>
                <w:color w:val="FF0000"/>
                <w:sz w:val="20"/>
                <w:szCs w:val="20"/>
                <w:lang w:val="de-DE" w:eastAsia="en-US"/>
              </w:rPr>
              <w:t>ine-tuning/re-training a previous model with dataset of the new deployment scenario</w:t>
            </w:r>
            <w:r>
              <w:rPr>
                <w:strike/>
                <w:color w:val="FF0000"/>
                <w:sz w:val="20"/>
                <w:szCs w:val="20"/>
                <w:lang w:val="en-US" w:eastAsia="en-US"/>
              </w:rPr>
              <w:t xml:space="preserve"> improves the model performance for the new deployment scenario. For details on the amount of improvement, see the observations listed above.</w:t>
            </w:r>
          </w:p>
          <w:p w14:paraId="51071B8C"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A</w:t>
            </w:r>
            <w:r>
              <w:rPr>
                <w:strike/>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18B8ABF1" w14:textId="77777777" w:rsidR="00B93EA1" w:rsidRDefault="005F6A4A">
            <w:pPr>
              <w:widowControl w:val="0"/>
              <w:numPr>
                <w:ilvl w:val="1"/>
                <w:numId w:val="13"/>
              </w:numPr>
              <w:overflowPunct/>
              <w:autoSpaceDE/>
              <w:autoSpaceDN/>
              <w:adjustRightInd/>
              <w:jc w:val="both"/>
              <w:textAlignment w:val="auto"/>
              <w:rPr>
                <w:strike/>
                <w:color w:val="FF0000"/>
                <w:sz w:val="20"/>
                <w:szCs w:val="20"/>
                <w:lang w:val="en-US" w:eastAsia="en-US"/>
              </w:rPr>
            </w:pPr>
            <w:r>
              <w:rPr>
                <w:strike/>
                <w:color w:val="FF0000"/>
                <w:sz w:val="20"/>
                <w:szCs w:val="20"/>
                <w:lang w:val="en-US" w:eastAsia="en-US"/>
              </w:rPr>
              <w:t xml:space="preserve">Examples of the deployment scenario include: different drops, different clutter parameter, different </w:t>
            </w:r>
            <w:proofErr w:type="spellStart"/>
            <w:r>
              <w:rPr>
                <w:strike/>
                <w:color w:val="FF0000"/>
                <w:sz w:val="20"/>
                <w:szCs w:val="20"/>
                <w:lang w:val="en-US" w:eastAsia="en-US"/>
              </w:rPr>
              <w:t>InF</w:t>
            </w:r>
            <w:proofErr w:type="spellEnd"/>
            <w:r>
              <w:rPr>
                <w:strike/>
                <w:color w:val="FF0000"/>
                <w:sz w:val="20"/>
                <w:szCs w:val="20"/>
                <w:lang w:val="en-US" w:eastAsia="en-US"/>
              </w:rPr>
              <w:t xml:space="preserve"> scenarios</w:t>
            </w:r>
          </w:p>
          <w:p w14:paraId="7FA90D78"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For direct AI/ML positioning, </w:t>
            </w:r>
          </w:p>
          <w:p w14:paraId="1376BB65"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de-DE" w:eastAsia="en-US"/>
              </w:rPr>
              <w:lastRenderedPageBreak/>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4CFFBC7A"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zh-CN"/>
              </w:rPr>
              <w:t xml:space="preserve">If </w:t>
            </w:r>
            <w:r>
              <w:rPr>
                <w:strike/>
                <w:color w:val="FF0000"/>
                <w:sz w:val="20"/>
                <w:szCs w:val="20"/>
                <w:lang w:val="de-DE" w:eastAsia="en-US"/>
              </w:rPr>
              <w:t xml:space="preserve">the new deployment scenario is </w:t>
            </w:r>
            <w:r>
              <w:rPr>
                <w:strike/>
                <w:color w:val="FF0000"/>
                <w:sz w:val="20"/>
                <w:szCs w:val="20"/>
                <w:lang w:val="en-US" w:eastAsia="en-US"/>
              </w:rPr>
              <w:t xml:space="preserve">NOT </w:t>
            </w:r>
            <w:r>
              <w:rPr>
                <w:strike/>
                <w:color w:val="FF0000"/>
                <w:sz w:val="20"/>
                <w:szCs w:val="20"/>
                <w:lang w:val="de-DE" w:eastAsia="en-US"/>
              </w:rPr>
              <w:t>significantly different from the previous deployment scenario the model was trained for (e.g.,</w:t>
            </w:r>
            <w:r>
              <w:rPr>
                <w:strike/>
                <w:color w:val="FF0000"/>
                <w:sz w:val="20"/>
                <w:szCs w:val="20"/>
                <w:lang w:val="en-US" w:eastAsia="en-US"/>
              </w:rPr>
              <w:t xml:space="preserve"> 2ns difference in network synchronization error between the previous and the new deployment scenario), </w:t>
            </w:r>
            <w:r>
              <w:rPr>
                <w:strike/>
                <w:color w:val="FF0000"/>
                <w:sz w:val="20"/>
                <w:szCs w:val="20"/>
                <w:lang w:val="de-DE" w:eastAsia="en-US"/>
              </w:rPr>
              <w:t>fine-tuning a previous model requires</w:t>
            </w:r>
            <w:r>
              <w:rPr>
                <w:strike/>
                <w:color w:val="FF0000"/>
                <w:sz w:val="20"/>
                <w:szCs w:val="20"/>
                <w:lang w:val="en-US" w:eastAsia="en-US"/>
              </w:rPr>
              <w:t xml:space="preserve"> a small (e.g., </w:t>
            </w:r>
            <w:r>
              <w:rPr>
                <w:i/>
                <w:iCs/>
                <w:strike/>
                <w:color w:val="FF0000"/>
                <w:sz w:val="20"/>
                <w:szCs w:val="20"/>
                <w:lang w:val="de-DE" w:eastAsia="en-US"/>
              </w:rPr>
              <w:t>x</w:t>
            </w:r>
            <w:r>
              <w:rPr>
                <w:strike/>
                <w:color w:val="FF0000"/>
                <w:sz w:val="20"/>
                <w:szCs w:val="20"/>
                <w:lang w:val="en-US" w:eastAsia="en-US"/>
              </w:rPr>
              <w:t>%=10%)</w:t>
            </w:r>
            <w:r>
              <w:rPr>
                <w:strike/>
                <w:color w:val="FF0000"/>
                <w:sz w:val="20"/>
                <w:szCs w:val="20"/>
                <w:lang w:val="de-DE" w:eastAsia="en-US"/>
              </w:rPr>
              <w:t xml:space="preserve"> training dataset size as </w:t>
            </w:r>
            <w:r>
              <w:rPr>
                <w:strike/>
                <w:color w:val="FF0000"/>
                <w:sz w:val="20"/>
                <w:szCs w:val="20"/>
                <w:lang w:val="en-US" w:eastAsia="en-US"/>
              </w:rPr>
              <w:t xml:space="preserve">compared to </w:t>
            </w:r>
            <w:r>
              <w:rPr>
                <w:strike/>
                <w:color w:val="FF0000"/>
                <w:sz w:val="20"/>
                <w:szCs w:val="20"/>
                <w:lang w:val="de-DE" w:eastAsia="en-US"/>
              </w:rPr>
              <w:t>training the model from scratch, in order to achieve the similar performance for the new deployment scenario.</w:t>
            </w:r>
          </w:p>
          <w:p w14:paraId="09EE634C" w14:textId="77777777" w:rsidR="00B93EA1" w:rsidRDefault="00B93EA1">
            <w:pPr>
              <w:rPr>
                <w:b/>
                <w:bCs/>
                <w:i/>
                <w:iCs/>
                <w:lang w:val="de-DE"/>
              </w:rPr>
            </w:pPr>
          </w:p>
          <w:p w14:paraId="19641F52" w14:textId="77777777" w:rsidR="00B93EA1" w:rsidRDefault="005F6A4A">
            <w:pPr>
              <w:rPr>
                <w:b/>
                <w:bCs/>
                <w:i/>
                <w:iCs/>
                <w:lang w:val="de-DE"/>
              </w:rPr>
            </w:pPr>
            <w:r>
              <w:rPr>
                <w:b/>
                <w:bCs/>
                <w:i/>
                <w:iCs/>
                <w:lang w:val="de-DE"/>
              </w:rPr>
              <w:t>AI/ML assisted positioning</w:t>
            </w:r>
          </w:p>
          <w:p w14:paraId="311255EC" w14:textId="77777777" w:rsidR="00B93EA1" w:rsidRDefault="005F6A4A">
            <w:pPr>
              <w:rPr>
                <w:b/>
                <w:lang w:val="de-DE"/>
              </w:rPr>
            </w:pPr>
            <w:r>
              <w:rPr>
                <w:b/>
                <w:lang w:val="de-DE"/>
              </w:rPr>
              <w:t>...</w:t>
            </w:r>
          </w:p>
          <w:p w14:paraId="2776FD00" w14:textId="77777777" w:rsidR="00B93EA1" w:rsidRDefault="005F6A4A">
            <w:pPr>
              <w:overflowPunct/>
              <w:autoSpaceDE/>
              <w:autoSpaceDN/>
              <w:adjustRightInd/>
              <w:textAlignment w:val="auto"/>
              <w:rPr>
                <w:b/>
                <w:bCs/>
                <w:i/>
                <w:iCs/>
                <w:color w:val="FF0000"/>
                <w:lang w:val="de-DE"/>
              </w:rPr>
            </w:pPr>
            <w:r>
              <w:rPr>
                <w:b/>
                <w:bCs/>
                <w:i/>
                <w:iCs/>
                <w:color w:val="FF0000"/>
                <w:sz w:val="20"/>
                <w:szCs w:val="20"/>
                <w:lang w:val="de-DE" w:eastAsia="en-US"/>
              </w:rPr>
              <w:t xml:space="preserve">Both direct AI/ML positioning and </w:t>
            </w:r>
            <w:r>
              <w:rPr>
                <w:b/>
                <w:bCs/>
                <w:i/>
                <w:iCs/>
                <w:color w:val="FF0000"/>
                <w:lang w:val="de-DE"/>
              </w:rPr>
              <w:t>AI/ML assisted positioning</w:t>
            </w:r>
          </w:p>
          <w:p w14:paraId="1AD4C0AB"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As a summary of the observations above, for </w:t>
            </w:r>
            <w:r>
              <w:rPr>
                <w:rFonts w:eastAsia="Batang"/>
                <w:color w:val="FF0000"/>
                <w:sz w:val="20"/>
                <w:szCs w:val="20"/>
                <w:highlight w:val="yellow"/>
                <w:lang w:val="de-DE"/>
              </w:rPr>
              <w:t>both</w:t>
            </w:r>
            <w:r>
              <w:rPr>
                <w:color w:val="FF0000"/>
                <w:sz w:val="20"/>
                <w:szCs w:val="20"/>
                <w:lang w:val="de-DE" w:eastAsia="en-US"/>
              </w:rPr>
              <w:t xml:space="preserve"> direct AI/ML positioning </w:t>
            </w:r>
            <w:r>
              <w:rPr>
                <w:rFonts w:eastAsia="Batang"/>
                <w:color w:val="FF0000"/>
                <w:sz w:val="20"/>
                <w:szCs w:val="20"/>
                <w:highlight w:val="yellow"/>
                <w:lang w:val="de-DE"/>
              </w:rPr>
              <w:t>and AI/ML assisted positioning</w:t>
            </w:r>
            <w:r>
              <w:rPr>
                <w:color w:val="FF0000"/>
                <w:sz w:val="20"/>
                <w:szCs w:val="20"/>
                <w:lang w:val="de-DE" w:eastAsia="en-US"/>
              </w:rPr>
              <w:t xml:space="preserve">, evaluation results show that: </w:t>
            </w:r>
          </w:p>
          <w:p w14:paraId="6EF02786"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F</w:t>
            </w:r>
            <w:r>
              <w:rPr>
                <w:color w:val="FF0000"/>
                <w:sz w:val="20"/>
                <w:szCs w:val="20"/>
                <w:lang w:val="de-DE" w:eastAsia="en-US"/>
              </w:rPr>
              <w:t>ine-tuning/re-training a previous model with dataset of the new deployment scenario</w:t>
            </w:r>
            <w:r>
              <w:rPr>
                <w:color w:val="FF0000"/>
                <w:sz w:val="20"/>
                <w:szCs w:val="20"/>
                <w:lang w:val="en-US" w:eastAsia="en-US"/>
              </w:rPr>
              <w:t xml:space="preserve"> improves the model performance for the new deployment scenario. For details on the amount of improvement, see the observations listed above.</w:t>
            </w:r>
          </w:p>
          <w:p w14:paraId="0E2943DB"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A</w:t>
            </w:r>
            <w:r>
              <w:rPr>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601CEBEB" w14:textId="77777777" w:rsidR="00B93EA1" w:rsidRDefault="005F6A4A">
            <w:pPr>
              <w:widowControl w:val="0"/>
              <w:numPr>
                <w:ilvl w:val="1"/>
                <w:numId w:val="13"/>
              </w:numPr>
              <w:overflowPunct/>
              <w:autoSpaceDE/>
              <w:autoSpaceDN/>
              <w:adjustRightInd/>
              <w:jc w:val="both"/>
              <w:textAlignment w:val="auto"/>
              <w:rPr>
                <w:color w:val="FF0000"/>
                <w:sz w:val="20"/>
                <w:szCs w:val="20"/>
                <w:lang w:val="en-US" w:eastAsia="en-US"/>
              </w:rPr>
            </w:pPr>
            <w:r>
              <w:rPr>
                <w:color w:val="FF0000"/>
                <w:sz w:val="20"/>
                <w:szCs w:val="20"/>
                <w:lang w:val="en-US" w:eastAsia="en-US"/>
              </w:rPr>
              <w:t xml:space="preserve">Examples of the deployment scenario include: different drops, different clutter parameter, different </w:t>
            </w:r>
            <w:proofErr w:type="spellStart"/>
            <w:r>
              <w:rPr>
                <w:color w:val="FF0000"/>
                <w:sz w:val="20"/>
                <w:szCs w:val="20"/>
                <w:lang w:val="en-US" w:eastAsia="en-US"/>
              </w:rPr>
              <w:t>InF</w:t>
            </w:r>
            <w:proofErr w:type="spellEnd"/>
            <w:r>
              <w:rPr>
                <w:color w:val="FF0000"/>
                <w:sz w:val="20"/>
                <w:szCs w:val="20"/>
                <w:lang w:val="en-US" w:eastAsia="en-US"/>
              </w:rPr>
              <w:t xml:space="preserve"> scenarios</w:t>
            </w:r>
          </w:p>
          <w:p w14:paraId="50937B86"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For </w:t>
            </w:r>
            <w:r>
              <w:rPr>
                <w:rFonts w:eastAsia="Batang"/>
                <w:color w:val="FF0000"/>
                <w:sz w:val="20"/>
                <w:szCs w:val="20"/>
                <w:highlight w:val="yellow"/>
                <w:lang w:val="de-DE"/>
              </w:rPr>
              <w:t>both</w:t>
            </w:r>
            <w:r>
              <w:rPr>
                <w:rFonts w:eastAsia="Batang"/>
                <w:color w:val="FF0000"/>
                <w:sz w:val="20"/>
                <w:szCs w:val="20"/>
                <w:lang w:val="de-DE"/>
              </w:rPr>
              <w:t xml:space="preserve"> </w:t>
            </w:r>
            <w:r>
              <w:rPr>
                <w:color w:val="FF0000"/>
                <w:sz w:val="20"/>
                <w:szCs w:val="20"/>
                <w:lang w:val="de-DE" w:eastAsia="en-US"/>
              </w:rPr>
              <w:t>direct AI/ML positioning</w:t>
            </w:r>
            <w:r>
              <w:rPr>
                <w:rFonts w:eastAsia="Batang"/>
                <w:color w:val="FF0000"/>
                <w:sz w:val="20"/>
                <w:szCs w:val="20"/>
                <w:lang w:val="de-DE"/>
              </w:rPr>
              <w:t xml:space="preserve"> </w:t>
            </w:r>
            <w:r>
              <w:rPr>
                <w:rFonts w:eastAsia="Batang"/>
                <w:color w:val="FF0000"/>
                <w:sz w:val="20"/>
                <w:szCs w:val="20"/>
                <w:highlight w:val="yellow"/>
                <w:lang w:val="de-DE"/>
              </w:rPr>
              <w:t>and AI/ML assisted positioning</w:t>
            </w:r>
            <w:r>
              <w:rPr>
                <w:color w:val="FF0000"/>
                <w:sz w:val="20"/>
                <w:szCs w:val="20"/>
                <w:lang w:val="de-DE" w:eastAsia="en-US"/>
              </w:rPr>
              <w:t xml:space="preserve">, </w:t>
            </w:r>
          </w:p>
          <w:p w14:paraId="44F6A5C3"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de-DE"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4541FAC3"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zh-CN"/>
              </w:rPr>
              <w:t xml:space="preserve">If </w:t>
            </w:r>
            <w:r>
              <w:rPr>
                <w:color w:val="FF0000"/>
                <w:sz w:val="20"/>
                <w:szCs w:val="20"/>
                <w:lang w:val="de-DE" w:eastAsia="en-US"/>
              </w:rPr>
              <w:t xml:space="preserve">the new deployment scenario is </w:t>
            </w:r>
            <w:r>
              <w:rPr>
                <w:color w:val="FF0000"/>
                <w:sz w:val="20"/>
                <w:szCs w:val="20"/>
                <w:lang w:val="en-US" w:eastAsia="en-US"/>
              </w:rPr>
              <w:t xml:space="preserve">NOT </w:t>
            </w:r>
            <w:r>
              <w:rPr>
                <w:color w:val="FF0000"/>
                <w:sz w:val="20"/>
                <w:szCs w:val="20"/>
                <w:lang w:val="de-DE" w:eastAsia="en-US"/>
              </w:rPr>
              <w:t>significantly different from the previous deployment scenario the model was trained for (e.g.,</w:t>
            </w:r>
            <w:r>
              <w:rPr>
                <w:color w:val="FF0000"/>
                <w:sz w:val="20"/>
                <w:szCs w:val="20"/>
                <w:lang w:val="en-US" w:eastAsia="en-US"/>
              </w:rPr>
              <w:t xml:space="preserve"> 2ns difference in network synchronization error between the previous and the new deployment scenario), </w:t>
            </w:r>
            <w:r>
              <w:rPr>
                <w:color w:val="FF0000"/>
                <w:sz w:val="20"/>
                <w:szCs w:val="20"/>
                <w:lang w:val="de-DE" w:eastAsia="en-US"/>
              </w:rPr>
              <w:t>fine-tuning a previous model requires</w:t>
            </w:r>
            <w:r>
              <w:rPr>
                <w:color w:val="FF0000"/>
                <w:sz w:val="20"/>
                <w:szCs w:val="20"/>
                <w:lang w:val="en-US" w:eastAsia="en-US"/>
              </w:rPr>
              <w:t xml:space="preserve"> a small (e.g., </w:t>
            </w:r>
            <w:r>
              <w:rPr>
                <w:i/>
                <w:iCs/>
                <w:color w:val="FF0000"/>
                <w:sz w:val="20"/>
                <w:szCs w:val="20"/>
                <w:lang w:val="de-DE" w:eastAsia="en-US"/>
              </w:rPr>
              <w:t>x</w:t>
            </w:r>
            <w:r>
              <w:rPr>
                <w:color w:val="FF0000"/>
                <w:sz w:val="20"/>
                <w:szCs w:val="20"/>
                <w:lang w:val="en-US" w:eastAsia="en-US"/>
              </w:rPr>
              <w:t>%=10%)</w:t>
            </w:r>
            <w:r>
              <w:rPr>
                <w:color w:val="FF0000"/>
                <w:sz w:val="20"/>
                <w:szCs w:val="20"/>
                <w:lang w:val="de-DE" w:eastAsia="en-US"/>
              </w:rPr>
              <w:t xml:space="preserve"> training dataset size as </w:t>
            </w:r>
            <w:r>
              <w:rPr>
                <w:color w:val="FF0000"/>
                <w:sz w:val="20"/>
                <w:szCs w:val="20"/>
                <w:lang w:val="en-US" w:eastAsia="en-US"/>
              </w:rPr>
              <w:t xml:space="preserve">compared to </w:t>
            </w:r>
            <w:r>
              <w:rPr>
                <w:color w:val="FF0000"/>
                <w:sz w:val="20"/>
                <w:szCs w:val="20"/>
                <w:lang w:val="de-DE" w:eastAsia="en-US"/>
              </w:rPr>
              <w:t>training the model from scratch, in order to achieve the similar performance for the new deployment scenario.</w:t>
            </w:r>
          </w:p>
          <w:p w14:paraId="0F3DEB47" w14:textId="77777777" w:rsidR="00B93EA1" w:rsidRDefault="00B93EA1">
            <w:pPr>
              <w:widowControl w:val="0"/>
              <w:overflowPunct/>
              <w:autoSpaceDE/>
              <w:autoSpaceDN/>
              <w:adjustRightInd/>
              <w:spacing w:after="0"/>
              <w:jc w:val="both"/>
              <w:textAlignment w:val="auto"/>
              <w:rPr>
                <w:rFonts w:ascii="Times" w:eastAsia="Batang" w:hAnsi="Times"/>
                <w:szCs w:val="24"/>
                <w:lang w:val="de-DE" w:eastAsia="zh-CN"/>
              </w:rPr>
            </w:pPr>
          </w:p>
          <w:p w14:paraId="5577AD80"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6B47F5DE"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7CE80B39"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6D0371DB" w14:textId="77777777" w:rsidR="00B93EA1" w:rsidRDefault="00B93EA1"/>
    <w:p w14:paraId="3833CAFB" w14:textId="77777777" w:rsidR="00B93EA1" w:rsidRDefault="005F6A4A">
      <w:r>
        <w:t xml:space="preserve">Please share your view on Proposal 2.1.1 and the corresponding text proposal. </w:t>
      </w:r>
    </w:p>
    <w:tbl>
      <w:tblPr>
        <w:tblStyle w:val="TableGrid"/>
        <w:tblW w:w="9985" w:type="dxa"/>
        <w:tblLook w:val="04A0" w:firstRow="1" w:lastRow="0" w:firstColumn="1" w:lastColumn="0" w:noHBand="0" w:noVBand="1"/>
      </w:tblPr>
      <w:tblGrid>
        <w:gridCol w:w="1411"/>
        <w:gridCol w:w="8574"/>
      </w:tblGrid>
      <w:tr w:rsidR="00B93EA1" w14:paraId="3B85A1C5" w14:textId="77777777">
        <w:tc>
          <w:tcPr>
            <w:tcW w:w="1411" w:type="dxa"/>
            <w:shd w:val="clear" w:color="auto" w:fill="C5E0B3" w:themeFill="accent6" w:themeFillTint="66"/>
          </w:tcPr>
          <w:p w14:paraId="35FED2BB" w14:textId="77777777" w:rsidR="00B93EA1" w:rsidRDefault="005F6A4A">
            <w:pPr>
              <w:rPr>
                <w:b/>
                <w:bCs/>
                <w:lang w:val="de-DE"/>
              </w:rPr>
            </w:pPr>
            <w:r>
              <w:rPr>
                <w:b/>
                <w:bCs/>
                <w:lang w:val="en-US"/>
              </w:rPr>
              <w:t>Company</w:t>
            </w:r>
          </w:p>
        </w:tc>
        <w:tc>
          <w:tcPr>
            <w:tcW w:w="8574" w:type="dxa"/>
            <w:shd w:val="clear" w:color="auto" w:fill="C5E0B3" w:themeFill="accent6" w:themeFillTint="66"/>
          </w:tcPr>
          <w:p w14:paraId="0BE717B8" w14:textId="77777777" w:rsidR="00B93EA1" w:rsidRDefault="005F6A4A">
            <w:pPr>
              <w:jc w:val="center"/>
              <w:rPr>
                <w:b/>
                <w:bCs/>
                <w:lang w:val="de-DE"/>
              </w:rPr>
            </w:pPr>
            <w:r>
              <w:rPr>
                <w:b/>
                <w:bCs/>
                <w:lang w:val="en-US"/>
              </w:rPr>
              <w:t>Comments</w:t>
            </w:r>
          </w:p>
        </w:tc>
      </w:tr>
      <w:tr w:rsidR="00B93EA1" w14:paraId="4831536B" w14:textId="77777777">
        <w:tc>
          <w:tcPr>
            <w:tcW w:w="1411" w:type="dxa"/>
          </w:tcPr>
          <w:p w14:paraId="109BD7B0"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45AE3B9A" w14:textId="77777777" w:rsidR="00B93EA1" w:rsidRDefault="005F6A4A">
            <w:pPr>
              <w:rPr>
                <w:rFonts w:eastAsiaTheme="minorEastAsia"/>
                <w:lang w:val="de-DE" w:eastAsia="zh-CN"/>
              </w:rPr>
            </w:pPr>
            <w:r>
              <w:rPr>
                <w:rFonts w:eastAsiaTheme="minorEastAsia" w:hint="eastAsia"/>
                <w:lang w:val="de-DE" w:eastAsia="zh-CN"/>
              </w:rPr>
              <w:t>OK</w:t>
            </w:r>
          </w:p>
        </w:tc>
      </w:tr>
      <w:tr w:rsidR="00B93EA1" w14:paraId="1908EA2F" w14:textId="77777777">
        <w:tc>
          <w:tcPr>
            <w:tcW w:w="1411" w:type="dxa"/>
          </w:tcPr>
          <w:p w14:paraId="275A0CDC" w14:textId="77777777" w:rsidR="00B93EA1" w:rsidRDefault="005F6A4A">
            <w:pPr>
              <w:rPr>
                <w:rFonts w:eastAsiaTheme="minorEastAsia"/>
                <w:lang w:val="de-DE" w:eastAsia="zh-CN"/>
              </w:rPr>
            </w:pPr>
            <w:r>
              <w:rPr>
                <w:rFonts w:eastAsiaTheme="minorEastAsia" w:hint="eastAsia"/>
                <w:lang w:val="de-DE" w:eastAsia="ko-KR"/>
              </w:rPr>
              <w:t>L</w:t>
            </w:r>
            <w:r>
              <w:rPr>
                <w:rFonts w:eastAsiaTheme="minorEastAsia"/>
                <w:lang w:val="de-DE" w:eastAsia="ko-KR"/>
              </w:rPr>
              <w:t>G</w:t>
            </w:r>
          </w:p>
        </w:tc>
        <w:tc>
          <w:tcPr>
            <w:tcW w:w="8574" w:type="dxa"/>
          </w:tcPr>
          <w:p w14:paraId="44AC175B" w14:textId="77777777" w:rsidR="00B93EA1" w:rsidRDefault="005F6A4A">
            <w:pPr>
              <w:rPr>
                <w:rFonts w:eastAsiaTheme="minorEastAsia"/>
                <w:lang w:val="de-DE" w:eastAsia="zh-CN"/>
              </w:rPr>
            </w:pPr>
            <w:r>
              <w:rPr>
                <w:rFonts w:eastAsiaTheme="minorEastAsia" w:hint="eastAsia"/>
                <w:lang w:val="de-DE" w:eastAsia="ko-KR"/>
              </w:rPr>
              <w:t xml:space="preserve">Fine with </w:t>
            </w:r>
            <w:r>
              <w:rPr>
                <w:rFonts w:eastAsiaTheme="minorEastAsia"/>
                <w:lang w:val="de-DE" w:eastAsia="ko-KR"/>
              </w:rPr>
              <w:t>capturing the observation</w:t>
            </w:r>
          </w:p>
        </w:tc>
      </w:tr>
      <w:tr w:rsidR="00B93EA1" w14:paraId="1B539492" w14:textId="77777777">
        <w:tc>
          <w:tcPr>
            <w:tcW w:w="1411" w:type="dxa"/>
          </w:tcPr>
          <w:p w14:paraId="060CC4AD" w14:textId="77777777" w:rsidR="00B93EA1" w:rsidRDefault="005F6A4A">
            <w:pPr>
              <w:rPr>
                <w:rFonts w:eastAsiaTheme="minorEastAsia"/>
                <w:lang w:val="de-DE" w:eastAsia="ko-KR"/>
              </w:rPr>
            </w:pPr>
            <w:r>
              <w:rPr>
                <w:rFonts w:eastAsiaTheme="minorEastAsia" w:hint="eastAsia"/>
                <w:lang w:val="de-DE" w:eastAsia="zh-CN"/>
              </w:rPr>
              <w:t>Z</w:t>
            </w:r>
            <w:r>
              <w:rPr>
                <w:rFonts w:eastAsiaTheme="minorEastAsia"/>
                <w:lang w:val="de-DE" w:eastAsia="zh-CN"/>
              </w:rPr>
              <w:t>TE</w:t>
            </w:r>
          </w:p>
        </w:tc>
        <w:tc>
          <w:tcPr>
            <w:tcW w:w="8574" w:type="dxa"/>
          </w:tcPr>
          <w:p w14:paraId="32E1CBC8" w14:textId="77777777" w:rsidR="00B93EA1" w:rsidRDefault="005F6A4A">
            <w:pPr>
              <w:rPr>
                <w:rFonts w:eastAsiaTheme="minorEastAsia"/>
                <w:lang w:val="de-DE" w:eastAsia="ko-KR"/>
              </w:rPr>
            </w:pPr>
            <w:r>
              <w:rPr>
                <w:rFonts w:eastAsiaTheme="minorEastAsia" w:hint="eastAsia"/>
                <w:lang w:val="de-DE" w:eastAsia="zh-CN"/>
              </w:rPr>
              <w:t>O</w:t>
            </w:r>
            <w:r>
              <w:rPr>
                <w:rFonts w:eastAsiaTheme="minorEastAsia"/>
                <w:lang w:val="de-DE" w:eastAsia="zh-CN"/>
              </w:rPr>
              <w:t>K</w:t>
            </w:r>
          </w:p>
        </w:tc>
      </w:tr>
      <w:tr w:rsidR="00B93EA1" w14:paraId="0F60238C" w14:textId="77777777">
        <w:tc>
          <w:tcPr>
            <w:tcW w:w="1411" w:type="dxa"/>
          </w:tcPr>
          <w:p w14:paraId="70776181" w14:textId="77777777" w:rsidR="00B93EA1" w:rsidRDefault="005F6A4A">
            <w:pPr>
              <w:rPr>
                <w:rFonts w:eastAsiaTheme="minorEastAsia"/>
                <w:color w:val="0070C0"/>
                <w:lang w:val="de-DE" w:eastAsia="zh-CN"/>
              </w:rPr>
            </w:pPr>
            <w:r>
              <w:rPr>
                <w:rFonts w:eastAsiaTheme="minorEastAsia"/>
                <w:color w:val="0070C0"/>
                <w:lang w:val="de-DE" w:eastAsia="zh-CN"/>
              </w:rPr>
              <w:lastRenderedPageBreak/>
              <w:t>Moderator</w:t>
            </w:r>
          </w:p>
        </w:tc>
        <w:tc>
          <w:tcPr>
            <w:tcW w:w="8574" w:type="dxa"/>
          </w:tcPr>
          <w:p w14:paraId="2EE4821B" w14:textId="77777777" w:rsidR="00B93EA1" w:rsidRDefault="005F6A4A">
            <w:pPr>
              <w:rPr>
                <w:rFonts w:eastAsiaTheme="minorEastAsia"/>
                <w:color w:val="0070C0"/>
                <w:lang w:val="de-DE" w:eastAsia="zh-CN"/>
              </w:rPr>
            </w:pPr>
            <w:r>
              <w:rPr>
                <w:rFonts w:eastAsiaTheme="minorEastAsia"/>
                <w:color w:val="0070C0"/>
                <w:lang w:val="de-DE" w:eastAsia="zh-CN"/>
              </w:rPr>
              <w:t>Proposal 2.1.1 is generally acceptable.</w:t>
            </w:r>
          </w:p>
        </w:tc>
      </w:tr>
      <w:tr w:rsidR="00B93EA1" w14:paraId="4519D476" w14:textId="77777777">
        <w:tc>
          <w:tcPr>
            <w:tcW w:w="1411" w:type="dxa"/>
          </w:tcPr>
          <w:p w14:paraId="76406E40" w14:textId="77777777" w:rsidR="00B93EA1" w:rsidRDefault="005F6A4A">
            <w:pPr>
              <w:rPr>
                <w:rFonts w:eastAsiaTheme="minorEastAsia"/>
                <w:color w:val="000000" w:themeColor="text1"/>
                <w:lang w:val="de-DE" w:eastAsia="zh-CN"/>
              </w:rPr>
            </w:pPr>
            <w:r>
              <w:rPr>
                <w:rFonts w:eastAsiaTheme="minorEastAsia"/>
                <w:color w:val="000000" w:themeColor="text1"/>
                <w:lang w:val="de-DE" w:eastAsia="zh-CN"/>
              </w:rPr>
              <w:t>HW/HiSi</w:t>
            </w:r>
          </w:p>
        </w:tc>
        <w:tc>
          <w:tcPr>
            <w:tcW w:w="8574" w:type="dxa"/>
          </w:tcPr>
          <w:p w14:paraId="20D27687" w14:textId="77777777" w:rsidR="00B93EA1" w:rsidRDefault="005F6A4A">
            <w:pPr>
              <w:rPr>
                <w:rFonts w:eastAsiaTheme="minorEastAsia"/>
                <w:color w:val="000000" w:themeColor="text1"/>
                <w:lang w:val="de-DE" w:eastAsia="zh-CN"/>
              </w:rPr>
            </w:pPr>
            <w:r>
              <w:rPr>
                <w:rFonts w:eastAsiaTheme="minorEastAsia"/>
                <w:color w:val="000000" w:themeColor="text1"/>
                <w:lang w:val="de-DE" w:eastAsia="zh-CN"/>
              </w:rPr>
              <w:t>Ok</w:t>
            </w:r>
          </w:p>
        </w:tc>
      </w:tr>
    </w:tbl>
    <w:p w14:paraId="0AF88E49"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7C772AB5" w14:textId="77777777" w:rsidR="00B93EA1" w:rsidRDefault="00B93EA1">
      <w:pPr>
        <w:widowControl w:val="0"/>
        <w:overflowPunct/>
        <w:autoSpaceDE/>
        <w:autoSpaceDN/>
        <w:adjustRightInd/>
        <w:spacing w:after="0"/>
        <w:jc w:val="both"/>
        <w:textAlignment w:val="auto"/>
      </w:pPr>
    </w:p>
    <w:p w14:paraId="02AE57B2" w14:textId="77777777" w:rsidR="00B93EA1" w:rsidRDefault="005F6A4A">
      <w:pPr>
        <w:pStyle w:val="Heading2"/>
      </w:pPr>
      <w:r>
        <w:t>2.2</w:t>
      </w:r>
      <w:r>
        <w:tab/>
        <w:t>New observations on AI/ML complexity for positioning evaluations</w:t>
      </w:r>
    </w:p>
    <w:p w14:paraId="7566F78A" w14:textId="77777777" w:rsidR="00B93EA1" w:rsidRDefault="005F6A4A">
      <w:pPr>
        <w:pStyle w:val="Heading3"/>
      </w:pPr>
      <w:r>
        <w:t xml:space="preserve">2.2.1 </w:t>
      </w:r>
      <w:r>
        <w:tab/>
        <w:t>1st round discussion</w:t>
      </w:r>
    </w:p>
    <w:p w14:paraId="0A336BF7" w14:textId="77777777" w:rsidR="00B93EA1" w:rsidRDefault="005F6A4A">
      <w:r>
        <w:t>For the AI/ML evaluation work, AI/ML complexity (both model complexity and computational complexity) for model inference is an important KPI.  Companies have reported the complexity values of the models used their simulations. In this section, figures are drawn to summarize the model inference complexity as reported by participating companies.</w:t>
      </w:r>
    </w:p>
    <w:p w14:paraId="71C18C76" w14:textId="77777777" w:rsidR="00B93EA1" w:rsidRDefault="005F6A4A">
      <w:r>
        <w:t xml:space="preserve">Specifically, Figure 1-5 show the reported range of complexity values by companies. Figure 1-4 each show the range of complexity for a given scheme: (1) direct positioning; (2) assisted positioning with multi-TRP; (3) assisted positioning with single-TRP and one-model for N TRPs; (4) assisted positioning with single-TRP and N models for N TRPs. Figure 5 collects the complexity data of all schemes in one plot. The complexity values shown correspond to those of  </w:t>
      </w:r>
      <w:r>
        <w:fldChar w:fldCharType="begin"/>
      </w:r>
      <w:r>
        <w:instrText xml:space="preserve"> REF _Ref146228546 </w:instrText>
      </w:r>
      <w:r>
        <w:fldChar w:fldCharType="separate"/>
      </w:r>
      <w:r>
        <w:t>Table 1</w:t>
      </w:r>
      <w:r>
        <w:fldChar w:fldCharType="end"/>
      </w:r>
      <w:r>
        <w:t xml:space="preserve"> - </w:t>
      </w:r>
      <w:r>
        <w:fldChar w:fldCharType="begin"/>
      </w:r>
      <w:r>
        <w:instrText xml:space="preserve"> REF _Ref146228663 </w:instrText>
      </w:r>
      <w:r>
        <w:fldChar w:fldCharType="separate"/>
      </w:r>
      <w:r>
        <w:t>Table 4</w:t>
      </w:r>
      <w:r>
        <w:fldChar w:fldCharType="end"/>
      </w:r>
      <w:r>
        <w:t xml:space="preserve"> in the Appendix.</w:t>
      </w:r>
    </w:p>
    <w:p w14:paraId="293691BD" w14:textId="77777777" w:rsidR="00B93EA1" w:rsidRDefault="005F6A4A">
      <w:r>
        <w:t xml:space="preserve">In each figure, three lines are drawn to show the trend of the complexity values among companies, one solid line for the linear regression line, two dashed lines for </w:t>
      </w:r>
      <m:oMath>
        <m:r>
          <w:rPr>
            <w:rFonts w:ascii="Cambria Math" w:hAnsi="Cambria Math"/>
          </w:rPr>
          <m:t>+σ</m:t>
        </m:r>
      </m:oMath>
      <w:r>
        <w:t xml:space="preserve"> and </w:t>
      </w:r>
      <m:oMath>
        <m:r>
          <w:rPr>
            <w:rFonts w:ascii="Cambria Math" w:hAnsi="Cambria Math"/>
          </w:rPr>
          <m:t>-σ</m:t>
        </m:r>
      </m:oMath>
      <w:r>
        <w:t xml:space="preserve"> lines relative to the linear regression line.</w:t>
      </w:r>
    </w:p>
    <w:p w14:paraId="2D81D7B4" w14:textId="77777777" w:rsidR="00B93EA1" w:rsidRDefault="005F6A4A">
      <w:r>
        <w:t xml:space="preserve">For the data points in the figures, if several different complexities are reported by a given company, two data points (i.e., the minimum and maximum) reported by companies are selected, as shown in </w:t>
      </w:r>
      <w:r>
        <w:fldChar w:fldCharType="begin"/>
      </w:r>
      <w:r>
        <w:instrText xml:space="preserve"> REF _Ref146228546 </w:instrText>
      </w:r>
      <w:r>
        <w:fldChar w:fldCharType="separate"/>
      </w:r>
      <w:r>
        <w:t>Table 1</w:t>
      </w:r>
      <w:r>
        <w:fldChar w:fldCharType="end"/>
      </w:r>
      <w:r>
        <w:t xml:space="preserve"> - </w:t>
      </w:r>
      <w:r>
        <w:fldChar w:fldCharType="begin"/>
      </w:r>
      <w:r>
        <w:instrText xml:space="preserve"> REF _Ref146228663 </w:instrText>
      </w:r>
      <w:r>
        <w:fldChar w:fldCharType="separate"/>
      </w:r>
      <w:r>
        <w:t>Table 4</w:t>
      </w:r>
      <w:r>
        <w:fldChar w:fldCharType="end"/>
      </w:r>
      <w:r>
        <w:t>. This is to reflect all companies' input in a fair manner, and to avoid the figures being dominated by companies who has used many variations of the AI/ML complexity.</w:t>
      </w:r>
    </w:p>
    <w:p w14:paraId="693CD846" w14:textId="77777777" w:rsidR="00B93EA1" w:rsidRDefault="005F6A4A">
      <w:r>
        <w:t>Additionally, there is already an observation made on complexity, which is currently captured under "6.4.2.2 Generalization Aspects". This observation can be moved under the new section 6.4.2.6 as well.</w:t>
      </w:r>
    </w:p>
    <w:p w14:paraId="5E41E4FF" w14:textId="77777777" w:rsidR="00B93EA1" w:rsidRDefault="005F6A4A">
      <w:pPr>
        <w:widowControl w:val="0"/>
        <w:overflowPunct/>
        <w:autoSpaceDE/>
        <w:autoSpaceDN/>
        <w:adjustRightInd/>
        <w:spacing w:after="0"/>
        <w:jc w:val="both"/>
        <w:textAlignment w:val="auto"/>
        <w:rPr>
          <w:rFonts w:ascii="Times" w:eastAsia="Batang" w:hAnsi="Times"/>
          <w:szCs w:val="24"/>
          <w:lang w:eastAsia="zh-CN"/>
        </w:rPr>
      </w:pPr>
      <w:r>
        <w:rPr>
          <w:rFonts w:ascii="Times" w:eastAsia="Batang" w:hAnsi="Times"/>
          <w:szCs w:val="24"/>
          <w:lang w:eastAsia="zh-CN"/>
        </w:rPr>
        <w:t>The text proposal is shown below to reflect the points above.</w:t>
      </w:r>
    </w:p>
    <w:p w14:paraId="20FAF63C"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56C52F57" w14:textId="77777777" w:rsidR="00B93EA1" w:rsidRDefault="00B93EA1"/>
    <w:p w14:paraId="65B60AC0"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2.2.1</w:t>
      </w:r>
    </w:p>
    <w:p w14:paraId="13C7420B" w14:textId="77777777" w:rsidR="00B93EA1" w:rsidRDefault="005F6A4A">
      <w:bookmarkStart w:id="2" w:name="_Toc146903905"/>
      <w:bookmarkStart w:id="3" w:name="_Toc146721189"/>
      <w:r>
        <w:rPr>
          <w:rFonts w:eastAsia="Batang" w:cs="Arial"/>
        </w:rPr>
        <w:t>Capture in TR 38.843 Figures 1-5 for model inference complexity for the positioning use case, which shows the (a) model complexity in number of real parameters (millions) and (b) computational complexity in FLOPs (millions).</w:t>
      </w:r>
      <w:bookmarkEnd w:id="2"/>
      <w:bookmarkEnd w:id="3"/>
    </w:p>
    <w:p w14:paraId="5E3D4EC0" w14:textId="77777777" w:rsidR="00B93EA1" w:rsidRPr="00B32504" w:rsidRDefault="005F6A4A">
      <w:pPr>
        <w:pStyle w:val="ListParagraph"/>
        <w:numPr>
          <w:ilvl w:val="0"/>
          <w:numId w:val="14"/>
        </w:numPr>
        <w:rPr>
          <w:rFonts w:ascii="Times New Roman" w:hAnsi="Times New Roman"/>
          <w:sz w:val="20"/>
          <w:szCs w:val="20"/>
          <w:lang w:val="en-US"/>
        </w:rPr>
      </w:pPr>
      <w:r>
        <w:rPr>
          <w:rFonts w:ascii="Times New Roman" w:eastAsia="Batang" w:hAnsi="Times New Roman"/>
          <w:sz w:val="20"/>
          <w:szCs w:val="20"/>
          <w:lang w:val="en-US"/>
        </w:rPr>
        <w:t>I</w:t>
      </w:r>
      <w:r w:rsidRPr="00B32504">
        <w:rPr>
          <w:rFonts w:ascii="Times New Roman" w:eastAsia="Batang" w:hAnsi="Times New Roman"/>
          <w:sz w:val="20"/>
          <w:szCs w:val="20"/>
          <w:lang w:val="en-US"/>
        </w:rPr>
        <w:t>nclude a Note for the figures: "Note: For a given positioning scheme, the information captured in Figures 1-5 indicates the highest complexity and lowest complexity used in individual company's evaluation, if models of multiple complexity levels are evaluated by a company for the given scheme."</w:t>
      </w:r>
    </w:p>
    <w:p w14:paraId="710302C6"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tbl>
      <w:tblPr>
        <w:tblStyle w:val="TableGrid"/>
        <w:tblW w:w="0" w:type="auto"/>
        <w:tblLook w:val="04A0" w:firstRow="1" w:lastRow="0" w:firstColumn="1" w:lastColumn="0" w:noHBand="0" w:noVBand="1"/>
      </w:tblPr>
      <w:tblGrid>
        <w:gridCol w:w="9629"/>
      </w:tblGrid>
      <w:tr w:rsidR="00B93EA1" w14:paraId="5EB0246E" w14:textId="77777777">
        <w:tc>
          <w:tcPr>
            <w:tcW w:w="9629" w:type="dxa"/>
          </w:tcPr>
          <w:p w14:paraId="1B8E5CC5" w14:textId="77777777" w:rsidR="00B93EA1" w:rsidRDefault="005F6A4A">
            <w:pPr>
              <w:rPr>
                <w:lang w:val="de-DE"/>
              </w:rPr>
            </w:pPr>
            <w:r>
              <w:rPr>
                <w:lang w:val="de-DE"/>
              </w:rPr>
              <w:t>======================= Start of text proposal to TR 38.843 v1.0.0 ====================</w:t>
            </w:r>
          </w:p>
          <w:p w14:paraId="3F89A857" w14:textId="77777777" w:rsidR="00B93EA1" w:rsidRDefault="005F6A4A">
            <w:pPr>
              <w:pStyle w:val="Heading3"/>
              <w:rPr>
                <w:lang w:val="de-DE"/>
              </w:rPr>
            </w:pPr>
            <w:bookmarkStart w:id="4" w:name="_Toc137744872"/>
            <w:bookmarkStart w:id="5" w:name="_Toc135002580"/>
            <w:r>
              <w:rPr>
                <w:lang w:val="de-DE"/>
              </w:rPr>
              <w:t>6.4.2</w:t>
            </w:r>
            <w:r>
              <w:rPr>
                <w:lang w:val="de-DE"/>
              </w:rPr>
              <w:tab/>
              <w:t>Performance results</w:t>
            </w:r>
            <w:bookmarkEnd w:id="4"/>
            <w:bookmarkEnd w:id="5"/>
          </w:p>
          <w:p w14:paraId="1F0BE2FB" w14:textId="77777777" w:rsidR="00B93EA1" w:rsidRDefault="005F6A4A">
            <w:pPr>
              <w:rPr>
                <w:lang w:val="de-DE"/>
              </w:rPr>
            </w:pPr>
            <w:r>
              <w:rPr>
                <w:lang w:val="de-DE"/>
              </w:rPr>
              <w:t>...</w:t>
            </w:r>
          </w:p>
          <w:p w14:paraId="260F74B4"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6.4.2.2</w:t>
            </w:r>
            <w:r>
              <w:rPr>
                <w:rFonts w:ascii="Arial" w:hAnsi="Arial"/>
                <w:sz w:val="24"/>
                <w:lang w:val="de-DE" w:eastAsia="en-US"/>
              </w:rPr>
              <w:tab/>
              <w:t>Generalization Aspects</w:t>
            </w:r>
          </w:p>
          <w:p w14:paraId="39FCD5BD" w14:textId="77777777" w:rsidR="00B93EA1" w:rsidRDefault="005F6A4A">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33A07DEA"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2F0B5413" w14:textId="77777777" w:rsidR="00B93EA1" w:rsidRDefault="005F6A4A">
            <w:pPr>
              <w:rPr>
                <w:rFonts w:eastAsia="Batang"/>
                <w:sz w:val="20"/>
                <w:szCs w:val="20"/>
                <w:lang w:val="de-DE"/>
              </w:rPr>
            </w:pPr>
            <w:r>
              <w:rPr>
                <w:rFonts w:eastAsia="Batang"/>
                <w:sz w:val="20"/>
                <w:szCs w:val="20"/>
                <w:lang w:val="de-DE"/>
              </w:rPr>
              <w:t>...</w:t>
            </w:r>
          </w:p>
          <w:p w14:paraId="60A51D1D" w14:textId="77777777" w:rsidR="00B93EA1" w:rsidRDefault="005F6A4A">
            <w:pPr>
              <w:rPr>
                <w:strike/>
                <w:color w:val="FF0000"/>
                <w:sz w:val="20"/>
                <w:szCs w:val="20"/>
                <w:lang w:val="de-DE"/>
              </w:rPr>
            </w:pPr>
            <w:r>
              <w:rPr>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w:t>
            </w:r>
            <w:r>
              <w:rPr>
                <w:strike/>
                <w:color w:val="FF0000"/>
                <w:sz w:val="20"/>
                <w:szCs w:val="20"/>
                <w:lang w:val="de-DE"/>
              </w:rPr>
              <w:lastRenderedPageBreak/>
              <w:t xml:space="preserve">model can still achieve acceptable positioning accuracy (e.g., &lt;1m), albeit degraded, when compared to a higher complexity model. </w:t>
            </w:r>
          </w:p>
          <w:p w14:paraId="395AD4ED"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6CA75772" w14:textId="77777777" w:rsidR="00B93EA1" w:rsidRDefault="00B93EA1">
            <w:pPr>
              <w:widowControl w:val="0"/>
              <w:overflowPunct/>
              <w:autoSpaceDE/>
              <w:autoSpaceDN/>
              <w:adjustRightInd/>
              <w:spacing w:after="0"/>
              <w:jc w:val="both"/>
              <w:textAlignment w:val="auto"/>
              <w:rPr>
                <w:rFonts w:ascii="Times" w:eastAsia="Batang" w:hAnsi="Times"/>
                <w:szCs w:val="24"/>
                <w:lang w:val="de-DE" w:eastAsia="zh-CN"/>
              </w:rPr>
            </w:pPr>
          </w:p>
          <w:p w14:paraId="6AD297F6" w14:textId="77777777" w:rsidR="00B93EA1" w:rsidRDefault="005F6A4A">
            <w:pPr>
              <w:pStyle w:val="Heading4"/>
              <w:rPr>
                <w:color w:val="FF0000"/>
                <w:lang w:val="de-DE"/>
              </w:rPr>
            </w:pPr>
            <w:r>
              <w:rPr>
                <w:color w:val="FF0000"/>
                <w:lang w:val="de-DE"/>
              </w:rPr>
              <w:t>6.4.2.6</w:t>
            </w:r>
            <w:r>
              <w:rPr>
                <w:color w:val="FF0000"/>
                <w:lang w:val="de-DE"/>
              </w:rPr>
              <w:tab/>
              <w:t>Model complexity and computational complexity</w:t>
            </w:r>
          </w:p>
          <w:p w14:paraId="2C1CB9C5" w14:textId="77777777" w:rsidR="00B93EA1" w:rsidRDefault="00B93EA1">
            <w:pPr>
              <w:rPr>
                <w:rFonts w:eastAsia="Batang"/>
                <w:sz w:val="20"/>
                <w:szCs w:val="20"/>
                <w:lang w:val="de-DE"/>
              </w:rPr>
            </w:pPr>
          </w:p>
          <w:p w14:paraId="650F88B7" w14:textId="77777777" w:rsidR="00B93EA1" w:rsidRDefault="005F6A4A">
            <w:pPr>
              <w:rPr>
                <w:color w:val="FF0000"/>
                <w:sz w:val="20"/>
                <w:szCs w:val="20"/>
                <w:lang w:val="de-DE"/>
              </w:rPr>
            </w:pPr>
            <w:r>
              <w:rPr>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1FFCBFA1" w14:textId="77777777" w:rsidR="00B93EA1" w:rsidRDefault="00B93EA1">
            <w:pPr>
              <w:rPr>
                <w:color w:val="FF0000"/>
                <w:sz w:val="20"/>
                <w:szCs w:val="20"/>
                <w:lang w:val="de-DE"/>
              </w:rPr>
            </w:pPr>
          </w:p>
          <w:p w14:paraId="3E505396" w14:textId="77777777" w:rsidR="00B93EA1" w:rsidRDefault="005F6A4A">
            <w:pPr>
              <w:rPr>
                <w:color w:val="FF0000"/>
                <w:sz w:val="20"/>
                <w:szCs w:val="20"/>
                <w:lang w:val="de-DE"/>
              </w:rPr>
            </w:pPr>
            <w:r>
              <w:rPr>
                <w:color w:val="FF0000"/>
                <w:sz w:val="20"/>
                <w:szCs w:val="20"/>
                <w:lang w:val="de-DE"/>
              </w:rPr>
              <w:t xml:space="preserve">In Figure 6.4.2.6-1 to Figure 6.4.2.6-5 below, the model inference complexity for the positioning use case as reported by companies are shown, including (a) on the x-axis: model complexity in number of real parameters (millions) and (b) on the y-axis: computational complexity in FLOPs (millions). </w:t>
            </w:r>
          </w:p>
          <w:p w14:paraId="2AA38200" w14:textId="77777777" w:rsidR="00B93EA1" w:rsidRDefault="005F6A4A">
            <w:pPr>
              <w:rPr>
                <w:color w:val="FF0000"/>
                <w:sz w:val="20"/>
                <w:szCs w:val="20"/>
                <w:lang w:val="de-DE"/>
              </w:rPr>
            </w:pPr>
            <w:r>
              <w:rPr>
                <w:color w:val="FF0000"/>
                <w:sz w:val="20"/>
                <w:szCs w:val="20"/>
                <w:lang w:val="de-DE"/>
              </w:rPr>
              <w:t>Figure 6.4.2.6-1 to Figure 6.4.2.6-4 each show the range of complexity for a given scheme: (1) direct positioning; (2) assisted positioning with multi-TRP; (3) assisted positioning with single-TRP and one-model for N TRPs; (4) assisted positioning with single-TRP and N models for N TRPs. Figure 6.4.2.6-5 collects the complexity data of all schemes in one plot. The complexity numbers are taken from POS_Table 1. For the three schemes of AI/ML assisted positioning, the complexity is calculated according to Table 6.4.1-2.</w:t>
            </w:r>
          </w:p>
          <w:p w14:paraId="5DBF120A" w14:textId="77777777" w:rsidR="00B93EA1" w:rsidRDefault="005F6A4A">
            <w:pPr>
              <w:rPr>
                <w:rFonts w:eastAsia="Batang" w:cs="Arial"/>
                <w:color w:val="FF0000"/>
                <w:sz w:val="20"/>
                <w:szCs w:val="20"/>
                <w:lang w:val="de-DE"/>
              </w:rPr>
            </w:pPr>
            <w:r>
              <w:rPr>
                <w:rFonts w:eastAsia="Batang" w:cs="Arial"/>
                <w:color w:val="FF0000"/>
                <w:sz w:val="20"/>
                <w:szCs w:val="20"/>
                <w:lang w:val="de-DE"/>
              </w:rPr>
              <w:t xml:space="preserve">Note: For a given positioning scheme, the information captured in </w:t>
            </w:r>
            <w:r>
              <w:rPr>
                <w:color w:val="FF0000"/>
                <w:sz w:val="20"/>
                <w:szCs w:val="20"/>
                <w:lang w:val="de-DE"/>
              </w:rPr>
              <w:t xml:space="preserve">Figure 6.4.2.6-1 to Figure 6.4.2.6-5 </w:t>
            </w:r>
            <w:r>
              <w:rPr>
                <w:rFonts w:eastAsia="Batang" w:cs="Arial"/>
                <w:color w:val="FF0000"/>
                <w:sz w:val="20"/>
                <w:szCs w:val="20"/>
                <w:lang w:val="de-DE"/>
              </w:rPr>
              <w:t>indicates the highest complexity and lowest complexity used in individual company's evaluation, if models of multiple complexity levels are evaluated by a company for the given scheme.</w:t>
            </w:r>
          </w:p>
          <w:p w14:paraId="0623F3E3" w14:textId="77777777" w:rsidR="00B93EA1" w:rsidRDefault="00B93EA1">
            <w:pPr>
              <w:rPr>
                <w:color w:val="FF0000"/>
                <w:sz w:val="20"/>
                <w:szCs w:val="20"/>
                <w:lang w:val="de-DE"/>
              </w:rPr>
            </w:pPr>
          </w:p>
          <w:p w14:paraId="2C4FEE4F" w14:textId="77777777" w:rsidR="00B93EA1" w:rsidRDefault="005F6A4A">
            <w:pPr>
              <w:jc w:val="center"/>
              <w:rPr>
                <w:lang w:val="de-DE"/>
              </w:rPr>
            </w:pPr>
            <w:r>
              <w:rPr>
                <w:noProof/>
                <w:lang w:val="en-US" w:eastAsia="zh-CN"/>
              </w:rPr>
              <w:drawing>
                <wp:inline distT="0" distB="0" distL="0" distR="0" wp14:anchorId="3C198E28" wp14:editId="3B6F5A84">
                  <wp:extent cx="4379595" cy="328231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117611F0"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1</w:t>
            </w:r>
            <w:r>
              <w:rPr>
                <w:lang w:val="de-DE"/>
              </w:rPr>
              <w:fldChar w:fldCharType="end"/>
            </w:r>
            <w:r>
              <w:rPr>
                <w:lang w:val="de-DE"/>
              </w:rPr>
              <w:t xml:space="preserve">. Model complexity and computational complexity for AI/ML direct positioning, based on companies' evaluations in </w:t>
            </w:r>
            <w:r>
              <w:rPr>
                <w:lang w:val="de-DE"/>
              </w:rPr>
              <w:fldChar w:fldCharType="begin"/>
            </w:r>
            <w:r>
              <w:rPr>
                <w:lang w:val="de-DE"/>
              </w:rPr>
              <w:instrText xml:space="preserve"> REF _Ref146228546 </w:instrText>
            </w:r>
            <w:r>
              <w:rPr>
                <w:lang w:val="de-DE"/>
              </w:rPr>
              <w:fldChar w:fldCharType="separate"/>
            </w:r>
            <w:r>
              <w:rPr>
                <w:lang w:val="de-DE"/>
              </w:rPr>
              <w:t>Table 1</w:t>
            </w:r>
            <w:r>
              <w:rPr>
                <w:lang w:val="de-DE"/>
              </w:rPr>
              <w:fldChar w:fldCharType="end"/>
            </w:r>
            <w:r>
              <w:rPr>
                <w:lang w:val="de-DE"/>
              </w:rPr>
              <w:t>.</w:t>
            </w:r>
          </w:p>
          <w:p w14:paraId="799AD15E" w14:textId="77777777" w:rsidR="00B93EA1" w:rsidRDefault="005F6A4A">
            <w:pPr>
              <w:jc w:val="center"/>
              <w:rPr>
                <w:lang w:val="de-DE"/>
              </w:rPr>
            </w:pPr>
            <w:r>
              <w:rPr>
                <w:noProof/>
                <w:lang w:val="en-US" w:eastAsia="zh-CN"/>
              </w:rPr>
              <w:lastRenderedPageBreak/>
              <w:drawing>
                <wp:inline distT="0" distB="0" distL="0" distR="0" wp14:anchorId="39F04675" wp14:editId="51CBBB70">
                  <wp:extent cx="4425315" cy="3319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435EF14B" w14:textId="77777777" w:rsidR="00B93EA1" w:rsidRDefault="00B93EA1">
            <w:pPr>
              <w:jc w:val="center"/>
              <w:rPr>
                <w:lang w:val="de-DE"/>
              </w:rPr>
            </w:pPr>
          </w:p>
          <w:p w14:paraId="2C5BA4B0"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2</w:t>
            </w:r>
            <w:r>
              <w:rPr>
                <w:lang w:val="de-DE"/>
              </w:rPr>
              <w:fldChar w:fldCharType="end"/>
            </w:r>
            <w:r>
              <w:rPr>
                <w:lang w:val="de-DE"/>
              </w:rPr>
              <w:t xml:space="preserve">. Model complexity and computational complexity for AI/ML assisted positioning with multiple-TRP, based on companies' evaluations in </w:t>
            </w:r>
            <w:r>
              <w:rPr>
                <w:lang w:val="de-DE"/>
              </w:rPr>
              <w:fldChar w:fldCharType="begin"/>
            </w:r>
            <w:r>
              <w:rPr>
                <w:lang w:val="de-DE"/>
              </w:rPr>
              <w:instrText xml:space="preserve"> REF _Ref146228593 </w:instrText>
            </w:r>
            <w:r>
              <w:rPr>
                <w:lang w:val="de-DE"/>
              </w:rPr>
              <w:fldChar w:fldCharType="separate"/>
            </w:r>
            <w:r>
              <w:rPr>
                <w:lang w:val="de-DE"/>
              </w:rPr>
              <w:t>Table 2</w:t>
            </w:r>
            <w:r>
              <w:rPr>
                <w:lang w:val="de-DE"/>
              </w:rPr>
              <w:fldChar w:fldCharType="end"/>
            </w:r>
            <w:r>
              <w:rPr>
                <w:lang w:val="de-DE"/>
              </w:rPr>
              <w:t>.</w:t>
            </w:r>
          </w:p>
          <w:p w14:paraId="52C9B0A1" w14:textId="77777777" w:rsidR="00B93EA1" w:rsidRDefault="005F6A4A">
            <w:pPr>
              <w:jc w:val="center"/>
              <w:rPr>
                <w:lang w:val="de-DE"/>
              </w:rPr>
            </w:pPr>
            <w:r>
              <w:rPr>
                <w:noProof/>
                <w:lang w:val="en-US" w:eastAsia="zh-CN"/>
              </w:rPr>
              <w:drawing>
                <wp:inline distT="0" distB="0" distL="0" distR="0" wp14:anchorId="0FE295BA" wp14:editId="0296B27A">
                  <wp:extent cx="4425315" cy="33191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1E89EF46"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3</w:t>
            </w:r>
            <w:r>
              <w:rPr>
                <w:lang w:val="de-DE"/>
              </w:rPr>
              <w:fldChar w:fldCharType="end"/>
            </w:r>
            <w:r>
              <w:rPr>
                <w:lang w:val="de-DE"/>
              </w:rPr>
              <w:t xml:space="preserve">. Model complexity and computational complexity for AI/ML assisted positioning with single-TRP and one-model for N TRPs, based on companies' evaluations in </w:t>
            </w:r>
            <w:r>
              <w:rPr>
                <w:lang w:val="de-DE"/>
              </w:rPr>
              <w:fldChar w:fldCharType="begin"/>
            </w:r>
            <w:r>
              <w:rPr>
                <w:lang w:val="de-DE"/>
              </w:rPr>
              <w:instrText xml:space="preserve"> REF _Ref146228634 </w:instrText>
            </w:r>
            <w:r>
              <w:rPr>
                <w:lang w:val="de-DE"/>
              </w:rPr>
              <w:fldChar w:fldCharType="separate"/>
            </w:r>
            <w:r>
              <w:rPr>
                <w:lang w:val="de-DE"/>
              </w:rPr>
              <w:t>Table 3</w:t>
            </w:r>
            <w:r>
              <w:rPr>
                <w:lang w:val="de-DE"/>
              </w:rPr>
              <w:fldChar w:fldCharType="end"/>
            </w:r>
            <w:r>
              <w:rPr>
                <w:lang w:val="de-DE"/>
              </w:rPr>
              <w:t>.</w:t>
            </w:r>
          </w:p>
          <w:p w14:paraId="2CAD21A7" w14:textId="77777777" w:rsidR="00B93EA1" w:rsidRDefault="00B93EA1">
            <w:pPr>
              <w:rPr>
                <w:lang w:val="de-DE"/>
              </w:rPr>
            </w:pPr>
          </w:p>
          <w:p w14:paraId="08F0D99D" w14:textId="77777777" w:rsidR="00B93EA1" w:rsidRDefault="005F6A4A">
            <w:pPr>
              <w:jc w:val="center"/>
              <w:rPr>
                <w:lang w:val="de-DE"/>
              </w:rPr>
            </w:pPr>
            <w:r>
              <w:rPr>
                <w:noProof/>
                <w:lang w:val="en-US" w:eastAsia="zh-CN"/>
              </w:rPr>
              <w:lastRenderedPageBreak/>
              <w:drawing>
                <wp:inline distT="0" distB="0" distL="0" distR="0" wp14:anchorId="6A49A4BF" wp14:editId="26421699">
                  <wp:extent cx="4379595" cy="328231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1AD91CA0" w14:textId="77777777" w:rsidR="00B93EA1" w:rsidRDefault="00B93EA1">
            <w:pPr>
              <w:jc w:val="center"/>
              <w:rPr>
                <w:lang w:val="de-DE"/>
              </w:rPr>
            </w:pPr>
          </w:p>
          <w:p w14:paraId="162BEFA2"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4</w:t>
            </w:r>
            <w:r>
              <w:rPr>
                <w:lang w:val="de-DE"/>
              </w:rPr>
              <w:fldChar w:fldCharType="end"/>
            </w:r>
            <w:r>
              <w:rPr>
                <w:lang w:val="de-DE"/>
              </w:rPr>
              <w:t xml:space="preserve">. Model complexity and computational complexity for AI/ML assisted positioning with single-TRP and N models for N TRPs, based on companies' evaluations in </w:t>
            </w:r>
            <w:r>
              <w:rPr>
                <w:lang w:val="de-DE"/>
              </w:rPr>
              <w:fldChar w:fldCharType="begin"/>
            </w:r>
            <w:r>
              <w:rPr>
                <w:lang w:val="de-DE"/>
              </w:rPr>
              <w:instrText xml:space="preserve"> REF _Ref146228663 </w:instrText>
            </w:r>
            <w:r>
              <w:rPr>
                <w:lang w:val="de-DE"/>
              </w:rPr>
              <w:fldChar w:fldCharType="separate"/>
            </w:r>
            <w:r>
              <w:rPr>
                <w:lang w:val="de-DE"/>
              </w:rPr>
              <w:t>Table 4</w:t>
            </w:r>
            <w:r>
              <w:rPr>
                <w:lang w:val="de-DE"/>
              </w:rPr>
              <w:fldChar w:fldCharType="end"/>
            </w:r>
            <w:r>
              <w:rPr>
                <w:lang w:val="de-DE"/>
              </w:rPr>
              <w:t>.</w:t>
            </w:r>
          </w:p>
          <w:p w14:paraId="2E94D499" w14:textId="77777777" w:rsidR="00B93EA1" w:rsidRDefault="00B93EA1">
            <w:pPr>
              <w:rPr>
                <w:lang w:val="de-DE"/>
              </w:rPr>
            </w:pPr>
          </w:p>
          <w:p w14:paraId="1EACB4A5" w14:textId="77777777" w:rsidR="00B93EA1" w:rsidRDefault="005F6A4A">
            <w:pPr>
              <w:jc w:val="center"/>
              <w:rPr>
                <w:lang w:val="de-DE"/>
              </w:rPr>
            </w:pPr>
            <w:r>
              <w:rPr>
                <w:noProof/>
                <w:lang w:val="en-US" w:eastAsia="zh-CN"/>
              </w:rPr>
              <w:drawing>
                <wp:inline distT="0" distB="0" distL="0" distR="0" wp14:anchorId="5069A294" wp14:editId="7F8EEE0A">
                  <wp:extent cx="4425315" cy="3319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629AE738"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5</w:t>
            </w:r>
            <w:r>
              <w:rPr>
                <w:lang w:val="de-DE"/>
              </w:rPr>
              <w:fldChar w:fldCharType="end"/>
            </w:r>
            <w:r>
              <w:rPr>
                <w:lang w:val="de-DE"/>
              </w:rPr>
              <w:t xml:space="preserve">. Model complexity and computational complexity for schemes of AI/ML based positioning. Details of the data are in </w:t>
            </w:r>
            <w:r>
              <w:rPr>
                <w:lang w:val="de-DE"/>
              </w:rPr>
              <w:fldChar w:fldCharType="begin"/>
            </w:r>
            <w:r>
              <w:rPr>
                <w:lang w:val="de-DE"/>
              </w:rPr>
              <w:instrText xml:space="preserve"> REF _Ref146228546 </w:instrText>
            </w:r>
            <w:r>
              <w:rPr>
                <w:lang w:val="de-DE"/>
              </w:rPr>
              <w:fldChar w:fldCharType="separate"/>
            </w:r>
            <w:r>
              <w:rPr>
                <w:lang w:val="de-DE"/>
              </w:rPr>
              <w:t>Table 1</w:t>
            </w:r>
            <w:r>
              <w:rPr>
                <w:lang w:val="de-DE"/>
              </w:rPr>
              <w:fldChar w:fldCharType="end"/>
            </w:r>
            <w:r>
              <w:rPr>
                <w:lang w:val="de-DE"/>
              </w:rPr>
              <w:t>-</w:t>
            </w:r>
            <w:r>
              <w:rPr>
                <w:lang w:val="de-DE"/>
              </w:rPr>
              <w:fldChar w:fldCharType="begin"/>
            </w:r>
            <w:r>
              <w:rPr>
                <w:lang w:val="de-DE"/>
              </w:rPr>
              <w:instrText xml:space="preserve"> REF _Ref146228663 </w:instrText>
            </w:r>
            <w:r>
              <w:rPr>
                <w:lang w:val="de-DE"/>
              </w:rPr>
              <w:fldChar w:fldCharType="separate"/>
            </w:r>
            <w:r>
              <w:rPr>
                <w:lang w:val="de-DE"/>
              </w:rPr>
              <w:t>Table 4</w:t>
            </w:r>
            <w:r>
              <w:rPr>
                <w:lang w:val="de-DE"/>
              </w:rPr>
              <w:fldChar w:fldCharType="end"/>
            </w:r>
            <w:r>
              <w:rPr>
                <w:lang w:val="de-DE"/>
              </w:rPr>
              <w:t>.</w:t>
            </w:r>
          </w:p>
          <w:p w14:paraId="6BA541E8" w14:textId="77777777" w:rsidR="00B93EA1" w:rsidRDefault="00B93EA1">
            <w:pPr>
              <w:widowControl w:val="0"/>
              <w:overflowPunct/>
              <w:autoSpaceDE/>
              <w:autoSpaceDN/>
              <w:adjustRightInd/>
              <w:spacing w:after="0"/>
              <w:jc w:val="both"/>
              <w:textAlignment w:val="auto"/>
              <w:rPr>
                <w:rFonts w:ascii="Times" w:eastAsia="Batang" w:hAnsi="Times"/>
                <w:sz w:val="20"/>
                <w:szCs w:val="20"/>
                <w:lang w:val="de-DE" w:eastAsia="zh-CN"/>
              </w:rPr>
            </w:pPr>
          </w:p>
          <w:p w14:paraId="3DDE5712"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15BF15B3"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267276D7"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1045D8A5" w14:textId="77777777" w:rsidR="00B93EA1" w:rsidRDefault="00B93EA1"/>
    <w:p w14:paraId="6294F0CE" w14:textId="77777777" w:rsidR="00B93EA1" w:rsidRDefault="005F6A4A">
      <w:r>
        <w:lastRenderedPageBreak/>
        <w:t xml:space="preserve">Please share your view on Proposal 2.2.1 and the related text proposal. </w:t>
      </w:r>
    </w:p>
    <w:tbl>
      <w:tblPr>
        <w:tblStyle w:val="TableGrid"/>
        <w:tblW w:w="9985" w:type="dxa"/>
        <w:tblLook w:val="04A0" w:firstRow="1" w:lastRow="0" w:firstColumn="1" w:lastColumn="0" w:noHBand="0" w:noVBand="1"/>
      </w:tblPr>
      <w:tblGrid>
        <w:gridCol w:w="1411"/>
        <w:gridCol w:w="8574"/>
      </w:tblGrid>
      <w:tr w:rsidR="00B93EA1" w14:paraId="26D1ED83" w14:textId="77777777">
        <w:tc>
          <w:tcPr>
            <w:tcW w:w="1411" w:type="dxa"/>
            <w:shd w:val="clear" w:color="auto" w:fill="C5E0B3" w:themeFill="accent6" w:themeFillTint="66"/>
          </w:tcPr>
          <w:p w14:paraId="06E6F7E4" w14:textId="77777777" w:rsidR="00B93EA1" w:rsidRDefault="005F6A4A">
            <w:pPr>
              <w:rPr>
                <w:b/>
                <w:bCs/>
                <w:lang w:val="de-DE"/>
              </w:rPr>
            </w:pPr>
            <w:r>
              <w:rPr>
                <w:b/>
                <w:bCs/>
                <w:lang w:val="en-US"/>
              </w:rPr>
              <w:t>Company</w:t>
            </w:r>
          </w:p>
        </w:tc>
        <w:tc>
          <w:tcPr>
            <w:tcW w:w="8574" w:type="dxa"/>
            <w:shd w:val="clear" w:color="auto" w:fill="C5E0B3" w:themeFill="accent6" w:themeFillTint="66"/>
          </w:tcPr>
          <w:p w14:paraId="65C08C44" w14:textId="77777777" w:rsidR="00B93EA1" w:rsidRDefault="005F6A4A">
            <w:pPr>
              <w:jc w:val="center"/>
              <w:rPr>
                <w:b/>
                <w:bCs/>
                <w:lang w:val="de-DE"/>
              </w:rPr>
            </w:pPr>
            <w:r>
              <w:rPr>
                <w:b/>
                <w:bCs/>
                <w:lang w:val="en-US"/>
              </w:rPr>
              <w:t>Comments</w:t>
            </w:r>
          </w:p>
        </w:tc>
      </w:tr>
      <w:tr w:rsidR="00B93EA1" w14:paraId="4FAD772C" w14:textId="77777777">
        <w:tc>
          <w:tcPr>
            <w:tcW w:w="1411" w:type="dxa"/>
          </w:tcPr>
          <w:p w14:paraId="5E918824" w14:textId="77777777" w:rsidR="00B93EA1" w:rsidRDefault="005F6A4A">
            <w:pPr>
              <w:rPr>
                <w:lang w:val="de-DE"/>
              </w:rPr>
            </w:pPr>
            <w:r>
              <w:rPr>
                <w:lang w:val="de-DE"/>
              </w:rPr>
              <w:t>HW/HiSi</w:t>
            </w:r>
          </w:p>
        </w:tc>
        <w:tc>
          <w:tcPr>
            <w:tcW w:w="8574" w:type="dxa"/>
          </w:tcPr>
          <w:p w14:paraId="1020A6D8" w14:textId="77777777" w:rsidR="00B93EA1" w:rsidRDefault="005F6A4A">
            <w:pPr>
              <w:rPr>
                <w:lang w:val="de-DE"/>
              </w:rPr>
            </w:pPr>
            <w:r>
              <w:rPr>
                <w:lang w:val="de-DE"/>
              </w:rPr>
              <w:t xml:space="preserve">Similar figures have been proposed in other agenda item, e.g. BM. Whether to include them or not could be handled in the same manner for all aspects. Maybe a general decision is needd? </w:t>
            </w:r>
          </w:p>
        </w:tc>
      </w:tr>
      <w:tr w:rsidR="00B93EA1" w14:paraId="42644A2F" w14:textId="77777777">
        <w:tc>
          <w:tcPr>
            <w:tcW w:w="1411" w:type="dxa"/>
          </w:tcPr>
          <w:p w14:paraId="4CC1B07F"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3D9CC5FD" w14:textId="77777777" w:rsidR="00B93EA1" w:rsidRDefault="005F6A4A">
            <w:pPr>
              <w:rPr>
                <w:rFonts w:eastAsiaTheme="minorEastAsia"/>
                <w:lang w:val="de-DE" w:eastAsia="zh-CN"/>
              </w:rPr>
            </w:pPr>
            <w:r>
              <w:rPr>
                <w:rFonts w:eastAsiaTheme="minorEastAsia" w:hint="eastAsia"/>
                <w:lang w:val="de-DE" w:eastAsia="zh-CN"/>
              </w:rPr>
              <w:t>OK</w:t>
            </w:r>
          </w:p>
        </w:tc>
      </w:tr>
      <w:tr w:rsidR="00B93EA1" w14:paraId="03C0206C" w14:textId="77777777">
        <w:tc>
          <w:tcPr>
            <w:tcW w:w="1411" w:type="dxa"/>
          </w:tcPr>
          <w:p w14:paraId="1C7ECDA9" w14:textId="77777777" w:rsidR="00B93EA1" w:rsidRDefault="005F6A4A">
            <w:pPr>
              <w:rPr>
                <w:sz w:val="20"/>
                <w:szCs w:val="20"/>
                <w:lang w:val="de-DE"/>
              </w:rPr>
            </w:pPr>
            <w:r>
              <w:rPr>
                <w:sz w:val="20"/>
                <w:szCs w:val="20"/>
                <w:lang w:val="de-DE"/>
              </w:rPr>
              <w:t>mtk</w:t>
            </w:r>
          </w:p>
        </w:tc>
        <w:tc>
          <w:tcPr>
            <w:tcW w:w="8574" w:type="dxa"/>
          </w:tcPr>
          <w:p w14:paraId="47A4850A" w14:textId="77777777" w:rsidR="00B93EA1" w:rsidRDefault="005F6A4A">
            <w:pPr>
              <w:rPr>
                <w:sz w:val="20"/>
                <w:szCs w:val="20"/>
                <w:lang w:val="de-DE"/>
              </w:rPr>
            </w:pPr>
            <w:r>
              <w:rPr>
                <w:sz w:val="20"/>
                <w:szCs w:val="20"/>
                <w:lang w:val="de-DE"/>
              </w:rPr>
              <w:t>1, okay to have a new section for the model complexity and computation complexity for positioning</w:t>
            </w:r>
          </w:p>
          <w:p w14:paraId="0D90B6C3" w14:textId="77777777" w:rsidR="00B93EA1" w:rsidRDefault="005F6A4A">
            <w:pPr>
              <w:rPr>
                <w:rFonts w:eastAsia="PMingLiU"/>
                <w:sz w:val="20"/>
                <w:szCs w:val="20"/>
                <w:lang w:val="de-DE" w:eastAsia="zh-TW"/>
              </w:rPr>
            </w:pPr>
            <w:r>
              <w:rPr>
                <w:sz w:val="20"/>
                <w:szCs w:val="20"/>
                <w:lang w:val="de-DE"/>
              </w:rPr>
              <w:t>2, the complexity aspects for different applications (CSI BM POS) may not be easy to compare even when putting together. Positioning may have input from multiple TRPs, however other applications may not have. Then we still prefer to put complexity analysis of different applications in different sections</w:t>
            </w:r>
          </w:p>
        </w:tc>
      </w:tr>
      <w:tr w:rsidR="00B93EA1" w14:paraId="4EF447B8" w14:textId="77777777">
        <w:tc>
          <w:tcPr>
            <w:tcW w:w="1411" w:type="dxa"/>
          </w:tcPr>
          <w:p w14:paraId="7CA890F1" w14:textId="77777777" w:rsidR="00B93EA1" w:rsidRDefault="005F6A4A">
            <w:pPr>
              <w:rPr>
                <w:lang w:val="de-DE"/>
              </w:rPr>
            </w:pPr>
            <w:r>
              <w:rPr>
                <w:lang w:val="de-DE"/>
              </w:rPr>
              <w:t>vivo</w:t>
            </w:r>
          </w:p>
        </w:tc>
        <w:tc>
          <w:tcPr>
            <w:tcW w:w="8574" w:type="dxa"/>
          </w:tcPr>
          <w:p w14:paraId="69CD7937" w14:textId="77777777" w:rsidR="00B93EA1" w:rsidRDefault="005F6A4A">
            <w:pPr>
              <w:rPr>
                <w:lang w:val="de-DE"/>
              </w:rPr>
            </w:pPr>
            <w:r>
              <w:rPr>
                <w:lang w:val="de-DE"/>
              </w:rPr>
              <w:t xml:space="preserve">We don’t see the need to have Proposal 2.2.1 at all. </w:t>
            </w:r>
          </w:p>
          <w:p w14:paraId="0AB02300" w14:textId="77777777" w:rsidR="00B93EA1" w:rsidRDefault="005F6A4A">
            <w:pPr>
              <w:rPr>
                <w:lang w:val="de-DE"/>
              </w:rPr>
            </w:pPr>
            <w:r>
              <w:rPr>
                <w:lang w:val="de-DE"/>
              </w:rPr>
              <w:t>Looking at all the figures, it’s not clear to us what kind of insight can we gain from these figures. For figures 1 to 4, the values are from different companies which made the observation/comparison less meaningful since different companies may take different optimization in terms of model complexity. This is espeacially confusing for Figure 5 where the reported complexity values are all over the place and hence no concrete conclusion/observsation can be drawn.</w:t>
            </w:r>
          </w:p>
          <w:p w14:paraId="223B7FAF" w14:textId="77777777" w:rsidR="00B93EA1" w:rsidRDefault="005F6A4A">
            <w:pPr>
              <w:rPr>
                <w:lang w:val="de-DE"/>
              </w:rPr>
            </w:pPr>
            <w:r>
              <w:rPr>
                <w:lang w:val="de-DE"/>
              </w:rPr>
              <w:t xml:space="preserve">In general, what is the point of capturing this proposal? </w:t>
            </w:r>
          </w:p>
          <w:p w14:paraId="5F9E1764" w14:textId="77777777" w:rsidR="00B93EA1" w:rsidRDefault="005F6A4A">
            <w:pPr>
              <w:rPr>
                <w:lang w:val="de-DE"/>
              </w:rPr>
            </w:pPr>
            <w:r>
              <w:rPr>
                <w:color w:val="0070C0"/>
                <w:lang w:val="de-DE"/>
              </w:rPr>
              <w:t xml:space="preserve">[Moderator] </w:t>
            </w:r>
            <w:r>
              <w:rPr>
                <w:color w:val="0070C0"/>
                <w:lang w:val="de-DE" w:eastAsia="en-GB"/>
              </w:rPr>
              <w:t>The complexity plots are just to summarize the complexity KPI from all companies. There is no effort to draw further conclusion or observation. CSI and BM evaluations have drawn similar plots.</w:t>
            </w:r>
          </w:p>
        </w:tc>
      </w:tr>
      <w:tr w:rsidR="00B93EA1" w14:paraId="1287167A" w14:textId="77777777">
        <w:tc>
          <w:tcPr>
            <w:tcW w:w="1411" w:type="dxa"/>
          </w:tcPr>
          <w:p w14:paraId="0C70495F" w14:textId="77777777" w:rsidR="00B93EA1" w:rsidRDefault="005F6A4A">
            <w:pPr>
              <w:rPr>
                <w:lang w:val="de-DE"/>
              </w:rPr>
            </w:pPr>
            <w:r>
              <w:rPr>
                <w:rFonts w:eastAsiaTheme="minorEastAsia" w:hint="eastAsia"/>
                <w:lang w:val="de-DE" w:eastAsia="ko-KR"/>
              </w:rPr>
              <w:t>LG</w:t>
            </w:r>
          </w:p>
        </w:tc>
        <w:tc>
          <w:tcPr>
            <w:tcW w:w="8574" w:type="dxa"/>
          </w:tcPr>
          <w:p w14:paraId="4ABB67BA" w14:textId="77777777" w:rsidR="00B93EA1" w:rsidRDefault="005F6A4A">
            <w:pPr>
              <w:rPr>
                <w:lang w:val="de-DE"/>
              </w:rPr>
            </w:pPr>
            <w:r>
              <w:rPr>
                <w:rFonts w:eastAsiaTheme="minorEastAsia" w:hint="eastAsia"/>
                <w:lang w:val="de-DE" w:eastAsia="ko-KR"/>
              </w:rPr>
              <w:t>Fine</w:t>
            </w:r>
          </w:p>
        </w:tc>
      </w:tr>
      <w:tr w:rsidR="00B93EA1" w14:paraId="47C34C37" w14:textId="77777777">
        <w:tc>
          <w:tcPr>
            <w:tcW w:w="1411" w:type="dxa"/>
          </w:tcPr>
          <w:p w14:paraId="6375F9DF" w14:textId="77777777" w:rsidR="00B93EA1" w:rsidRDefault="005F6A4A">
            <w:pPr>
              <w:rPr>
                <w:rFonts w:eastAsiaTheme="minorEastAsia"/>
                <w:lang w:val="de-DE" w:eastAsia="ko-KR"/>
              </w:rPr>
            </w:pPr>
            <w:r>
              <w:rPr>
                <w:rFonts w:eastAsiaTheme="minorEastAsia"/>
                <w:lang w:val="de-DE" w:eastAsia="zh-CN"/>
              </w:rPr>
              <w:t>Nokia/NSB</w:t>
            </w:r>
          </w:p>
        </w:tc>
        <w:tc>
          <w:tcPr>
            <w:tcW w:w="8574" w:type="dxa"/>
          </w:tcPr>
          <w:p w14:paraId="3FFFB8A7" w14:textId="77777777" w:rsidR="00B93EA1" w:rsidRDefault="005F6A4A">
            <w:pPr>
              <w:spacing w:after="0"/>
              <w:rPr>
                <w:b/>
                <w:bCs/>
                <w:lang w:val="de-DE"/>
              </w:rPr>
            </w:pPr>
            <w:r>
              <w:rPr>
                <w:rFonts w:eastAsiaTheme="minorEastAsia"/>
                <w:lang w:val="de-DE" w:eastAsia="zh-CN"/>
              </w:rPr>
              <w:t xml:space="preserve">We tend to agree with vivo. It is not clear if all companies used the same procedure to calculate the computational complexity. If the criteria was not the same, the information may not be clear in this observation. </w:t>
            </w:r>
            <w:r>
              <w:rPr>
                <w:rFonts w:eastAsiaTheme="minorEastAsia"/>
                <w:lang w:val="de-DE" w:eastAsia="zh-CN"/>
              </w:rPr>
              <w:br/>
            </w:r>
            <w:r>
              <w:rPr>
                <w:rFonts w:eastAsiaTheme="minorEastAsia"/>
                <w:lang w:val="de-DE" w:eastAsia="zh-CN"/>
              </w:rPr>
              <w:br/>
              <w:t>In 3GPP RAN1#111 we got the following conclusion:</w:t>
            </w:r>
            <w:r>
              <w:rPr>
                <w:rFonts w:eastAsiaTheme="minorEastAsia"/>
                <w:lang w:val="de-DE" w:eastAsia="zh-CN"/>
              </w:rPr>
              <w:br/>
            </w:r>
            <w:r>
              <w:rPr>
                <w:rFonts w:eastAsiaTheme="minorEastAsia"/>
                <w:lang w:val="de-DE" w:eastAsia="zh-CN"/>
              </w:rPr>
              <w:br/>
            </w:r>
            <w:r>
              <w:rPr>
                <w:b/>
                <w:bCs/>
                <w:lang w:val="de-DE"/>
              </w:rPr>
              <w:t>Conclusion</w:t>
            </w:r>
          </w:p>
          <w:p w14:paraId="505BB3F0" w14:textId="77777777" w:rsidR="00B93EA1" w:rsidRDefault="005F6A4A">
            <w:pPr>
              <w:spacing w:after="0"/>
              <w:rPr>
                <w:lang w:val="de-DE"/>
              </w:rPr>
            </w:pPr>
            <w:r>
              <w:rPr>
                <w:lang w:val="de-DE"/>
              </w:rPr>
              <w:t xml:space="preserve">Companies describe how their computational complexity values are obtained. </w:t>
            </w:r>
          </w:p>
          <w:p w14:paraId="6912CCC9" w14:textId="77777777" w:rsidR="00B93EA1" w:rsidRPr="00B32504" w:rsidRDefault="005F6A4A">
            <w:pPr>
              <w:pStyle w:val="ListParagraph"/>
              <w:widowControl w:val="0"/>
              <w:numPr>
                <w:ilvl w:val="0"/>
                <w:numId w:val="15"/>
              </w:numPr>
              <w:overflowPunct/>
              <w:autoSpaceDE/>
              <w:autoSpaceDN/>
              <w:adjustRightInd/>
              <w:jc w:val="both"/>
              <w:textAlignment w:val="auto"/>
              <w:rPr>
                <w:rFonts w:ascii="Times New Roman" w:hAnsi="Times New Roman"/>
                <w:sz w:val="20"/>
                <w:szCs w:val="20"/>
                <w:lang w:val="en-US"/>
              </w:rPr>
            </w:pPr>
            <w:r w:rsidRPr="00B32504">
              <w:rPr>
                <w:rFonts w:ascii="Times New Roman" w:hAnsi="Times New Roman"/>
                <w:sz w:val="20"/>
                <w:szCs w:val="20"/>
                <w:lang w:val="en-US"/>
              </w:rPr>
              <w:t>It is out of 3GPP scope to consider computational complexity values that have platform-dependency and/or use implementation (hardware and software) optimization solutions.</w:t>
            </w:r>
          </w:p>
          <w:p w14:paraId="1147299E" w14:textId="77777777" w:rsidR="00B93EA1" w:rsidRDefault="00B93EA1">
            <w:pPr>
              <w:rPr>
                <w:rFonts w:eastAsiaTheme="minorEastAsia"/>
                <w:lang w:val="de-DE" w:eastAsia="zh-CN"/>
              </w:rPr>
            </w:pPr>
          </w:p>
          <w:p w14:paraId="721449C5" w14:textId="77777777" w:rsidR="00B93EA1" w:rsidRDefault="005F6A4A">
            <w:pPr>
              <w:rPr>
                <w:rFonts w:eastAsiaTheme="minorEastAsia"/>
                <w:lang w:val="de-DE" w:eastAsia="zh-CN"/>
              </w:rPr>
            </w:pPr>
            <w:r>
              <w:rPr>
                <w:rFonts w:eastAsiaTheme="minorEastAsia"/>
                <w:lang w:val="de-DE" w:eastAsia="zh-CN"/>
              </w:rPr>
              <w:t xml:space="preserve">If possible, we suggest to provide an explanation of the procedure used to obtain computational complexity in the TR or unless provide a common reference used by companies. </w:t>
            </w:r>
          </w:p>
          <w:p w14:paraId="0F5EED53" w14:textId="77777777" w:rsidR="00B93EA1" w:rsidRDefault="005F6A4A">
            <w:pPr>
              <w:rPr>
                <w:rFonts w:eastAsiaTheme="minorEastAsia"/>
                <w:lang w:val="de-DE" w:eastAsia="ko-KR"/>
              </w:rPr>
            </w:pPr>
            <w:r>
              <w:rPr>
                <w:color w:val="0070C0"/>
                <w:lang w:val="de-DE"/>
              </w:rPr>
              <w:t>[Moderator] It’s not practical to ask every company at this moment what procedure was used. Earlier there was an attempt to align the criteria, but there was no convergence in RAN1. We can add a note that the complexity values are as reported by companies without further alignment.</w:t>
            </w:r>
          </w:p>
        </w:tc>
      </w:tr>
      <w:tr w:rsidR="00B93EA1" w14:paraId="672E87E0" w14:textId="77777777">
        <w:tc>
          <w:tcPr>
            <w:tcW w:w="1411" w:type="dxa"/>
          </w:tcPr>
          <w:p w14:paraId="2A4FA343" w14:textId="77777777" w:rsidR="00B93EA1" w:rsidRDefault="005F6A4A">
            <w:pPr>
              <w:rPr>
                <w:rFonts w:eastAsiaTheme="minorEastAsia"/>
                <w:lang w:val="de-DE" w:eastAsia="zh-CN"/>
              </w:rPr>
            </w:pPr>
            <w:r>
              <w:rPr>
                <w:rFonts w:eastAsiaTheme="minorEastAsia"/>
                <w:lang w:val="de-DE" w:eastAsia="zh-CN"/>
              </w:rPr>
              <w:t>Qualcomm</w:t>
            </w:r>
          </w:p>
        </w:tc>
        <w:tc>
          <w:tcPr>
            <w:tcW w:w="8574" w:type="dxa"/>
          </w:tcPr>
          <w:p w14:paraId="4C370D8B" w14:textId="77777777" w:rsidR="00B93EA1" w:rsidRDefault="005F6A4A">
            <w:pPr>
              <w:rPr>
                <w:rFonts w:eastAsiaTheme="minorEastAsia"/>
                <w:lang w:val="de-DE" w:eastAsia="zh-CN"/>
              </w:rPr>
            </w:pPr>
            <w:r>
              <w:rPr>
                <w:rFonts w:eastAsiaTheme="minorEastAsia"/>
                <w:lang w:val="de-DE" w:eastAsia="zh-CN"/>
              </w:rPr>
              <w:t>Our understanding is that optimizing model complexity was not within the scope of the evaluation. People looking at the TR need to be clear that these complexity plots do not necessary indicate optimized models. Please capture a note on this.</w:t>
            </w:r>
          </w:p>
          <w:p w14:paraId="770F5CEB" w14:textId="77777777" w:rsidR="00B93EA1" w:rsidRDefault="005F6A4A">
            <w:pPr>
              <w:rPr>
                <w:rFonts w:eastAsiaTheme="minorEastAsia"/>
                <w:color w:val="FF0000"/>
                <w:lang w:val="de-DE" w:eastAsia="zh-CN"/>
              </w:rPr>
            </w:pPr>
            <w:r>
              <w:rPr>
                <w:rFonts w:eastAsiaTheme="minorEastAsia"/>
                <w:color w:val="FF0000"/>
                <w:lang w:val="de-DE" w:eastAsia="zh-CN"/>
              </w:rPr>
              <w:lastRenderedPageBreak/>
              <w:t>Optimizing model complexity (i.e., computational complexity and number of learnable parameters) was not within the scope of the evaluation item. The captured complexity plots are not meant to indicate complexities of optimized models.</w:t>
            </w:r>
          </w:p>
          <w:p w14:paraId="236C91E4" w14:textId="77777777" w:rsidR="00B93EA1" w:rsidRDefault="005F6A4A">
            <w:pPr>
              <w:rPr>
                <w:rFonts w:eastAsiaTheme="minorEastAsia"/>
                <w:color w:val="0070C0"/>
                <w:lang w:val="de-DE" w:eastAsia="zh-CN"/>
              </w:rPr>
            </w:pPr>
            <w:r>
              <w:rPr>
                <w:rFonts w:eastAsiaTheme="minorEastAsia"/>
                <w:color w:val="0070C0"/>
                <w:lang w:val="de-DE" w:eastAsia="zh-CN"/>
              </w:rPr>
              <w:t>[Moderator] It may not be necessary to have this note here, since RAN1 has made the generic conclusions below. It’s enough to capture these conclusions in the TR.</w:t>
            </w:r>
          </w:p>
          <w:p w14:paraId="1725AEAC" w14:textId="77777777" w:rsidR="00B93EA1" w:rsidRDefault="005F6A4A">
            <w:pPr>
              <w:spacing w:after="0"/>
              <w:rPr>
                <w:rFonts w:ascii="Times" w:eastAsia="Batang" w:hAnsi="Times"/>
                <w:b/>
                <w:bCs/>
                <w:sz w:val="20"/>
                <w:szCs w:val="24"/>
              </w:rPr>
            </w:pPr>
            <w:r>
              <w:rPr>
                <w:rFonts w:ascii="Times" w:eastAsia="Batang" w:hAnsi="Times"/>
                <w:b/>
                <w:bCs/>
                <w:sz w:val="20"/>
                <w:szCs w:val="24"/>
              </w:rPr>
              <w:t>Conclusion</w:t>
            </w:r>
          </w:p>
          <w:p w14:paraId="1BAAC3F8" w14:textId="77777777" w:rsidR="00B93EA1" w:rsidRDefault="005F6A4A">
            <w:pPr>
              <w:spacing w:after="0"/>
              <w:rPr>
                <w:rFonts w:ascii="Times" w:eastAsia="Batang" w:hAnsi="Times"/>
                <w:sz w:val="20"/>
                <w:szCs w:val="24"/>
              </w:rPr>
            </w:pPr>
            <w:r>
              <w:rPr>
                <w:rFonts w:ascii="Times" w:eastAsia="Batang" w:hAnsi="Times"/>
                <w:sz w:val="20"/>
                <w:szCs w:val="24"/>
              </w:rPr>
              <w:t>This RAN1 study considers ML TOP/FLOP/MACs as KPIs for computational complexity for inference. However, there may be a disconnect</w:t>
            </w:r>
            <w:r>
              <w:rPr>
                <w:rFonts w:ascii="Times" w:eastAsia="Batang" w:hAnsi="Times" w:hint="eastAsia"/>
                <w:sz w:val="20"/>
                <w:szCs w:val="24"/>
              </w:rPr>
              <w:t>ion</w:t>
            </w:r>
            <w:r>
              <w:rPr>
                <w:rFonts w:ascii="Times" w:eastAsia="Batang" w:hAnsi="Times"/>
                <w:sz w:val="20"/>
                <w:szCs w:val="24"/>
              </w:rPr>
              <w:t xml:space="preserve"> between actual complexity and the complexity evaluated using these KPIs due to the platform- dependency and implementation (hardware and software) optimization solutions, which are out of the scope of 3GPP.</w:t>
            </w:r>
          </w:p>
          <w:p w14:paraId="012CBF83" w14:textId="77777777" w:rsidR="00B93EA1" w:rsidRDefault="00B93EA1">
            <w:pPr>
              <w:spacing w:after="0"/>
              <w:rPr>
                <w:lang w:val="de-DE"/>
              </w:rPr>
            </w:pPr>
          </w:p>
          <w:p w14:paraId="2CBBC3D5" w14:textId="77777777" w:rsidR="00B93EA1" w:rsidRDefault="005F6A4A">
            <w:pPr>
              <w:spacing w:after="0"/>
              <w:rPr>
                <w:rFonts w:ascii="Times" w:eastAsia="Batang" w:hAnsi="Times"/>
                <w:b/>
                <w:bCs/>
                <w:sz w:val="20"/>
                <w:szCs w:val="24"/>
              </w:rPr>
            </w:pPr>
            <w:r>
              <w:rPr>
                <w:rFonts w:ascii="Times" w:eastAsia="Batang" w:hAnsi="Times"/>
                <w:b/>
                <w:bCs/>
                <w:sz w:val="20"/>
                <w:szCs w:val="24"/>
              </w:rPr>
              <w:t>Conclusion</w:t>
            </w:r>
          </w:p>
          <w:p w14:paraId="3A54818C" w14:textId="77777777" w:rsidR="00B93EA1" w:rsidRDefault="005F6A4A">
            <w:pPr>
              <w:spacing w:after="0"/>
              <w:rPr>
                <w:rFonts w:ascii="Times" w:eastAsia="Batang" w:hAnsi="Times"/>
                <w:sz w:val="20"/>
                <w:szCs w:val="24"/>
              </w:rPr>
            </w:pPr>
            <w:r>
              <w:rPr>
                <w:rFonts w:ascii="Times" w:eastAsia="Batang" w:hAnsi="Times"/>
                <w:sz w:val="20"/>
                <w:szCs w:val="24"/>
              </w:rPr>
              <w:t xml:space="preserve">Companies describe how their computational complexity values are obtained. </w:t>
            </w:r>
          </w:p>
          <w:p w14:paraId="56FA9B8E" w14:textId="77777777" w:rsidR="00B93EA1" w:rsidRDefault="005F6A4A">
            <w:pPr>
              <w:rPr>
                <w:rFonts w:eastAsiaTheme="minorEastAsia"/>
                <w:color w:val="FF0000"/>
                <w:lang w:val="de-DE" w:eastAsia="zh-CN"/>
              </w:rPr>
            </w:pPr>
            <w:r>
              <w:rPr>
                <w:rFonts w:ascii="Times" w:eastAsia="Batang" w:hAnsi="Times"/>
                <w:sz w:val="20"/>
                <w:szCs w:val="24"/>
                <w:lang w:val="de-DE" w:eastAsia="zh-CN"/>
              </w:rPr>
              <w:t xml:space="preserve">It is out of 3GPP scope to consider computational complexity values that have </w:t>
            </w:r>
            <w:r>
              <w:rPr>
                <w:rFonts w:ascii="Times" w:eastAsia="Batang" w:hAnsi="Times"/>
                <w:sz w:val="20"/>
                <w:szCs w:val="24"/>
                <w:lang w:val="de-DE"/>
              </w:rPr>
              <w:t>platform-dependency and/or use implementation (hardware and software) optimization solutions.</w:t>
            </w:r>
          </w:p>
        </w:tc>
      </w:tr>
      <w:tr w:rsidR="00B93EA1" w14:paraId="700FA558" w14:textId="77777777">
        <w:tc>
          <w:tcPr>
            <w:tcW w:w="1411" w:type="dxa"/>
          </w:tcPr>
          <w:p w14:paraId="7F1F8EC9" w14:textId="77777777" w:rsidR="00B93EA1" w:rsidRDefault="005F6A4A">
            <w:pPr>
              <w:rPr>
                <w:rFonts w:eastAsiaTheme="minorEastAsia"/>
                <w:lang w:val="de-DE" w:eastAsia="zh-CN"/>
              </w:rPr>
            </w:pPr>
            <w:r>
              <w:rPr>
                <w:rFonts w:eastAsiaTheme="minorEastAsia" w:hint="eastAsia"/>
                <w:lang w:val="de-DE" w:eastAsia="zh-CN"/>
              </w:rPr>
              <w:lastRenderedPageBreak/>
              <w:t>B</w:t>
            </w:r>
            <w:r>
              <w:rPr>
                <w:rFonts w:eastAsiaTheme="minorEastAsia"/>
                <w:lang w:val="de-DE" w:eastAsia="zh-CN"/>
              </w:rPr>
              <w:t>aicells</w:t>
            </w:r>
          </w:p>
        </w:tc>
        <w:tc>
          <w:tcPr>
            <w:tcW w:w="8574" w:type="dxa"/>
          </w:tcPr>
          <w:p w14:paraId="78B5C33B"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 xml:space="preserve">e tend to agree with HW that it can be discussed considering these figures with other use cases. </w:t>
            </w:r>
          </w:p>
        </w:tc>
      </w:tr>
      <w:tr w:rsidR="00B93EA1" w14:paraId="30966D67" w14:textId="77777777">
        <w:tc>
          <w:tcPr>
            <w:tcW w:w="1411" w:type="dxa"/>
          </w:tcPr>
          <w:p w14:paraId="23470500"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7697975B"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e share similar view as Huawei.</w:t>
            </w:r>
          </w:p>
        </w:tc>
      </w:tr>
    </w:tbl>
    <w:p w14:paraId="15EFDF43" w14:textId="77777777" w:rsidR="00B93EA1" w:rsidRDefault="00B93EA1">
      <w:pPr>
        <w:rPr>
          <w:lang w:eastAsia="en-GB"/>
        </w:rPr>
      </w:pPr>
    </w:p>
    <w:p w14:paraId="2E54D4D3" w14:textId="77777777" w:rsidR="00B93EA1" w:rsidRDefault="005F6A4A">
      <w:pPr>
        <w:pStyle w:val="Heading3"/>
      </w:pPr>
      <w:r>
        <w:t>2.2.2 2</w:t>
      </w:r>
      <w:r>
        <w:rPr>
          <w:vertAlign w:val="superscript"/>
        </w:rPr>
        <w:t>nd</w:t>
      </w:r>
      <w:r>
        <w:t xml:space="preserve"> round discussion</w:t>
      </w:r>
    </w:p>
    <w:p w14:paraId="07756112" w14:textId="77777777" w:rsidR="00B93EA1" w:rsidRDefault="005F6A4A">
      <w:r>
        <w:t xml:space="preserve">In the first round discussion, there were questions why the complexity plots are captured. Moderator’s understanding is, complexity (both model complexity and computational complexity) has been agreed as an important KPI, and all companies have reported their complexity values. Thus, the plots show the range of complexity values as reported by companies. This is the same intention as CSI and BM in moderator’s understanding. </w:t>
      </w:r>
    </w:p>
    <w:p w14:paraId="3D19AEC7" w14:textId="77777777" w:rsidR="00B93EA1" w:rsidRDefault="005F6A4A">
      <w:r>
        <w:t>During earlier meetings of the study item, efforts were made to see if it’s possible to align the complexity calculation among companies, but this was not possible, see the Conclusion provided by Nokia above. There was no effort by RAN1 to optimize the model for hardware or software platforms, as pointed out by QC. On the other hand, it is not necessary to have a new note for the positioning complexity plots, since RAN1 has made the conclusions below. It’s enough to capture the existing conclusions in the TR.</w:t>
      </w:r>
    </w:p>
    <w:p w14:paraId="1D52EDD3" w14:textId="77777777" w:rsidR="00B93EA1" w:rsidRDefault="005F6A4A">
      <w:pPr>
        <w:spacing w:after="0"/>
        <w:ind w:left="567"/>
        <w:rPr>
          <w:rFonts w:ascii="Times" w:eastAsia="Batang" w:hAnsi="Times"/>
          <w:b/>
          <w:bCs/>
          <w:szCs w:val="24"/>
        </w:rPr>
      </w:pPr>
      <w:r>
        <w:rPr>
          <w:rFonts w:ascii="Times" w:eastAsia="Batang" w:hAnsi="Times"/>
          <w:b/>
          <w:bCs/>
          <w:szCs w:val="24"/>
        </w:rPr>
        <w:t>Conclusion</w:t>
      </w:r>
    </w:p>
    <w:p w14:paraId="117A6FDA" w14:textId="77777777" w:rsidR="00B93EA1" w:rsidRDefault="005F6A4A">
      <w:pPr>
        <w:spacing w:after="0"/>
        <w:ind w:left="567"/>
        <w:rPr>
          <w:rFonts w:ascii="Times" w:eastAsia="Batang" w:hAnsi="Times"/>
          <w:szCs w:val="24"/>
        </w:rPr>
      </w:pPr>
      <w:r>
        <w:rPr>
          <w:rFonts w:ascii="Times" w:eastAsia="Batang" w:hAnsi="Times"/>
          <w:szCs w:val="24"/>
        </w:rPr>
        <w:t>This RAN1 study considers ML TOP/FLOP/MACs as KPIs for computational complexity for inference. However, there may be a disconnect</w:t>
      </w:r>
      <w:r>
        <w:rPr>
          <w:rFonts w:ascii="Times" w:eastAsia="Batang" w:hAnsi="Times" w:hint="eastAsia"/>
          <w:szCs w:val="24"/>
        </w:rPr>
        <w:t>ion</w:t>
      </w:r>
      <w:r>
        <w:rPr>
          <w:rFonts w:ascii="Times" w:eastAsia="Batang" w:hAnsi="Times"/>
          <w:szCs w:val="24"/>
        </w:rPr>
        <w:t xml:space="preserve"> between actual complexity and the complexity evaluated using these KPIs due to the platform- dependency and implementation (hardware and software) optimization solutions, which are out of the scope of 3GPP.</w:t>
      </w:r>
    </w:p>
    <w:p w14:paraId="2121BA84" w14:textId="77777777" w:rsidR="00B93EA1" w:rsidRDefault="00B93EA1">
      <w:pPr>
        <w:spacing w:after="0"/>
        <w:ind w:left="567"/>
      </w:pPr>
    </w:p>
    <w:p w14:paraId="25FD15E6" w14:textId="77777777" w:rsidR="00B93EA1" w:rsidRDefault="005F6A4A">
      <w:pPr>
        <w:spacing w:after="0"/>
        <w:ind w:left="567"/>
        <w:rPr>
          <w:rFonts w:ascii="Times" w:eastAsia="Batang" w:hAnsi="Times"/>
          <w:b/>
          <w:bCs/>
          <w:szCs w:val="24"/>
        </w:rPr>
      </w:pPr>
      <w:r>
        <w:rPr>
          <w:rFonts w:ascii="Times" w:eastAsia="Batang" w:hAnsi="Times"/>
          <w:b/>
          <w:bCs/>
          <w:szCs w:val="24"/>
        </w:rPr>
        <w:t>Conclusion</w:t>
      </w:r>
    </w:p>
    <w:p w14:paraId="793DD804" w14:textId="77777777" w:rsidR="00B93EA1" w:rsidRDefault="005F6A4A">
      <w:pPr>
        <w:spacing w:after="0"/>
        <w:ind w:left="567"/>
        <w:rPr>
          <w:rFonts w:ascii="Times" w:eastAsia="Batang" w:hAnsi="Times"/>
          <w:szCs w:val="24"/>
        </w:rPr>
      </w:pPr>
      <w:r>
        <w:rPr>
          <w:rFonts w:ascii="Times" w:eastAsia="Batang" w:hAnsi="Times"/>
          <w:szCs w:val="24"/>
        </w:rPr>
        <w:t xml:space="preserve">Companies describe how their computational complexity values are obtained. </w:t>
      </w:r>
    </w:p>
    <w:p w14:paraId="54950BE3" w14:textId="77777777" w:rsidR="00B93EA1" w:rsidRDefault="005F6A4A">
      <w:pPr>
        <w:ind w:left="567"/>
      </w:pPr>
      <w:r>
        <w:rPr>
          <w:rFonts w:ascii="Times" w:eastAsia="Batang" w:hAnsi="Times"/>
          <w:szCs w:val="24"/>
          <w:lang w:eastAsia="zh-CN"/>
        </w:rPr>
        <w:t xml:space="preserve">It is out of 3GPP scope to consider computational complexity values that have </w:t>
      </w:r>
      <w:r>
        <w:rPr>
          <w:rFonts w:ascii="Times" w:eastAsia="Batang" w:hAnsi="Times"/>
          <w:szCs w:val="24"/>
        </w:rPr>
        <w:t>platform-dependency and/or use implementation (hardware and software) optimization solutions.</w:t>
      </w:r>
    </w:p>
    <w:p w14:paraId="74F5D5CF" w14:textId="77777777" w:rsidR="00B93EA1" w:rsidRDefault="005F6A4A">
      <w:pPr>
        <w:rPr>
          <w:lang w:eastAsia="en-GB"/>
        </w:rPr>
      </w:pPr>
      <w:r>
        <w:rPr>
          <w:lang w:eastAsia="en-GB"/>
        </w:rPr>
        <w:t xml:space="preserve">In short, the complexity plots are just to summarize the complexity KPI from all companies. There is no effort to draw further conclusion or observation. </w:t>
      </w:r>
    </w:p>
    <w:p w14:paraId="161857F1" w14:textId="77777777" w:rsidR="00B93EA1" w:rsidRDefault="00B93EA1">
      <w:pPr>
        <w:rPr>
          <w:lang w:eastAsia="en-GB"/>
        </w:rPr>
      </w:pPr>
    </w:p>
    <w:p w14:paraId="3EF28833"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2.2.2</w:t>
      </w:r>
    </w:p>
    <w:p w14:paraId="795FE996" w14:textId="77777777" w:rsidR="00B93EA1" w:rsidRDefault="005F6A4A">
      <w:pPr>
        <w:rPr>
          <w:rFonts w:eastAsia="Batang" w:cs="Arial"/>
        </w:rPr>
      </w:pPr>
      <w:r>
        <w:rPr>
          <w:rFonts w:eastAsia="Batang" w:cs="Arial"/>
        </w:rPr>
        <w:t>Capture in TR 38.843 Figures 1-5 for model inference complexity for the positioning use case, which shows the (a) model complexity in number of real parameters (millions) and (b) computational complexity in FLOPs (millions).</w:t>
      </w:r>
    </w:p>
    <w:p w14:paraId="6F911042" w14:textId="77777777" w:rsidR="00B93EA1" w:rsidRPr="00B32504" w:rsidRDefault="005F6A4A">
      <w:pPr>
        <w:pStyle w:val="ListParagraph"/>
        <w:numPr>
          <w:ilvl w:val="0"/>
          <w:numId w:val="15"/>
        </w:numPr>
        <w:rPr>
          <w:rFonts w:ascii="Times New Roman" w:eastAsia="Batang" w:hAnsi="Times New Roman"/>
          <w:color w:val="0070C0"/>
          <w:sz w:val="20"/>
          <w:szCs w:val="20"/>
          <w:lang w:val="en-US"/>
        </w:rPr>
      </w:pPr>
      <w:r>
        <w:rPr>
          <w:rFonts w:ascii="Times New Roman" w:hAnsi="Times New Roman"/>
          <w:sz w:val="20"/>
          <w:szCs w:val="20"/>
          <w:lang w:val="en-US"/>
        </w:rPr>
        <w:t>Update the TP under Proposal 2.2.1 by adding another note: “</w:t>
      </w:r>
      <w:r w:rsidRPr="00B32504">
        <w:rPr>
          <w:rFonts w:ascii="Times New Roman" w:eastAsia="Batang" w:hAnsi="Times New Roman"/>
          <w:color w:val="0070C0"/>
          <w:sz w:val="20"/>
          <w:szCs w:val="20"/>
          <w:lang w:val="en-US"/>
        </w:rPr>
        <w:t xml:space="preserve">Note: Both model complexity and computational complexity values are as reported by companies. There is no effort to align the procedure </w:t>
      </w:r>
      <w:r>
        <w:rPr>
          <w:rFonts w:ascii="Times New Roman" w:eastAsia="Batang" w:hAnsi="Times New Roman"/>
          <w:color w:val="0070C0"/>
          <w:sz w:val="20"/>
          <w:szCs w:val="20"/>
          <w:lang w:val="en-US"/>
        </w:rPr>
        <w:t xml:space="preserve">across companies </w:t>
      </w:r>
      <w:r w:rsidRPr="00B32504">
        <w:rPr>
          <w:rFonts w:ascii="Times New Roman" w:eastAsia="Batang" w:hAnsi="Times New Roman"/>
          <w:color w:val="0070C0"/>
          <w:sz w:val="20"/>
          <w:szCs w:val="20"/>
          <w:lang w:val="en-US"/>
        </w:rPr>
        <w:t>on how the complexity values are obtained.</w:t>
      </w:r>
      <w:r>
        <w:rPr>
          <w:rFonts w:ascii="Times New Roman" w:eastAsia="Batang" w:hAnsi="Times New Roman"/>
          <w:color w:val="0070C0"/>
          <w:sz w:val="20"/>
          <w:szCs w:val="20"/>
          <w:lang w:val="en-US"/>
        </w:rPr>
        <w:t>”</w:t>
      </w:r>
      <w:r w:rsidRPr="00B32504">
        <w:rPr>
          <w:rFonts w:ascii="Times New Roman" w:eastAsia="Batang" w:hAnsi="Times New Roman"/>
          <w:color w:val="0070C0"/>
          <w:sz w:val="20"/>
          <w:szCs w:val="20"/>
          <w:lang w:val="en-US"/>
        </w:rPr>
        <w:t xml:space="preserve"> </w:t>
      </w:r>
    </w:p>
    <w:p w14:paraId="2B299C0E" w14:textId="77777777" w:rsidR="00B93EA1" w:rsidRDefault="00B93EA1">
      <w:pPr>
        <w:rPr>
          <w:lang w:eastAsia="en-GB"/>
        </w:rPr>
      </w:pPr>
    </w:p>
    <w:tbl>
      <w:tblPr>
        <w:tblStyle w:val="TableGrid"/>
        <w:tblW w:w="9985" w:type="dxa"/>
        <w:tblLook w:val="04A0" w:firstRow="1" w:lastRow="0" w:firstColumn="1" w:lastColumn="0" w:noHBand="0" w:noVBand="1"/>
      </w:tblPr>
      <w:tblGrid>
        <w:gridCol w:w="1411"/>
        <w:gridCol w:w="8574"/>
      </w:tblGrid>
      <w:tr w:rsidR="00B93EA1" w14:paraId="34F53919" w14:textId="77777777">
        <w:tc>
          <w:tcPr>
            <w:tcW w:w="1411" w:type="dxa"/>
            <w:shd w:val="clear" w:color="auto" w:fill="C5E0B3" w:themeFill="accent6" w:themeFillTint="66"/>
          </w:tcPr>
          <w:p w14:paraId="76548419" w14:textId="77777777" w:rsidR="00B93EA1" w:rsidRDefault="005F6A4A">
            <w:pPr>
              <w:rPr>
                <w:b/>
                <w:bCs/>
                <w:lang w:val="de-DE"/>
              </w:rPr>
            </w:pPr>
            <w:r>
              <w:rPr>
                <w:b/>
                <w:bCs/>
                <w:lang w:val="en-US"/>
              </w:rPr>
              <w:lastRenderedPageBreak/>
              <w:t>Company</w:t>
            </w:r>
          </w:p>
        </w:tc>
        <w:tc>
          <w:tcPr>
            <w:tcW w:w="8574" w:type="dxa"/>
            <w:shd w:val="clear" w:color="auto" w:fill="C5E0B3" w:themeFill="accent6" w:themeFillTint="66"/>
          </w:tcPr>
          <w:p w14:paraId="235CAA12" w14:textId="77777777" w:rsidR="00B93EA1" w:rsidRDefault="005F6A4A">
            <w:pPr>
              <w:jc w:val="center"/>
              <w:rPr>
                <w:b/>
                <w:bCs/>
                <w:lang w:val="de-DE"/>
              </w:rPr>
            </w:pPr>
            <w:r>
              <w:rPr>
                <w:b/>
                <w:bCs/>
                <w:lang w:val="en-US"/>
              </w:rPr>
              <w:t>Comments</w:t>
            </w:r>
          </w:p>
        </w:tc>
      </w:tr>
      <w:tr w:rsidR="00B93EA1" w14:paraId="1632421F" w14:textId="77777777">
        <w:tc>
          <w:tcPr>
            <w:tcW w:w="1411" w:type="dxa"/>
          </w:tcPr>
          <w:p w14:paraId="3E9C55A4" w14:textId="77777777" w:rsidR="00B93EA1" w:rsidRDefault="005F6A4A">
            <w:pPr>
              <w:rPr>
                <w:lang w:val="de-DE"/>
              </w:rPr>
            </w:pPr>
            <w:r>
              <w:rPr>
                <w:rFonts w:eastAsiaTheme="minorEastAsia"/>
                <w:lang w:val="de-DE" w:eastAsia="zh-CN"/>
              </w:rPr>
              <w:t>Samsung</w:t>
            </w:r>
          </w:p>
        </w:tc>
        <w:tc>
          <w:tcPr>
            <w:tcW w:w="8574" w:type="dxa"/>
          </w:tcPr>
          <w:p w14:paraId="0E8E3B17" w14:textId="77777777" w:rsidR="00B93EA1" w:rsidRDefault="005F6A4A">
            <w:pPr>
              <w:rPr>
                <w:rFonts w:eastAsiaTheme="minorEastAsia"/>
                <w:lang w:val="de-DE" w:eastAsia="zh-CN"/>
              </w:rPr>
            </w:pPr>
            <w:r>
              <w:rPr>
                <w:rFonts w:eastAsiaTheme="minorEastAsia"/>
                <w:lang w:val="de-DE" w:eastAsia="zh-CN"/>
              </w:rPr>
              <w:t>Not needed.</w:t>
            </w:r>
          </w:p>
          <w:p w14:paraId="017D91EA" w14:textId="77777777" w:rsidR="00B93EA1" w:rsidRDefault="005F6A4A">
            <w:pPr>
              <w:rPr>
                <w:rFonts w:eastAsiaTheme="minorEastAsia"/>
                <w:lang w:val="de-DE" w:eastAsia="zh-CN"/>
              </w:rPr>
            </w:pPr>
            <w:r>
              <w:rPr>
                <w:rFonts w:eastAsiaTheme="minorEastAsia"/>
                <w:lang w:val="de-DE" w:eastAsia="zh-CN"/>
              </w:rPr>
              <w:t>The figures are claimed to have reported complex values from companies, it has no meaning to draw pictures on these statistics:</w:t>
            </w:r>
          </w:p>
          <w:p w14:paraId="49536618" w14:textId="77777777" w:rsidR="00B93EA1" w:rsidRDefault="005F6A4A">
            <w:pPr>
              <w:pStyle w:val="ListParagraph"/>
              <w:numPr>
                <w:ilvl w:val="0"/>
                <w:numId w:val="16"/>
              </w:numPr>
              <w:rPr>
                <w:rFonts w:eastAsiaTheme="minorEastAsia"/>
                <w:lang w:val="de-DE" w:eastAsia="zh-CN"/>
              </w:rPr>
            </w:pPr>
            <w:r>
              <w:rPr>
                <w:rFonts w:eastAsiaTheme="minorEastAsia"/>
                <w:lang w:val="de-DE" w:eastAsia="zh-CN"/>
              </w:rPr>
              <w:t>The values are from the model used/evaluated by each company choice, there is no califibration of the evaluation platform, thus value is just infomration, not used for put together to do general alignment;</w:t>
            </w:r>
          </w:p>
          <w:p w14:paraId="1F808761" w14:textId="77777777" w:rsidR="00B93EA1" w:rsidRDefault="005F6A4A">
            <w:pPr>
              <w:pStyle w:val="ListParagraph"/>
              <w:numPr>
                <w:ilvl w:val="0"/>
                <w:numId w:val="16"/>
              </w:numPr>
              <w:rPr>
                <w:rFonts w:eastAsiaTheme="minorEastAsia"/>
                <w:lang w:val="de-DE" w:eastAsia="zh-CN"/>
              </w:rPr>
            </w:pPr>
            <w:r>
              <w:rPr>
                <w:rFonts w:eastAsiaTheme="minorEastAsia"/>
                <w:lang w:val="de-DE" w:eastAsia="zh-CN"/>
              </w:rPr>
              <w:t xml:space="preserve">The numbers are selected from companies, even for different evluation scenarios, not sure the intention of having such collection. </w:t>
            </w:r>
          </w:p>
          <w:p w14:paraId="20D65F52" w14:textId="77777777" w:rsidR="00B93EA1" w:rsidRDefault="005F6A4A">
            <w:pPr>
              <w:pStyle w:val="ListParagraph"/>
              <w:numPr>
                <w:ilvl w:val="0"/>
                <w:numId w:val="16"/>
              </w:numPr>
              <w:rPr>
                <w:rFonts w:eastAsiaTheme="minorEastAsia"/>
                <w:lang w:val="de-DE" w:eastAsia="zh-CN"/>
              </w:rPr>
            </w:pPr>
            <w:r>
              <w:rPr>
                <w:rFonts w:eastAsiaTheme="minorEastAsia"/>
                <w:lang w:val="de-DE" w:eastAsia="zh-CN"/>
              </w:rPr>
              <w:t>The figure itself contains the unclear part like the purpose of the redline? And same color of all infomration but they are from different companies and different evlauation cases.</w:t>
            </w:r>
          </w:p>
          <w:p w14:paraId="5B13806A" w14:textId="77777777" w:rsidR="00B93EA1" w:rsidRDefault="00B93EA1">
            <w:pPr>
              <w:rPr>
                <w:lang w:val="de-DE"/>
              </w:rPr>
            </w:pPr>
          </w:p>
        </w:tc>
      </w:tr>
      <w:tr w:rsidR="00B93EA1" w14:paraId="326F4F32" w14:textId="77777777">
        <w:tc>
          <w:tcPr>
            <w:tcW w:w="1411" w:type="dxa"/>
          </w:tcPr>
          <w:p w14:paraId="211F4A0C" w14:textId="77777777" w:rsidR="00B93EA1" w:rsidRDefault="005F6A4A">
            <w:pPr>
              <w:rPr>
                <w:lang w:val="de-DE"/>
              </w:rPr>
            </w:pPr>
            <w:r>
              <w:rPr>
                <w:lang w:val="de-DE"/>
              </w:rPr>
              <w:t>vivo</w:t>
            </w:r>
          </w:p>
        </w:tc>
        <w:tc>
          <w:tcPr>
            <w:tcW w:w="8574" w:type="dxa"/>
          </w:tcPr>
          <w:p w14:paraId="48687D55" w14:textId="77777777" w:rsidR="00B93EA1" w:rsidRDefault="005F6A4A">
            <w:pPr>
              <w:rPr>
                <w:lang w:val="de-DE"/>
              </w:rPr>
            </w:pPr>
            <w:r>
              <w:rPr>
                <w:lang w:val="de-DE"/>
              </w:rPr>
              <w:t xml:space="preserve">We understand that all complexity values were already part of TR when each company reported their values into the Excel worksheets. In that case, plotting them in figures seems emphasizing the range of report model complexity. However, as we pointed out and acknowledged by moderator here, the reported complexity is not optimized nor should be compared. We doubt any meaningful insight even based on such plotted range.   </w:t>
            </w:r>
          </w:p>
          <w:p w14:paraId="6B9D10F3" w14:textId="77777777" w:rsidR="00B93EA1" w:rsidRDefault="005F6A4A">
            <w:pPr>
              <w:rPr>
                <w:lang w:val="de-DE"/>
              </w:rPr>
            </w:pPr>
            <w:r>
              <w:rPr>
                <w:lang w:val="de-DE"/>
              </w:rPr>
              <w:t>It maybe the case where FLs of CSI and BM intend to capture complexity for their use cases. However, for positioing, we have totally different model construction ways when we compare direct AI/ML positioning, assited AI/ML positioning with multi-TRP, sing TRP etc. which in natural lead to different model complexity. Put all those reported values from all companies in one figure (Figure 5) may give the wrong impression where a comparison is intended.</w:t>
            </w:r>
          </w:p>
          <w:p w14:paraId="03A029C6" w14:textId="77777777" w:rsidR="00B93EA1" w:rsidRDefault="005F6A4A">
            <w:pPr>
              <w:rPr>
                <w:lang w:val="de-DE"/>
              </w:rPr>
            </w:pPr>
            <w:r>
              <w:rPr>
                <w:lang w:val="de-DE"/>
              </w:rPr>
              <w:t>We cannot accept capturing Figure 5 into TR.</w:t>
            </w:r>
          </w:p>
        </w:tc>
      </w:tr>
      <w:tr w:rsidR="00B93EA1" w14:paraId="4D2D049C" w14:textId="77777777">
        <w:tc>
          <w:tcPr>
            <w:tcW w:w="1411" w:type="dxa"/>
          </w:tcPr>
          <w:p w14:paraId="733E08D4" w14:textId="77777777" w:rsidR="00B93EA1" w:rsidRDefault="005F6A4A">
            <w:pPr>
              <w:rPr>
                <w:lang w:val="de-DE"/>
              </w:rPr>
            </w:pPr>
            <w:r>
              <w:rPr>
                <w:lang w:val="de-DE"/>
              </w:rPr>
              <w:t>HW/HiSi</w:t>
            </w:r>
          </w:p>
        </w:tc>
        <w:tc>
          <w:tcPr>
            <w:tcW w:w="8574" w:type="dxa"/>
          </w:tcPr>
          <w:p w14:paraId="2DE59AC9" w14:textId="77777777" w:rsidR="00B93EA1" w:rsidRDefault="005F6A4A">
            <w:pPr>
              <w:rPr>
                <w:lang w:val="de-DE"/>
              </w:rPr>
            </w:pPr>
            <w:r>
              <w:rPr>
                <w:lang w:val="de-DE"/>
              </w:rPr>
              <w:t xml:space="preserve">In general fine to have the complexity numbers. But it is hard to verify for companies if the suggested figures correspond to their reported complexity numbers. </w:t>
            </w:r>
          </w:p>
          <w:p w14:paraId="5C6FEEE7" w14:textId="77777777" w:rsidR="00B93EA1" w:rsidRDefault="005F6A4A">
            <w:pPr>
              <w:rPr>
                <w:lang w:val="de-DE"/>
              </w:rPr>
            </w:pPr>
            <w:r>
              <w:rPr>
                <w:lang w:val="de-DE"/>
              </w:rPr>
              <w:t>Also, we still think that a harmonized handling with other agenda items (e.g. BM) would be helpful. We think some more time could be given to come up with a harmozied and clear presentation of complexity numbers.</w:t>
            </w:r>
          </w:p>
        </w:tc>
      </w:tr>
      <w:tr w:rsidR="00B93EA1" w14:paraId="77E6CF4C" w14:textId="77777777">
        <w:tc>
          <w:tcPr>
            <w:tcW w:w="1411" w:type="dxa"/>
          </w:tcPr>
          <w:p w14:paraId="5316B5B4" w14:textId="77777777" w:rsidR="00B93EA1" w:rsidRDefault="005F6A4A">
            <w:pPr>
              <w:rPr>
                <w:color w:val="0070C0"/>
                <w:lang w:val="de-DE"/>
              </w:rPr>
            </w:pPr>
            <w:r>
              <w:rPr>
                <w:color w:val="0070C0"/>
                <w:lang w:val="de-DE"/>
              </w:rPr>
              <w:t>Moderator</w:t>
            </w:r>
          </w:p>
        </w:tc>
        <w:tc>
          <w:tcPr>
            <w:tcW w:w="8574" w:type="dxa"/>
          </w:tcPr>
          <w:p w14:paraId="29459CD9" w14:textId="77777777" w:rsidR="00B93EA1" w:rsidRDefault="005F6A4A">
            <w:pPr>
              <w:rPr>
                <w:color w:val="0070C0"/>
                <w:lang w:val="de-DE"/>
              </w:rPr>
            </w:pPr>
            <w:r>
              <w:rPr>
                <w:color w:val="0070C0"/>
                <w:lang w:val="de-DE"/>
              </w:rPr>
              <w:t xml:space="preserve">There was agreement on complexity being a important KPI and companies should report it. Since companies agreed in the early stage of SI discussion that each company report their complexity values without aligned procedure or optimization, it means that companies accept that the complexity KPI will be captured in TR as reported by companies. The plots just present the excel numbers in figure format. </w:t>
            </w:r>
          </w:p>
          <w:p w14:paraId="6E9EFE3B" w14:textId="77777777" w:rsidR="00B93EA1" w:rsidRDefault="005F6A4A">
            <w:pPr>
              <w:rPr>
                <w:color w:val="0070C0"/>
                <w:lang w:val="de-DE"/>
              </w:rPr>
            </w:pPr>
            <w:r>
              <w:rPr>
                <w:color w:val="0070C0"/>
                <w:lang w:val="de-DE"/>
              </w:rPr>
              <w:t>If at the end of the TR companies express the concern that the complexity values are meaningless, we can also add a sentence to the note. For example:</w:t>
            </w:r>
          </w:p>
          <w:p w14:paraId="648C0F9F" w14:textId="77777777" w:rsidR="00B93EA1" w:rsidRDefault="005F6A4A">
            <w:pPr>
              <w:rPr>
                <w:rFonts w:eastAsia="Batang"/>
                <w:color w:val="FF0000"/>
                <w:sz w:val="20"/>
                <w:szCs w:val="20"/>
                <w:lang w:val="de-DE"/>
              </w:rPr>
            </w:pPr>
            <w:r>
              <w:rPr>
                <w:rFonts w:eastAsia="Batang"/>
                <w:sz w:val="20"/>
                <w:szCs w:val="20"/>
                <w:lang w:val="de-DE"/>
              </w:rPr>
              <w:t xml:space="preserve">Note: Both model complexity and computational complexity values are as reported by companies. There is no effort to align the procedure across companies on how the complexity values are obtained. </w:t>
            </w:r>
            <w:r>
              <w:rPr>
                <w:rFonts w:eastAsia="Batang"/>
                <w:color w:val="FF0000"/>
                <w:sz w:val="20"/>
                <w:szCs w:val="20"/>
                <w:lang w:val="de-DE"/>
              </w:rPr>
              <w:t>Some companies think the statistics of complexity values as reported by companies do not provide useful information.</w:t>
            </w:r>
          </w:p>
          <w:p w14:paraId="6C404011" w14:textId="77777777" w:rsidR="00B93EA1" w:rsidRDefault="005F6A4A">
            <w:pPr>
              <w:rPr>
                <w:color w:val="0070C0"/>
                <w:lang w:val="de-DE"/>
              </w:rPr>
            </w:pPr>
            <w:r>
              <w:rPr>
                <w:color w:val="0070C0"/>
                <w:lang w:val="de-DE"/>
              </w:rPr>
              <w:t>Regarding HW/HiSi comment, it's fine to harmonize among the use cases. Also, the raw data for drawing the figures are in the tables in the Appendix.</w:t>
            </w:r>
          </w:p>
        </w:tc>
      </w:tr>
      <w:tr w:rsidR="00B93EA1" w14:paraId="6D7500FC" w14:textId="77777777">
        <w:tc>
          <w:tcPr>
            <w:tcW w:w="1411" w:type="dxa"/>
          </w:tcPr>
          <w:p w14:paraId="6CAB9204" w14:textId="77777777" w:rsidR="00B93EA1" w:rsidRDefault="005F6A4A">
            <w:pPr>
              <w:rPr>
                <w:lang w:val="de-DE"/>
              </w:rPr>
            </w:pPr>
            <w:r>
              <w:rPr>
                <w:lang w:val="de-DE"/>
              </w:rPr>
              <w:t>Nokia/NSB</w:t>
            </w:r>
          </w:p>
        </w:tc>
        <w:tc>
          <w:tcPr>
            <w:tcW w:w="8574" w:type="dxa"/>
          </w:tcPr>
          <w:p w14:paraId="0D0D8397" w14:textId="77777777" w:rsidR="00B93EA1" w:rsidRDefault="005F6A4A">
            <w:pPr>
              <w:rPr>
                <w:lang w:val="de-DE"/>
              </w:rPr>
            </w:pPr>
            <w:r>
              <w:rPr>
                <w:lang w:val="de-DE"/>
              </w:rPr>
              <w:t>We tend to agree with Samsung, it is because companies considered different methodologies to calculate computational/model complexity and unfortunately there was not clear intention between companies to agree on a common approach. Thus,we believe that showing this numbers to external readers may provide an unfair information in the TR.</w:t>
            </w:r>
          </w:p>
          <w:p w14:paraId="5A7DED21" w14:textId="77777777" w:rsidR="00B93EA1" w:rsidRDefault="00B93EA1">
            <w:pPr>
              <w:rPr>
                <w:lang w:val="de-DE"/>
              </w:rPr>
            </w:pPr>
          </w:p>
          <w:p w14:paraId="2BFEEA73" w14:textId="77777777" w:rsidR="00B93EA1" w:rsidRDefault="005F6A4A">
            <w:pPr>
              <w:rPr>
                <w:lang w:val="de-DE"/>
              </w:rPr>
            </w:pPr>
            <w:r>
              <w:rPr>
                <w:lang w:val="de-DE"/>
              </w:rPr>
              <w:t>If the intention is to be aligned with other use cases, probably what we can disclouse in the TR is a paragraph commenting about the status on Complexity without including any figure. For example:</w:t>
            </w:r>
            <w:r>
              <w:rPr>
                <w:lang w:val="de-DE"/>
              </w:rPr>
              <w:br/>
            </w:r>
            <w:r>
              <w:rPr>
                <w:lang w:val="de-DE"/>
              </w:rPr>
              <w:br/>
            </w:r>
            <w:r>
              <w:rPr>
                <w:rFonts w:eastAsia="Batang"/>
                <w:i/>
                <w:iCs/>
                <w:sz w:val="20"/>
                <w:szCs w:val="20"/>
                <w:lang w:val="de-DE"/>
              </w:rPr>
              <w:t xml:space="preserve">For complexity analysis, both model complexity and computational complexity values were reported by companies. However, there was no effort to align the procedure </w:t>
            </w:r>
            <w:r>
              <w:rPr>
                <w:rFonts w:eastAsia="Batang"/>
                <w:i/>
                <w:iCs/>
                <w:sz w:val="20"/>
                <w:szCs w:val="20"/>
                <w:lang w:val="en-US"/>
              </w:rPr>
              <w:t xml:space="preserve">across companies </w:t>
            </w:r>
            <w:r>
              <w:rPr>
                <w:rFonts w:eastAsia="Batang"/>
                <w:i/>
                <w:iCs/>
                <w:sz w:val="20"/>
                <w:szCs w:val="20"/>
                <w:lang w:val="de-DE"/>
              </w:rPr>
              <w:t>on how the complexity values were obtained. Details of this KPIs per company are available in the shared spreadsheets.</w:t>
            </w:r>
            <w:r>
              <w:rPr>
                <w:rFonts w:eastAsia="Batang"/>
                <w:sz w:val="20"/>
                <w:szCs w:val="20"/>
                <w:lang w:val="de-DE"/>
              </w:rPr>
              <w:t xml:space="preserve"> </w:t>
            </w:r>
          </w:p>
        </w:tc>
      </w:tr>
      <w:tr w:rsidR="00B93EA1" w14:paraId="5A6F1741" w14:textId="77777777">
        <w:tc>
          <w:tcPr>
            <w:tcW w:w="1411" w:type="dxa"/>
          </w:tcPr>
          <w:p w14:paraId="3CB3C121" w14:textId="77777777" w:rsidR="00B93EA1" w:rsidRDefault="005F6A4A">
            <w:pPr>
              <w:rPr>
                <w:rFonts w:eastAsiaTheme="minorEastAsia"/>
                <w:lang w:val="de-DE" w:eastAsia="zh-CN"/>
              </w:rPr>
            </w:pPr>
            <w:r>
              <w:rPr>
                <w:rFonts w:eastAsiaTheme="minorEastAsia"/>
                <w:lang w:val="de-DE" w:eastAsia="zh-CN"/>
              </w:rPr>
              <w:lastRenderedPageBreak/>
              <w:t>Xiaomi</w:t>
            </w:r>
          </w:p>
        </w:tc>
        <w:tc>
          <w:tcPr>
            <w:tcW w:w="8574" w:type="dxa"/>
          </w:tcPr>
          <w:p w14:paraId="5704D2F2" w14:textId="77777777" w:rsidR="00B93EA1" w:rsidRDefault="005F6A4A">
            <w:pPr>
              <w:pStyle w:val="ListParagraph"/>
              <w:numPr>
                <w:ilvl w:val="0"/>
                <w:numId w:val="17"/>
              </w:numPr>
              <w:rPr>
                <w:rFonts w:ascii="Times New Roman" w:eastAsiaTheme="minorEastAsia" w:hAnsi="Times New Roman"/>
                <w:lang w:val="de-DE" w:eastAsia="zh-CN"/>
              </w:rPr>
            </w:pPr>
            <w:r>
              <w:rPr>
                <w:rFonts w:ascii="Times New Roman" w:eastAsiaTheme="minorEastAsia" w:hAnsi="Times New Roman"/>
                <w:lang w:val="de-DE" w:eastAsia="zh-CN"/>
              </w:rPr>
              <w:t xml:space="preserve">We share the same view with Samsung, VIVO and Nokia. </w:t>
            </w:r>
          </w:p>
          <w:p w14:paraId="6F1D8473" w14:textId="77777777" w:rsidR="00B93EA1" w:rsidRDefault="005F6A4A">
            <w:pPr>
              <w:pStyle w:val="ListParagraph"/>
              <w:numPr>
                <w:ilvl w:val="0"/>
                <w:numId w:val="17"/>
              </w:numPr>
              <w:rPr>
                <w:rFonts w:ascii="Times New Roman" w:eastAsiaTheme="minorEastAsia" w:hAnsi="Times New Roman"/>
                <w:lang w:val="de-DE" w:eastAsia="zh-CN"/>
              </w:rPr>
            </w:pPr>
            <w:r>
              <w:rPr>
                <w:rFonts w:ascii="Times New Roman" w:eastAsiaTheme="minorEastAsia" w:hAnsi="Times New Roman"/>
                <w:lang w:val="de-DE" w:eastAsia="zh-CN"/>
              </w:rPr>
              <w:t xml:space="preserve">But on the other hand, if the other two use cases (CSI, BM) also address the same issue, we prefer </w:t>
            </w:r>
            <w:r w:rsidRPr="00B32504">
              <w:rPr>
                <w:rFonts w:ascii="Times New Roman" w:hAnsi="Times New Roman"/>
                <w:lang w:val="en-US"/>
              </w:rPr>
              <w:t>harmonized handling with other agenda items as suggested by Huawei</w:t>
            </w:r>
          </w:p>
        </w:tc>
      </w:tr>
    </w:tbl>
    <w:p w14:paraId="72DBEC9B" w14:textId="77777777" w:rsidR="00B93EA1" w:rsidRDefault="00B93EA1">
      <w:pPr>
        <w:rPr>
          <w:lang w:eastAsia="en-GB"/>
        </w:rPr>
      </w:pPr>
    </w:p>
    <w:p w14:paraId="7A10E7E6" w14:textId="77777777" w:rsidR="00B93EA1" w:rsidRDefault="005F6A4A">
      <w:pPr>
        <w:pStyle w:val="Heading2"/>
      </w:pPr>
      <w:r>
        <w:t>2.3</w:t>
      </w:r>
      <w:r>
        <w:tab/>
        <w:t>Texts to clarify the evaluation methodology</w:t>
      </w:r>
    </w:p>
    <w:p w14:paraId="759D4A7A" w14:textId="77777777" w:rsidR="00B93EA1" w:rsidRDefault="005F6A4A">
      <w:pPr>
        <w:pStyle w:val="Heading3"/>
      </w:pPr>
      <w:r>
        <w:t>2.3.1 1st round discussion</w:t>
      </w:r>
    </w:p>
    <w:p w14:paraId="2E3F2820" w14:textId="77777777" w:rsidR="00B93EA1" w:rsidRDefault="005F6A4A">
      <w:r>
        <w:t>In RAN1#109e, the following agreement was made:</w:t>
      </w:r>
    </w:p>
    <w:p w14:paraId="47F32C91" w14:textId="77777777" w:rsidR="00B93EA1" w:rsidRDefault="005F6A4A">
      <w:pPr>
        <w:shd w:val="clear" w:color="auto" w:fill="FFFFFF"/>
        <w:ind w:left="567"/>
        <w:rPr>
          <w:rFonts w:eastAsia="Batang"/>
          <w:szCs w:val="24"/>
          <w:highlight w:val="green"/>
        </w:rPr>
      </w:pPr>
      <w:r>
        <w:rPr>
          <w:rFonts w:eastAsia="Batang"/>
          <w:szCs w:val="24"/>
          <w:highlight w:val="green"/>
        </w:rPr>
        <w:t>Agreement</w:t>
      </w:r>
    </w:p>
    <w:p w14:paraId="57018174" w14:textId="77777777" w:rsidR="00B93EA1" w:rsidRDefault="005F6A4A">
      <w:pPr>
        <w:shd w:val="clear" w:color="auto" w:fill="FFFFFF"/>
        <w:ind w:left="567"/>
        <w:rPr>
          <w:rFonts w:eastAsia="SimSun"/>
          <w:color w:val="000000"/>
        </w:rPr>
      </w:pPr>
      <w:r>
        <w:rPr>
          <w:rFonts w:eastAsia="SimSun"/>
          <w:color w:val="000000"/>
        </w:rPr>
        <w:t>When reporting evaluation results with direct AI/ML positioning and/or AI/ML assisted positioning, proponent company is expected to describe if a one-sided model or a two-sided model is used.</w:t>
      </w:r>
    </w:p>
    <w:p w14:paraId="6FD0239E" w14:textId="77777777" w:rsidR="00B93EA1" w:rsidRDefault="005F6A4A">
      <w:pPr>
        <w:numPr>
          <w:ilvl w:val="0"/>
          <w:numId w:val="18"/>
        </w:numPr>
        <w:shd w:val="clear" w:color="auto" w:fill="FFFFFF"/>
        <w:tabs>
          <w:tab w:val="clear" w:pos="720"/>
          <w:tab w:val="left" w:pos="1287"/>
        </w:tabs>
        <w:overflowPunct/>
        <w:autoSpaceDE/>
        <w:autoSpaceDN/>
        <w:adjustRightInd/>
        <w:spacing w:after="0"/>
        <w:ind w:left="1287"/>
        <w:jc w:val="both"/>
        <w:textAlignment w:val="auto"/>
        <w:rPr>
          <w:rFonts w:eastAsia="Microsoft YaHei UI"/>
          <w:color w:val="000000"/>
        </w:rPr>
      </w:pPr>
      <w:r>
        <w:rPr>
          <w:rFonts w:eastAsia="Microsoft YaHei UI"/>
          <w:color w:val="0070C0"/>
        </w:rPr>
        <w:t>If one-sided model (i.e., UE-side model or network-side model), the proponent company report which side the model inference is performed (e.g. UE, network), and any details specific to the side that performs the AI/ML model inference</w:t>
      </w:r>
      <w:r>
        <w:rPr>
          <w:rFonts w:eastAsia="Microsoft YaHei UI"/>
          <w:color w:val="000000"/>
        </w:rPr>
        <w:t>.</w:t>
      </w:r>
    </w:p>
    <w:p w14:paraId="1EF3547E" w14:textId="77777777" w:rsidR="00B93EA1" w:rsidRDefault="005F6A4A">
      <w:pPr>
        <w:numPr>
          <w:ilvl w:val="0"/>
          <w:numId w:val="18"/>
        </w:numPr>
        <w:shd w:val="clear" w:color="auto" w:fill="FFFFFF"/>
        <w:tabs>
          <w:tab w:val="clear" w:pos="720"/>
          <w:tab w:val="left" w:pos="1287"/>
        </w:tabs>
        <w:overflowPunct/>
        <w:autoSpaceDE/>
        <w:autoSpaceDN/>
        <w:adjustRightInd/>
        <w:spacing w:after="0"/>
        <w:ind w:left="1287"/>
        <w:jc w:val="both"/>
        <w:textAlignment w:val="auto"/>
        <w:rPr>
          <w:rFonts w:eastAsia="Microsoft YaHei UI"/>
          <w:color w:val="000000"/>
        </w:rPr>
      </w:pPr>
      <w:r>
        <w:rPr>
          <w:rFonts w:eastAsia="Microsoft YaHei UI"/>
          <w:color w:val="000000"/>
        </w:rPr>
        <w:t>If two-sided model, the proponent company report which side (e.g., UE, network) performs the first part of interference, and which side (e.g., network, UE) performs the remaining part of the inference.</w:t>
      </w:r>
    </w:p>
    <w:p w14:paraId="77FD356B" w14:textId="77777777" w:rsidR="00B93EA1" w:rsidRDefault="00B93EA1"/>
    <w:p w14:paraId="47F74D4C" w14:textId="77777777" w:rsidR="00B93EA1" w:rsidRDefault="005F6A4A">
      <w:r>
        <w:t>The evaluation study by companies show that the positioning methods can be applied equally on the UE side or network side. In the excel sheets capturing the evaluation results, there was no need to distinguish evaluation results using uplink measurements from those using downlink measurements. It is suggested that this is clarified in the TR.</w:t>
      </w:r>
    </w:p>
    <w:p w14:paraId="755D2729" w14:textId="77777777" w:rsidR="00B93EA1" w:rsidRDefault="00B93EA1"/>
    <w:p w14:paraId="11B445D6" w14:textId="77777777" w:rsidR="00B93EA1" w:rsidRDefault="005F6A4A">
      <w:pPr>
        <w:rPr>
          <w:b/>
          <w:bCs/>
          <w:u w:val="single"/>
        </w:rPr>
      </w:pPr>
      <w:r>
        <w:rPr>
          <w:b/>
          <w:bCs/>
          <w:u w:val="single"/>
        </w:rPr>
        <w:t>Proposal 2.3.1</w:t>
      </w:r>
    </w:p>
    <w:p w14:paraId="4BE7D29F" w14:textId="77777777" w:rsidR="00B93EA1" w:rsidRDefault="005F6A4A">
      <w:bookmarkStart w:id="6" w:name="_Toc146903907"/>
      <w:r>
        <w:rPr>
          <w:rFonts w:eastAsia="Batang" w:cs="Arial"/>
          <w:szCs w:val="24"/>
        </w:rPr>
        <w:t>Adopt the text proposal to clarify that the AI/ML positioning methods can be used on the network side or the UE side.</w:t>
      </w:r>
      <w:bookmarkEnd w:id="6"/>
      <w:r>
        <w:rPr>
          <w:rFonts w:eastAsia="Batang" w:cs="Arial"/>
          <w:szCs w:val="24"/>
        </w:rPr>
        <w:t xml:space="preserve"> Evaluation results have been submitted for both by companies.</w:t>
      </w:r>
    </w:p>
    <w:tbl>
      <w:tblPr>
        <w:tblStyle w:val="TableGrid"/>
        <w:tblW w:w="0" w:type="auto"/>
        <w:tblLook w:val="04A0" w:firstRow="1" w:lastRow="0" w:firstColumn="1" w:lastColumn="0" w:noHBand="0" w:noVBand="1"/>
      </w:tblPr>
      <w:tblGrid>
        <w:gridCol w:w="9629"/>
      </w:tblGrid>
      <w:tr w:rsidR="00B93EA1" w14:paraId="3615A3C8" w14:textId="77777777">
        <w:tc>
          <w:tcPr>
            <w:tcW w:w="9629" w:type="dxa"/>
          </w:tcPr>
          <w:p w14:paraId="1787FA3A" w14:textId="77777777" w:rsidR="00B93EA1" w:rsidRDefault="005F6A4A">
            <w:pPr>
              <w:rPr>
                <w:lang w:val="de-DE"/>
              </w:rPr>
            </w:pPr>
            <w:r>
              <w:rPr>
                <w:lang w:val="de-DE"/>
              </w:rPr>
              <w:t>======================= Start of text proposal to TR 38.843 v1.0.0 ====================</w:t>
            </w:r>
          </w:p>
          <w:p w14:paraId="56973C17"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02E920F7" w14:textId="77777777" w:rsidR="00B93EA1" w:rsidRDefault="005F6A4A">
            <w:pPr>
              <w:pStyle w:val="Heading3"/>
              <w:rPr>
                <w:lang w:val="de-DE"/>
              </w:rPr>
            </w:pPr>
            <w:bookmarkStart w:id="7" w:name="_Toc137744871"/>
            <w:bookmarkStart w:id="8" w:name="_Toc135002579"/>
            <w:r>
              <w:rPr>
                <w:lang w:val="de-DE"/>
              </w:rPr>
              <w:t>6.4.1</w:t>
            </w:r>
            <w:r>
              <w:rPr>
                <w:lang w:val="de-DE"/>
              </w:rPr>
              <w:tab/>
              <w:t>Evaluation assumptions, methodology and KPIs</w:t>
            </w:r>
            <w:bookmarkEnd w:id="7"/>
            <w:bookmarkEnd w:id="8"/>
          </w:p>
          <w:p w14:paraId="44A258B4"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2331DB58" w14:textId="77777777" w:rsidR="00B93EA1" w:rsidRDefault="005F6A4A">
            <w:pPr>
              <w:rPr>
                <w:color w:val="FF0000"/>
                <w:sz w:val="20"/>
                <w:szCs w:val="20"/>
                <w:lang w:val="de-DE"/>
              </w:rPr>
            </w:pPr>
            <w:r>
              <w:rPr>
                <w:color w:val="FF0000"/>
                <w:sz w:val="20"/>
                <w:szCs w:val="20"/>
                <w:lang w:val="de-DE"/>
              </w:rPr>
              <w:t>The evaluated positioning schemes can be used either on the network side or the UE side. 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In the evaluation, some results use UE measurements as model input, other results assume gNB measurements as model input, and they are not distinguished.</w:t>
            </w:r>
          </w:p>
          <w:p w14:paraId="4AB8834E"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239213FD" w14:textId="77777777" w:rsidR="00B93EA1" w:rsidRDefault="005F6A4A">
            <w:pPr>
              <w:rPr>
                <w:lang w:val="de-DE"/>
              </w:rPr>
            </w:pPr>
            <w:r>
              <w:rPr>
                <w:lang w:val="de-DE"/>
              </w:rPr>
              <w:lastRenderedPageBreak/>
              <w:t>=======================  End of text proposal to TR 38.843 v1.0.0 ====================</w:t>
            </w:r>
          </w:p>
        </w:tc>
      </w:tr>
    </w:tbl>
    <w:p w14:paraId="77390572" w14:textId="77777777" w:rsidR="00B93EA1" w:rsidRDefault="00B93EA1"/>
    <w:p w14:paraId="6192E5CA" w14:textId="77777777" w:rsidR="00B93EA1" w:rsidRDefault="005F6A4A">
      <w:r>
        <w:t xml:space="preserve">Please share your view on Proposal 2.3.1 and the related text proposal. </w:t>
      </w:r>
    </w:p>
    <w:tbl>
      <w:tblPr>
        <w:tblStyle w:val="TableGrid"/>
        <w:tblW w:w="9985" w:type="dxa"/>
        <w:tblLook w:val="04A0" w:firstRow="1" w:lastRow="0" w:firstColumn="1" w:lastColumn="0" w:noHBand="0" w:noVBand="1"/>
      </w:tblPr>
      <w:tblGrid>
        <w:gridCol w:w="1411"/>
        <w:gridCol w:w="8574"/>
      </w:tblGrid>
      <w:tr w:rsidR="00B93EA1" w14:paraId="5A29BA74" w14:textId="77777777">
        <w:tc>
          <w:tcPr>
            <w:tcW w:w="1411" w:type="dxa"/>
            <w:shd w:val="clear" w:color="auto" w:fill="C5E0B3" w:themeFill="accent6" w:themeFillTint="66"/>
          </w:tcPr>
          <w:p w14:paraId="5B866E7E"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F49B821" w14:textId="77777777" w:rsidR="00B93EA1" w:rsidRDefault="005F6A4A">
            <w:pPr>
              <w:jc w:val="center"/>
              <w:rPr>
                <w:b/>
                <w:bCs/>
                <w:lang w:val="de-DE"/>
              </w:rPr>
            </w:pPr>
            <w:r>
              <w:rPr>
                <w:b/>
                <w:bCs/>
                <w:lang w:val="en-US"/>
              </w:rPr>
              <w:t>Comments</w:t>
            </w:r>
          </w:p>
        </w:tc>
      </w:tr>
      <w:tr w:rsidR="00B93EA1" w14:paraId="7CBDABF9" w14:textId="77777777">
        <w:tc>
          <w:tcPr>
            <w:tcW w:w="1411" w:type="dxa"/>
          </w:tcPr>
          <w:p w14:paraId="0DE2E6A2" w14:textId="77777777" w:rsidR="00B93EA1" w:rsidRDefault="005F6A4A">
            <w:pPr>
              <w:rPr>
                <w:lang w:val="de-DE"/>
              </w:rPr>
            </w:pPr>
            <w:r>
              <w:rPr>
                <w:lang w:val="de-DE"/>
              </w:rPr>
              <w:t>HW/HiSi</w:t>
            </w:r>
          </w:p>
        </w:tc>
        <w:tc>
          <w:tcPr>
            <w:tcW w:w="8574" w:type="dxa"/>
          </w:tcPr>
          <w:p w14:paraId="54B69D4E" w14:textId="77777777" w:rsidR="00B93EA1" w:rsidRDefault="005F6A4A">
            <w:pPr>
              <w:rPr>
                <w:lang w:val="de-DE"/>
              </w:rPr>
            </w:pPr>
            <w:r>
              <w:rPr>
                <w:lang w:val="de-DE"/>
              </w:rPr>
              <w:t>Seems ok</w:t>
            </w:r>
          </w:p>
        </w:tc>
      </w:tr>
      <w:tr w:rsidR="00B93EA1" w14:paraId="0EA1D678" w14:textId="77777777">
        <w:tc>
          <w:tcPr>
            <w:tcW w:w="1411" w:type="dxa"/>
          </w:tcPr>
          <w:p w14:paraId="137B6C37"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00F33E18" w14:textId="77777777" w:rsidR="00B93EA1" w:rsidRDefault="005F6A4A">
            <w:pPr>
              <w:rPr>
                <w:rFonts w:eastAsiaTheme="minorEastAsia"/>
                <w:lang w:val="de-DE" w:eastAsia="zh-CN"/>
              </w:rPr>
            </w:pPr>
            <w:r>
              <w:rPr>
                <w:rFonts w:eastAsiaTheme="minorEastAsia" w:hint="eastAsia"/>
                <w:lang w:val="de-DE" w:eastAsia="zh-CN"/>
              </w:rPr>
              <w:t>OK</w:t>
            </w:r>
          </w:p>
        </w:tc>
      </w:tr>
      <w:tr w:rsidR="00B93EA1" w14:paraId="607A7E52" w14:textId="77777777">
        <w:tc>
          <w:tcPr>
            <w:tcW w:w="1411" w:type="dxa"/>
          </w:tcPr>
          <w:p w14:paraId="71AD7276" w14:textId="77777777" w:rsidR="00B93EA1" w:rsidRDefault="005F6A4A">
            <w:pPr>
              <w:rPr>
                <w:lang w:val="de-DE"/>
              </w:rPr>
            </w:pPr>
            <w:r>
              <w:rPr>
                <w:lang w:val="de-DE"/>
              </w:rPr>
              <w:t>vivo</w:t>
            </w:r>
          </w:p>
        </w:tc>
        <w:tc>
          <w:tcPr>
            <w:tcW w:w="8574" w:type="dxa"/>
          </w:tcPr>
          <w:p w14:paraId="260D1F67" w14:textId="77777777" w:rsidR="00B93EA1" w:rsidRDefault="005F6A4A">
            <w:pPr>
              <w:rPr>
                <w:lang w:val="de-DE"/>
              </w:rPr>
            </w:pPr>
            <w:r>
              <w:rPr>
                <w:lang w:val="de-DE"/>
              </w:rPr>
              <w:t>We don’t understand why the first sentense „</w:t>
            </w:r>
            <w:r>
              <w:rPr>
                <w:color w:val="FF0000"/>
                <w:lang w:val="de-DE"/>
              </w:rPr>
              <w:t xml:space="preserve">The evaluated positioning schemes can be used either on the network side or the UE side.“ </w:t>
            </w:r>
            <w:r>
              <w:rPr>
                <w:lang w:val="de-DE"/>
              </w:rPr>
              <w:t xml:space="preserve">is needed here when the section is about evaluation assumptions, methodology and KPIs. What’s the reason to exclude a positioning scheme at both side? For example, an assisted AI/ML positoing scheme can be used at both UE side (Case 2a) and network side (Case 3a) where the AI/ML model outputs can be feed into the LMF so that LMF can use the conventional M-RTT positioing. </w:t>
            </w:r>
          </w:p>
        </w:tc>
      </w:tr>
      <w:tr w:rsidR="00B93EA1" w14:paraId="2A5FA983" w14:textId="77777777">
        <w:tc>
          <w:tcPr>
            <w:tcW w:w="1411" w:type="dxa"/>
          </w:tcPr>
          <w:p w14:paraId="564CE9B4" w14:textId="77777777" w:rsidR="00B93EA1" w:rsidRDefault="005F6A4A">
            <w:pPr>
              <w:rPr>
                <w:lang w:val="de-DE"/>
              </w:rPr>
            </w:pPr>
            <w:r>
              <w:rPr>
                <w:rFonts w:eastAsiaTheme="minorEastAsia"/>
                <w:lang w:val="de-DE" w:eastAsia="zh-CN"/>
              </w:rPr>
              <w:t>Nokia/NSB</w:t>
            </w:r>
          </w:p>
        </w:tc>
        <w:tc>
          <w:tcPr>
            <w:tcW w:w="8574" w:type="dxa"/>
          </w:tcPr>
          <w:p w14:paraId="5FAE7707" w14:textId="77777777" w:rsidR="00B93EA1" w:rsidRDefault="005F6A4A">
            <w:pPr>
              <w:rPr>
                <w:rFonts w:eastAsiaTheme="minorEastAsia"/>
                <w:lang w:val="de-DE" w:eastAsia="zh-CN"/>
              </w:rPr>
            </w:pPr>
            <w:r>
              <w:rPr>
                <w:rFonts w:eastAsiaTheme="minorEastAsia"/>
                <w:lang w:val="de-DE" w:eastAsia="zh-CN"/>
              </w:rPr>
              <w:t>We suggest the following update/rewording :</w:t>
            </w:r>
          </w:p>
          <w:p w14:paraId="4319432D" w14:textId="77777777" w:rsidR="00B93EA1" w:rsidRDefault="005F6A4A">
            <w:pPr>
              <w:rPr>
                <w:lang w:val="de-DE"/>
              </w:rPr>
            </w:pPr>
            <w:r>
              <w:rPr>
                <w:rFonts w:eastAsiaTheme="minorEastAsia"/>
                <w:lang w:val="de-DE" w:eastAsia="zh-CN"/>
              </w:rPr>
              <w:t>“</w:t>
            </w:r>
            <w:r>
              <w:rPr>
                <w:color w:val="FF0000"/>
                <w:sz w:val="20"/>
                <w:szCs w:val="20"/>
                <w:lang w:val="de-DE"/>
              </w:rPr>
              <w:t xml:space="preserve"> The evaluated positioning schemes can be used either on the network side or the UE side. 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w:t>
            </w:r>
            <w:r>
              <w:rPr>
                <w:strike/>
                <w:color w:val="FF0000"/>
                <w:sz w:val="20"/>
                <w:szCs w:val="20"/>
                <w:lang w:val="de-DE"/>
              </w:rPr>
              <w:t>In the evaluation,</w:t>
            </w:r>
            <w:r>
              <w:rPr>
                <w:color w:val="FF0000"/>
                <w:sz w:val="20"/>
                <w:szCs w:val="20"/>
                <w:lang w:val="de-DE"/>
              </w:rPr>
              <w:t xml:space="preserve"> </w:t>
            </w:r>
            <w:r>
              <w:rPr>
                <w:strike/>
                <w:color w:val="FF0000"/>
                <w:sz w:val="20"/>
                <w:szCs w:val="20"/>
                <w:lang w:val="de-DE"/>
              </w:rPr>
              <w:t>some results use UE measurements as model input, other results assume gNB measurements as model input</w:t>
            </w:r>
            <w:r>
              <w:rPr>
                <w:color w:val="FF0000"/>
                <w:sz w:val="20"/>
                <w:szCs w:val="20"/>
                <w:lang w:val="de-DE"/>
              </w:rPr>
              <w:t xml:space="preserve"> The evaluation </w:t>
            </w:r>
            <w:r>
              <w:rPr>
                <w:lang w:val="de-DE"/>
              </w:rPr>
              <w:t>results, provided in the study item phase, are agnostic of using uplink measurements or downlink measurements</w:t>
            </w:r>
            <w:r>
              <w:rPr>
                <w:strike/>
                <w:color w:val="FF0000"/>
                <w:sz w:val="20"/>
                <w:szCs w:val="20"/>
                <w:lang w:val="de-DE"/>
              </w:rPr>
              <w:t>, and they are not distinguished.</w:t>
            </w:r>
            <w:r>
              <w:rPr>
                <w:rFonts w:eastAsiaTheme="minorEastAsia"/>
                <w:lang w:val="de-DE" w:eastAsia="zh-CN"/>
              </w:rPr>
              <w:t>“</w:t>
            </w:r>
            <w:r>
              <w:rPr>
                <w:rFonts w:eastAsiaTheme="minorEastAsia"/>
                <w:lang w:val="de-DE" w:eastAsia="zh-CN"/>
              </w:rPr>
              <w:br/>
            </w:r>
            <w:r>
              <w:rPr>
                <w:color w:val="0070C0"/>
                <w:lang w:val="de-DE"/>
              </w:rPr>
              <w:t xml:space="preserve">[Moderator] It is not accurate to say agnostic. For an individual company’s results, one can read the contribution and find out if uplink measurements or downlink measurements are assumed by the company. Update to: For the evaluation results provided in the study item, both UE measurements and gNB measurements have been considered.  </w:t>
            </w:r>
          </w:p>
          <w:p w14:paraId="3B32E3F3" w14:textId="77777777" w:rsidR="00B93EA1" w:rsidRDefault="00B93EA1">
            <w:pPr>
              <w:rPr>
                <w:lang w:val="de-DE"/>
              </w:rPr>
            </w:pPr>
          </w:p>
        </w:tc>
      </w:tr>
      <w:tr w:rsidR="00B93EA1" w14:paraId="0EE7B38A" w14:textId="77777777">
        <w:tc>
          <w:tcPr>
            <w:tcW w:w="1411" w:type="dxa"/>
          </w:tcPr>
          <w:p w14:paraId="32F6BDF7"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3EE26920"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e also support to remove the first sentence “</w:t>
            </w:r>
            <w:r>
              <w:rPr>
                <w:color w:val="FF0000"/>
                <w:sz w:val="20"/>
                <w:szCs w:val="20"/>
                <w:lang w:val="de-DE"/>
              </w:rPr>
              <w:t xml:space="preserve"> The evaluated positioning schemes can be used either on the network side or the UE side.</w:t>
            </w:r>
            <w:r>
              <w:rPr>
                <w:rFonts w:eastAsiaTheme="minorEastAsia"/>
                <w:lang w:val="de-DE" w:eastAsia="zh-CN"/>
              </w:rPr>
              <w:t>”</w:t>
            </w:r>
            <w:r>
              <w:rPr>
                <w:rFonts w:eastAsiaTheme="minorEastAsia" w:hint="eastAsia"/>
                <w:lang w:val="de-DE" w:eastAsia="zh-CN"/>
              </w:rPr>
              <w:t>,</w:t>
            </w:r>
            <w:r>
              <w:rPr>
                <w:rFonts w:eastAsiaTheme="minorEastAsia"/>
                <w:lang w:val="de-DE" w:eastAsia="zh-CN"/>
              </w:rPr>
              <w:t xml:space="preserve"> Nokia’s update is also fine.</w:t>
            </w:r>
          </w:p>
        </w:tc>
      </w:tr>
    </w:tbl>
    <w:p w14:paraId="69DF7079" w14:textId="77777777" w:rsidR="00B93EA1" w:rsidRDefault="00B93EA1"/>
    <w:p w14:paraId="3BEACCC4" w14:textId="77777777" w:rsidR="00B93EA1" w:rsidRDefault="005F6A4A">
      <w:pPr>
        <w:pStyle w:val="Heading3"/>
      </w:pPr>
      <w:r>
        <w:t>2.3.2 2</w:t>
      </w:r>
      <w:r>
        <w:rPr>
          <w:vertAlign w:val="superscript"/>
        </w:rPr>
        <w:t>nd</w:t>
      </w:r>
      <w:r>
        <w:t xml:space="preserve"> round discussion</w:t>
      </w:r>
    </w:p>
    <w:p w14:paraId="39BE49E1" w14:textId="77777777" w:rsidR="00B93EA1" w:rsidRDefault="005F6A4A">
      <w:r>
        <w:t>Consider companies’ input in the first round discussion, the TP is updated below to address vivo/Nokia/ZTE concern.</w:t>
      </w:r>
    </w:p>
    <w:p w14:paraId="54250BF0" w14:textId="77777777" w:rsidR="00B93EA1" w:rsidRDefault="005F6A4A">
      <w:pPr>
        <w:rPr>
          <w:b/>
          <w:bCs/>
          <w:u w:val="single"/>
        </w:rPr>
      </w:pPr>
      <w:r>
        <w:rPr>
          <w:b/>
          <w:bCs/>
          <w:u w:val="single"/>
        </w:rPr>
        <w:t>Proposal 2.3.2</w:t>
      </w:r>
    </w:p>
    <w:p w14:paraId="2C47CFCE" w14:textId="77777777" w:rsidR="00B93EA1" w:rsidRDefault="005F6A4A">
      <w:r>
        <w:rPr>
          <w:rFonts w:eastAsia="Batang" w:cs="Arial"/>
          <w:szCs w:val="24"/>
        </w:rPr>
        <w:t>Adopt the text proposal to clarify that the AI/ML positioning methods can be used on the network side or the UE side. Evaluation results have been submitted for both by companies.</w:t>
      </w:r>
    </w:p>
    <w:tbl>
      <w:tblPr>
        <w:tblStyle w:val="TableGrid"/>
        <w:tblW w:w="0" w:type="auto"/>
        <w:tblLook w:val="04A0" w:firstRow="1" w:lastRow="0" w:firstColumn="1" w:lastColumn="0" w:noHBand="0" w:noVBand="1"/>
      </w:tblPr>
      <w:tblGrid>
        <w:gridCol w:w="9629"/>
      </w:tblGrid>
      <w:tr w:rsidR="00B93EA1" w14:paraId="41188F2D" w14:textId="77777777">
        <w:tc>
          <w:tcPr>
            <w:tcW w:w="9629" w:type="dxa"/>
          </w:tcPr>
          <w:p w14:paraId="59FBCE9A" w14:textId="77777777" w:rsidR="00B93EA1" w:rsidRDefault="005F6A4A">
            <w:pPr>
              <w:rPr>
                <w:lang w:val="de-DE"/>
              </w:rPr>
            </w:pPr>
            <w:r>
              <w:rPr>
                <w:lang w:val="de-DE"/>
              </w:rPr>
              <w:t>======================= Start of text proposal to TR 38.843 v1.0.0 ====================</w:t>
            </w:r>
          </w:p>
          <w:p w14:paraId="2C31CFB3"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0DF9D322" w14:textId="77777777" w:rsidR="00B93EA1" w:rsidRDefault="005F6A4A">
            <w:pPr>
              <w:pStyle w:val="Heading3"/>
              <w:rPr>
                <w:lang w:val="de-DE"/>
              </w:rPr>
            </w:pPr>
            <w:r>
              <w:rPr>
                <w:lang w:val="de-DE"/>
              </w:rPr>
              <w:t>6.4.1</w:t>
            </w:r>
            <w:r>
              <w:rPr>
                <w:lang w:val="de-DE"/>
              </w:rPr>
              <w:tab/>
              <w:t>Evaluation assumptions, methodology and KPIs</w:t>
            </w:r>
          </w:p>
          <w:p w14:paraId="44256F4E"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6B2BE6C3" w14:textId="77777777" w:rsidR="00B93EA1" w:rsidRDefault="005F6A4A">
            <w:pPr>
              <w:rPr>
                <w:color w:val="FF0000"/>
                <w:sz w:val="20"/>
                <w:szCs w:val="20"/>
                <w:lang w:val="de-DE"/>
              </w:rPr>
            </w:pPr>
            <w:r>
              <w:rPr>
                <w:color w:val="FF0000"/>
                <w:sz w:val="20"/>
                <w:szCs w:val="20"/>
                <w:lang w:val="de-DE"/>
              </w:rPr>
              <w:t xml:space="preserve">The evaluated positioning schemes can be used </w:t>
            </w:r>
            <w:del w:id="9" w:author="Yufei Blankenship" w:date="2023-10-09T02:54:00Z">
              <w:r>
                <w:rPr>
                  <w:color w:val="FF0000"/>
                  <w:sz w:val="20"/>
                  <w:szCs w:val="20"/>
                  <w:lang w:val="de-DE"/>
                </w:rPr>
                <w:delText xml:space="preserve">either </w:delText>
              </w:r>
            </w:del>
            <w:r>
              <w:rPr>
                <w:color w:val="FF0000"/>
                <w:sz w:val="20"/>
                <w:szCs w:val="20"/>
                <w:lang w:val="de-DE"/>
              </w:rPr>
              <w:t xml:space="preserve">on the network side </w:t>
            </w:r>
            <w:ins w:id="10" w:author="Yufei Blankenship" w:date="2023-10-09T02:54:00Z">
              <w:r>
                <w:rPr>
                  <w:color w:val="FF0000"/>
                  <w:sz w:val="20"/>
                  <w:szCs w:val="20"/>
                  <w:lang w:val="de-DE"/>
                </w:rPr>
                <w:t>and/</w:t>
              </w:r>
            </w:ins>
            <w:r>
              <w:rPr>
                <w:color w:val="FF0000"/>
                <w:sz w:val="20"/>
                <w:szCs w:val="20"/>
                <w:lang w:val="de-DE"/>
              </w:rPr>
              <w:t xml:space="preserve">or the UE side. 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w:t>
            </w:r>
            <w:ins w:id="11" w:author="Yufei Blankenship" w:date="2023-10-09T02:55:00Z">
              <w:r>
                <w:rPr>
                  <w:color w:val="FF0000"/>
                  <w:sz w:val="20"/>
                  <w:szCs w:val="20"/>
                </w:rPr>
                <w:t xml:space="preserve">For the evaluation results provided in the </w:t>
              </w:r>
              <w:r>
                <w:rPr>
                  <w:color w:val="FF0000"/>
                  <w:sz w:val="20"/>
                  <w:szCs w:val="20"/>
                </w:rPr>
                <w:lastRenderedPageBreak/>
                <w:t xml:space="preserve">study item, both UE measurements and </w:t>
              </w:r>
              <w:proofErr w:type="spellStart"/>
              <w:r>
                <w:rPr>
                  <w:color w:val="FF0000"/>
                  <w:sz w:val="20"/>
                  <w:szCs w:val="20"/>
                </w:rPr>
                <w:t>gNB</w:t>
              </w:r>
              <w:proofErr w:type="spellEnd"/>
              <w:r>
                <w:rPr>
                  <w:color w:val="FF0000"/>
                  <w:sz w:val="20"/>
                  <w:szCs w:val="20"/>
                </w:rPr>
                <w:t xml:space="preserve"> measurements have been considered.</w:t>
              </w:r>
            </w:ins>
            <w:del w:id="12" w:author="Yufei Blankenship" w:date="2023-10-09T02:55:00Z">
              <w:r>
                <w:rPr>
                  <w:color w:val="FF0000"/>
                  <w:sz w:val="20"/>
                  <w:szCs w:val="20"/>
                  <w:lang w:val="de-DE"/>
                </w:rPr>
                <w:delText>In the evaluation, some results use UE measurements as model input, other results assume gNB measurements as model input, and they are not distinguished.</w:delText>
              </w:r>
            </w:del>
          </w:p>
          <w:p w14:paraId="0E40C878"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6657605C" w14:textId="77777777" w:rsidR="00B93EA1" w:rsidRDefault="005F6A4A">
            <w:pPr>
              <w:rPr>
                <w:lang w:val="de-DE"/>
              </w:rPr>
            </w:pPr>
            <w:r>
              <w:rPr>
                <w:lang w:val="de-DE"/>
              </w:rPr>
              <w:t>=======================  End of text proposal to TR 38.843 v1.0.0 ====================</w:t>
            </w:r>
          </w:p>
        </w:tc>
      </w:tr>
    </w:tbl>
    <w:p w14:paraId="66397E72"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11ED3112" w14:textId="77777777">
        <w:tc>
          <w:tcPr>
            <w:tcW w:w="1411" w:type="dxa"/>
            <w:shd w:val="clear" w:color="auto" w:fill="C5E0B3" w:themeFill="accent6" w:themeFillTint="66"/>
          </w:tcPr>
          <w:p w14:paraId="46B4D818" w14:textId="77777777" w:rsidR="00B93EA1" w:rsidRDefault="005F6A4A">
            <w:pPr>
              <w:rPr>
                <w:b/>
                <w:bCs/>
                <w:lang w:val="de-DE"/>
              </w:rPr>
            </w:pPr>
            <w:r>
              <w:rPr>
                <w:b/>
                <w:bCs/>
                <w:lang w:val="en-US"/>
              </w:rPr>
              <w:t>Company</w:t>
            </w:r>
          </w:p>
        </w:tc>
        <w:tc>
          <w:tcPr>
            <w:tcW w:w="8574" w:type="dxa"/>
            <w:shd w:val="clear" w:color="auto" w:fill="C5E0B3" w:themeFill="accent6" w:themeFillTint="66"/>
          </w:tcPr>
          <w:p w14:paraId="22D2F427" w14:textId="77777777" w:rsidR="00B93EA1" w:rsidRDefault="005F6A4A">
            <w:pPr>
              <w:jc w:val="center"/>
              <w:rPr>
                <w:b/>
                <w:bCs/>
                <w:lang w:val="de-DE"/>
              </w:rPr>
            </w:pPr>
            <w:r>
              <w:rPr>
                <w:b/>
                <w:bCs/>
                <w:lang w:val="en-US"/>
              </w:rPr>
              <w:t>Comments</w:t>
            </w:r>
          </w:p>
        </w:tc>
      </w:tr>
      <w:tr w:rsidR="00B93EA1" w14:paraId="6E33937D" w14:textId="77777777">
        <w:tc>
          <w:tcPr>
            <w:tcW w:w="1411" w:type="dxa"/>
          </w:tcPr>
          <w:p w14:paraId="53803C28" w14:textId="77777777" w:rsidR="00B93EA1" w:rsidRDefault="005F6A4A">
            <w:pPr>
              <w:rPr>
                <w:lang w:val="de-DE"/>
              </w:rPr>
            </w:pPr>
            <w:r>
              <w:rPr>
                <w:rFonts w:eastAsiaTheme="minorEastAsia"/>
                <w:lang w:val="de-DE" w:eastAsia="zh-CN"/>
              </w:rPr>
              <w:t>Samsung</w:t>
            </w:r>
          </w:p>
        </w:tc>
        <w:tc>
          <w:tcPr>
            <w:tcW w:w="8574" w:type="dxa"/>
          </w:tcPr>
          <w:p w14:paraId="7990A258" w14:textId="77777777" w:rsidR="00B93EA1" w:rsidRDefault="005F6A4A">
            <w:pPr>
              <w:rPr>
                <w:rFonts w:eastAsiaTheme="minorEastAsia"/>
                <w:lang w:val="de-DE" w:eastAsia="zh-CN"/>
              </w:rPr>
            </w:pPr>
            <w:r>
              <w:rPr>
                <w:rFonts w:eastAsiaTheme="minorEastAsia"/>
                <w:lang w:val="de-DE" w:eastAsia="zh-CN"/>
              </w:rPr>
              <w:t>Not needed.</w:t>
            </w:r>
          </w:p>
          <w:p w14:paraId="3CB105AD" w14:textId="77777777" w:rsidR="00B93EA1" w:rsidRDefault="005F6A4A">
            <w:pPr>
              <w:rPr>
                <w:lang w:val="de-DE"/>
              </w:rPr>
            </w:pPr>
            <w:r>
              <w:rPr>
                <w:rFonts w:eastAsiaTheme="minorEastAsia"/>
                <w:lang w:val="de-DE" w:eastAsia="zh-CN"/>
              </w:rPr>
              <w:t xml:space="preserve">The statement contains not meaningful information (e.g., the appliable side/input are self deifned in case1~3) or wrong infomration (some of the evluation is not using the measurement as model input). Thus, we did not see the benefits to have this proposal. </w:t>
            </w:r>
          </w:p>
        </w:tc>
      </w:tr>
      <w:tr w:rsidR="00B93EA1" w14:paraId="03F2415F" w14:textId="77777777">
        <w:tc>
          <w:tcPr>
            <w:tcW w:w="1411" w:type="dxa"/>
          </w:tcPr>
          <w:p w14:paraId="4BAE13DA" w14:textId="77777777" w:rsidR="00B93EA1" w:rsidRDefault="005F6A4A">
            <w:pPr>
              <w:rPr>
                <w:rFonts w:eastAsiaTheme="minorEastAsia"/>
                <w:lang w:val="de-DE" w:eastAsia="zh-CN"/>
              </w:rPr>
            </w:pPr>
            <w:r>
              <w:rPr>
                <w:lang w:val="de-DE"/>
              </w:rPr>
              <w:t>HW/HiSi</w:t>
            </w:r>
          </w:p>
        </w:tc>
        <w:tc>
          <w:tcPr>
            <w:tcW w:w="8574" w:type="dxa"/>
          </w:tcPr>
          <w:p w14:paraId="703C6C55" w14:textId="77777777" w:rsidR="00B93EA1" w:rsidRDefault="005F6A4A">
            <w:pPr>
              <w:rPr>
                <w:lang w:val="de-DE"/>
              </w:rPr>
            </w:pPr>
            <w:r>
              <w:rPr>
                <w:lang w:val="de-DE"/>
              </w:rPr>
              <w:t>We prefer the original wording and do not support the updated proposal.</w:t>
            </w:r>
          </w:p>
          <w:p w14:paraId="5914E66C" w14:textId="77777777" w:rsidR="00B93EA1" w:rsidRDefault="005F6A4A">
            <w:pPr>
              <w:rPr>
                <w:lang w:val="de-DE"/>
              </w:rPr>
            </w:pPr>
            <w:r>
              <w:rPr>
                <w:b/>
                <w:u w:val="single"/>
                <w:lang w:val="de-DE"/>
              </w:rPr>
              <w:t>Comment 1</w:t>
            </w:r>
            <w:r>
              <w:rPr>
                <w:lang w:val="de-DE"/>
              </w:rPr>
              <w:t>: Can the the meaning of „and/or“ be clarified in „</w:t>
            </w:r>
            <w:r>
              <w:rPr>
                <w:color w:val="FF0000"/>
                <w:sz w:val="20"/>
                <w:szCs w:val="20"/>
                <w:lang w:val="de-DE"/>
              </w:rPr>
              <w:t xml:space="preserve">The evaluated positioning schemes can be used </w:t>
            </w:r>
            <w:del w:id="13" w:author="Yufei Blankenship" w:date="2023-10-09T02:54:00Z">
              <w:r>
                <w:rPr>
                  <w:color w:val="FF0000"/>
                  <w:sz w:val="20"/>
                  <w:szCs w:val="20"/>
                  <w:lang w:val="de-DE"/>
                </w:rPr>
                <w:delText xml:space="preserve">either </w:delText>
              </w:r>
            </w:del>
            <w:r>
              <w:rPr>
                <w:color w:val="FF0000"/>
                <w:sz w:val="20"/>
                <w:szCs w:val="20"/>
                <w:lang w:val="de-DE"/>
              </w:rPr>
              <w:t xml:space="preserve">on the network side </w:t>
            </w:r>
            <w:ins w:id="14" w:author="Yufei Blankenship" w:date="2023-10-09T02:54:00Z">
              <w:r>
                <w:rPr>
                  <w:color w:val="FF0000"/>
                  <w:sz w:val="20"/>
                  <w:szCs w:val="20"/>
                  <w:lang w:val="de-DE"/>
                </w:rPr>
                <w:t>and/</w:t>
              </w:r>
            </w:ins>
            <w:r>
              <w:rPr>
                <w:color w:val="FF0000"/>
                <w:sz w:val="20"/>
                <w:szCs w:val="20"/>
                <w:lang w:val="de-DE"/>
              </w:rPr>
              <w:t xml:space="preserve">or the UE side.“ </w:t>
            </w:r>
            <w:r>
              <w:rPr>
                <w:lang w:val="de-DE"/>
              </w:rPr>
              <w:t>? It could be misunderstood that the AI model is both at the UE and gNB side. To avoid confusion, thie sentence could be deleted, as the evaulated usage becomes clear in the next sentence where the Case 1-3b are spelled out.</w:t>
            </w:r>
          </w:p>
          <w:p w14:paraId="11D8ACA8" w14:textId="77777777" w:rsidR="00B93EA1" w:rsidRDefault="005F6A4A">
            <w:pPr>
              <w:rPr>
                <w:lang w:val="de-DE"/>
              </w:rPr>
            </w:pPr>
            <w:r>
              <w:rPr>
                <w:b/>
                <w:u w:val="single"/>
                <w:lang w:val="de-DE"/>
              </w:rPr>
              <w:t>Comment 2:</w:t>
            </w:r>
            <w:r>
              <w:rPr>
                <w:lang w:val="de-DE"/>
              </w:rPr>
              <w:t xml:space="preserve"> Regarding the second modification of the original proposal, it seems that it is intended to adress Nokia’s comment from Round1. In our understanding the proposed update is not resolving their comment (but that would not be us to decide </w:t>
            </w:r>
            <w:r>
              <w:rPr>
                <w:lang w:val="de-DE"/>
              </w:rPr>
              <w:sym w:font="Wingdings" w:char="F04A"/>
            </w:r>
            <w:r>
              <w:rPr>
                <w:lang w:val="de-DE"/>
              </w:rPr>
              <w:t>). However, what is important is that „</w:t>
            </w:r>
            <w:r>
              <w:rPr>
                <w:color w:val="FF0000"/>
                <w:sz w:val="20"/>
                <w:szCs w:val="20"/>
                <w:lang w:val="de-DE"/>
              </w:rPr>
              <w:t>and they are not distinguished</w:t>
            </w:r>
            <w:r>
              <w:rPr>
                <w:lang w:val="de-DE"/>
              </w:rPr>
              <w:t xml:space="preserve">“ has been taken out. That is the key message in our understanding, i.e. that for making the observations, we do not destinguish between PRS or SRS measurements. The modified text, on the other hand, gives the impression that gNB measurements and UE measurement have been considered differently. </w:t>
            </w:r>
          </w:p>
          <w:p w14:paraId="40646054" w14:textId="77777777" w:rsidR="00B93EA1" w:rsidRDefault="005F6A4A">
            <w:pPr>
              <w:rPr>
                <w:lang w:val="de-DE"/>
              </w:rPr>
            </w:pPr>
            <w:r>
              <w:rPr>
                <w:lang w:val="de-DE"/>
              </w:rPr>
              <w:t>Accordingly, we suggest the following text:</w:t>
            </w:r>
          </w:p>
          <w:p w14:paraId="65D0524D" w14:textId="77777777" w:rsidR="00B93EA1" w:rsidRDefault="005F6A4A">
            <w:pPr>
              <w:rPr>
                <w:rFonts w:eastAsiaTheme="minorEastAsia"/>
                <w:lang w:val="de-DE" w:eastAsia="zh-CN"/>
              </w:rPr>
            </w:pPr>
            <w:r>
              <w:rPr>
                <w:strike/>
                <w:color w:val="0070C0"/>
                <w:sz w:val="20"/>
                <w:szCs w:val="20"/>
                <w:lang w:val="de-DE"/>
              </w:rPr>
              <w:t>The evaluated positioning schemes can be used either on the network side or the UE side.</w:t>
            </w:r>
            <w:r>
              <w:rPr>
                <w:color w:val="0070C0"/>
                <w:sz w:val="20"/>
                <w:szCs w:val="20"/>
                <w:lang w:val="de-DE"/>
              </w:rPr>
              <w:t xml:space="preserve"> </w:t>
            </w:r>
            <w:r>
              <w:rPr>
                <w:color w:val="FF0000"/>
                <w:sz w:val="20"/>
                <w:szCs w:val="20"/>
                <w:lang w:val="de-DE"/>
              </w:rPr>
              <w:t xml:space="preserve">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In the evaluation, some results use UE measurements as model input, other results assume gNB measurements as model input, and they are not, </w:t>
            </w:r>
            <w:r>
              <w:rPr>
                <w:color w:val="0070C0"/>
                <w:sz w:val="20"/>
                <w:szCs w:val="20"/>
                <w:lang w:val="de-DE"/>
              </w:rPr>
              <w:t xml:space="preserve">and do not need to be, </w:t>
            </w:r>
            <w:r>
              <w:rPr>
                <w:color w:val="FF0000"/>
                <w:sz w:val="20"/>
                <w:szCs w:val="20"/>
                <w:lang w:val="de-DE"/>
              </w:rPr>
              <w:t xml:space="preserve">distinguished </w:t>
            </w:r>
            <w:r>
              <w:rPr>
                <w:color w:val="0070C0"/>
                <w:sz w:val="20"/>
                <w:szCs w:val="20"/>
                <w:lang w:val="de-DE"/>
              </w:rPr>
              <w:t>for summarizing the results</w:t>
            </w:r>
            <w:r>
              <w:rPr>
                <w:color w:val="FF0000"/>
                <w:sz w:val="20"/>
                <w:szCs w:val="20"/>
                <w:lang w:val="de-DE"/>
              </w:rPr>
              <w:t xml:space="preserve">. </w:t>
            </w:r>
          </w:p>
        </w:tc>
      </w:tr>
      <w:tr w:rsidR="00B93EA1" w14:paraId="7CF065BB" w14:textId="77777777">
        <w:tc>
          <w:tcPr>
            <w:tcW w:w="1411" w:type="dxa"/>
          </w:tcPr>
          <w:p w14:paraId="7FC2947A" w14:textId="77777777" w:rsidR="00B93EA1" w:rsidRDefault="005F6A4A">
            <w:pPr>
              <w:rPr>
                <w:color w:val="0070C0"/>
                <w:lang w:val="de-DE"/>
              </w:rPr>
            </w:pPr>
            <w:r>
              <w:rPr>
                <w:color w:val="0070C0"/>
                <w:lang w:val="de-DE"/>
              </w:rPr>
              <w:t>Moderator</w:t>
            </w:r>
          </w:p>
        </w:tc>
        <w:tc>
          <w:tcPr>
            <w:tcW w:w="8574" w:type="dxa"/>
          </w:tcPr>
          <w:p w14:paraId="66C70AA6" w14:textId="77777777" w:rsidR="00B93EA1" w:rsidRDefault="005F6A4A">
            <w:pPr>
              <w:rPr>
                <w:color w:val="0070C0"/>
                <w:lang w:val="de-DE"/>
              </w:rPr>
            </w:pPr>
            <w:r>
              <w:rPr>
                <w:color w:val="0070C0"/>
                <w:lang w:val="de-DE"/>
              </w:rPr>
              <w:t xml:space="preserve">We can use Huwei's version if it's preferred by companies. </w:t>
            </w:r>
          </w:p>
        </w:tc>
      </w:tr>
      <w:tr w:rsidR="00B93EA1" w14:paraId="4B72436E" w14:textId="77777777">
        <w:tc>
          <w:tcPr>
            <w:tcW w:w="1411" w:type="dxa"/>
          </w:tcPr>
          <w:p w14:paraId="2D7BB890" w14:textId="77777777" w:rsidR="00B93EA1" w:rsidRDefault="005F6A4A">
            <w:pPr>
              <w:rPr>
                <w:lang w:val="de-DE"/>
              </w:rPr>
            </w:pPr>
            <w:r>
              <w:rPr>
                <w:lang w:val="de-DE"/>
              </w:rPr>
              <w:t>Nokia/NSB</w:t>
            </w:r>
          </w:p>
        </w:tc>
        <w:tc>
          <w:tcPr>
            <w:tcW w:w="8574" w:type="dxa"/>
          </w:tcPr>
          <w:p w14:paraId="7E642913" w14:textId="77777777" w:rsidR="00B93EA1" w:rsidRDefault="005F6A4A">
            <w:pPr>
              <w:rPr>
                <w:lang w:val="de-DE"/>
              </w:rPr>
            </w:pPr>
            <w:r>
              <w:rPr>
                <w:lang w:val="de-DE"/>
              </w:rPr>
              <w:t>Our intention is to avoid confusions on external readers. We belive that the intention is to indicate that evaluation results did not distinguished if the measurement considered PRS or SRS. Thus, based on this statement, we propose the following rewording based on HW proposal.</w:t>
            </w:r>
          </w:p>
          <w:p w14:paraId="6388CA04" w14:textId="77777777" w:rsidR="00B93EA1" w:rsidRDefault="00B93EA1">
            <w:pPr>
              <w:rPr>
                <w:lang w:val="de-DE"/>
              </w:rPr>
            </w:pPr>
          </w:p>
          <w:p w14:paraId="11BAEF12" w14:textId="77777777" w:rsidR="00B93EA1" w:rsidRDefault="005F6A4A">
            <w:pPr>
              <w:rPr>
                <w:lang w:val="de-DE"/>
              </w:rPr>
            </w:pPr>
            <w:r>
              <w:rPr>
                <w:sz w:val="20"/>
                <w:szCs w:val="20"/>
                <w:lang w:val="de-DE"/>
              </w:rPr>
              <w:t xml:space="preserve">The evaluation of </w:t>
            </w:r>
            <w:r>
              <w:rPr>
                <w:strike/>
                <w:sz w:val="20"/>
                <w:szCs w:val="20"/>
                <w:lang w:val="de-DE"/>
              </w:rPr>
              <w:t>evaluated</w:t>
            </w:r>
            <w:r>
              <w:rPr>
                <w:sz w:val="20"/>
                <w:szCs w:val="20"/>
                <w:lang w:val="de-DE"/>
              </w:rPr>
              <w:t xml:space="preserve"> direct AI/ML positioning methods are applicable to Case 1/2b/3b, and evaluation of </w:t>
            </w:r>
            <w:r>
              <w:rPr>
                <w:strike/>
                <w:sz w:val="20"/>
                <w:szCs w:val="20"/>
                <w:lang w:val="de-DE"/>
              </w:rPr>
              <w:t>the</w:t>
            </w:r>
            <w:r>
              <w:rPr>
                <w:sz w:val="20"/>
                <w:szCs w:val="20"/>
                <w:lang w:val="de-DE"/>
              </w:rPr>
              <w:t xml:space="preserve"> AI/ML assisted positoning methods are applicable to Case 1/2a/3a. </w:t>
            </w:r>
            <w:r>
              <w:rPr>
                <w:strike/>
                <w:sz w:val="20"/>
                <w:szCs w:val="20"/>
                <w:lang w:val="de-DE"/>
              </w:rPr>
              <w:t>For Case 1/2a/2b, the model input are UE measurements of PRS on the downlink. For Case 3a/3b, the model input are gNB measurements of SRS on the uplink</w:t>
            </w:r>
            <w:r>
              <w:rPr>
                <w:sz w:val="20"/>
                <w:szCs w:val="20"/>
                <w:lang w:val="de-DE"/>
              </w:rPr>
              <w:t xml:space="preserve">. In the evaluation, some results use UE measurements as model input, other results assume gNB measurements as model input. </w:t>
            </w:r>
            <w:r>
              <w:rPr>
                <w:strike/>
                <w:sz w:val="20"/>
                <w:szCs w:val="20"/>
                <w:lang w:val="de-DE"/>
              </w:rPr>
              <w:t>and they are not, and do not need to be</w:t>
            </w:r>
            <w:r>
              <w:rPr>
                <w:sz w:val="20"/>
                <w:szCs w:val="20"/>
                <w:lang w:val="de-DE"/>
              </w:rPr>
              <w:t>, Both are not distinguished for summarizing the results.</w:t>
            </w:r>
          </w:p>
        </w:tc>
      </w:tr>
      <w:tr w:rsidR="00B93EA1" w14:paraId="3169FB0C" w14:textId="77777777">
        <w:tc>
          <w:tcPr>
            <w:tcW w:w="1411" w:type="dxa"/>
          </w:tcPr>
          <w:p w14:paraId="7991AE25" w14:textId="77777777" w:rsidR="00B93EA1" w:rsidRDefault="005F6A4A">
            <w:pPr>
              <w:rPr>
                <w:rFonts w:eastAsiaTheme="minorEastAsia"/>
                <w:lang w:val="de-DE" w:eastAsia="zh-CN"/>
              </w:rPr>
            </w:pPr>
            <w:r>
              <w:rPr>
                <w:rFonts w:eastAsiaTheme="minorEastAsia" w:hint="eastAsia"/>
                <w:lang w:val="de-DE" w:eastAsia="zh-CN"/>
              </w:rPr>
              <w:t>X</w:t>
            </w:r>
            <w:r>
              <w:rPr>
                <w:rFonts w:eastAsiaTheme="minorEastAsia"/>
                <w:lang w:val="de-DE" w:eastAsia="zh-CN"/>
              </w:rPr>
              <w:t>iaomi</w:t>
            </w:r>
          </w:p>
        </w:tc>
        <w:tc>
          <w:tcPr>
            <w:tcW w:w="8574" w:type="dxa"/>
          </w:tcPr>
          <w:p w14:paraId="64D2C3D1" w14:textId="77777777" w:rsidR="00B93EA1" w:rsidRDefault="005F6A4A">
            <w:pPr>
              <w:pStyle w:val="ListParagraph"/>
              <w:numPr>
                <w:ilvl w:val="0"/>
                <w:numId w:val="19"/>
              </w:numPr>
              <w:rPr>
                <w:rFonts w:eastAsiaTheme="minorEastAsia"/>
                <w:lang w:val="de-DE" w:eastAsia="zh-CN"/>
              </w:rPr>
            </w:pPr>
            <w:r>
              <w:rPr>
                <w:rFonts w:eastAsiaTheme="minorEastAsia"/>
                <w:lang w:val="de-DE" w:eastAsia="zh-CN"/>
              </w:rPr>
              <w:t xml:space="preserve">In our understanding, the model input could be the measurement of SRS/PRS or the information derived from the measurement of SRS/PRS based on post-processing. </w:t>
            </w:r>
          </w:p>
          <w:p w14:paraId="04AF04DE" w14:textId="77777777" w:rsidR="00B93EA1" w:rsidRDefault="005F6A4A">
            <w:pPr>
              <w:pStyle w:val="ListParagraph"/>
              <w:numPr>
                <w:ilvl w:val="0"/>
                <w:numId w:val="19"/>
              </w:numPr>
              <w:rPr>
                <w:rFonts w:eastAsiaTheme="minorEastAsia"/>
                <w:lang w:val="de-DE" w:eastAsia="zh-CN"/>
              </w:rPr>
            </w:pPr>
            <w:r>
              <w:rPr>
                <w:rFonts w:eastAsiaTheme="minorEastAsia"/>
                <w:lang w:val="de-DE" w:eastAsia="zh-CN"/>
              </w:rPr>
              <w:lastRenderedPageBreak/>
              <w:t>In some cases, the model input not only includes the measurements, but also inlcudes some other assistance information, e.g., TRP location</w:t>
            </w:r>
          </w:p>
          <w:p w14:paraId="495A6741" w14:textId="77777777" w:rsidR="00B93EA1" w:rsidRDefault="005F6A4A">
            <w:pPr>
              <w:pStyle w:val="ListParagraph"/>
              <w:ind w:left="360"/>
              <w:rPr>
                <w:rFonts w:eastAsiaTheme="minorEastAsia"/>
                <w:lang w:val="de-DE" w:eastAsia="zh-CN"/>
              </w:rPr>
            </w:pPr>
            <w:r>
              <w:rPr>
                <w:rFonts w:eastAsiaTheme="minorEastAsia"/>
                <w:lang w:val="de-DE" w:eastAsia="zh-CN"/>
              </w:rPr>
              <w:t>Considering the aspects above, we suggest the following update based on HW’s version</w:t>
            </w:r>
          </w:p>
          <w:p w14:paraId="2C3801B4" w14:textId="77777777" w:rsidR="00B93EA1" w:rsidRDefault="00B93EA1">
            <w:pPr>
              <w:rPr>
                <w:lang w:val="de-DE"/>
              </w:rPr>
            </w:pPr>
          </w:p>
          <w:p w14:paraId="7BA62F1A" w14:textId="77777777" w:rsidR="00B93EA1" w:rsidRDefault="005F6A4A">
            <w:pPr>
              <w:rPr>
                <w:lang w:val="de-DE"/>
              </w:rPr>
            </w:pPr>
            <w:r>
              <w:rPr>
                <w:strike/>
                <w:color w:val="0070C0"/>
                <w:sz w:val="20"/>
                <w:szCs w:val="20"/>
                <w:lang w:val="de-DE"/>
              </w:rPr>
              <w:t>The evaluated positioning schemes can be used either on the network side or the UE side.</w:t>
            </w:r>
            <w:r>
              <w:rPr>
                <w:color w:val="0070C0"/>
                <w:sz w:val="20"/>
                <w:szCs w:val="20"/>
                <w:lang w:val="de-DE"/>
              </w:rPr>
              <w:t xml:space="preserve"> </w:t>
            </w:r>
            <w:r>
              <w:rPr>
                <w:color w:val="FF0000"/>
                <w:sz w:val="20"/>
                <w:szCs w:val="20"/>
                <w:lang w:val="de-DE"/>
              </w:rPr>
              <w:t xml:space="preserve">The evaluated direct AI/ML positioning methods are applicable to Case 1/2b/3b, and the AI/ML assisted positoning methods are applicable to Case 1/2a/3a. For Case 1/2a/2b, </w:t>
            </w:r>
            <w:r>
              <w:rPr>
                <w:strike/>
                <w:color w:val="FF0000"/>
                <w:sz w:val="20"/>
                <w:szCs w:val="20"/>
                <w:highlight w:val="yellow"/>
                <w:lang w:val="de-DE"/>
              </w:rPr>
              <w:t>the model input are</w:t>
            </w:r>
            <w:r>
              <w:rPr>
                <w:color w:val="FF0000"/>
                <w:sz w:val="20"/>
                <w:szCs w:val="20"/>
                <w:lang w:val="de-DE"/>
              </w:rPr>
              <w:t xml:space="preserve"> </w:t>
            </w:r>
            <w:r>
              <w:rPr>
                <w:color w:val="7030A0"/>
                <w:sz w:val="20"/>
                <w:szCs w:val="20"/>
                <w:lang w:val="de-DE"/>
              </w:rPr>
              <w:t>the information of</w:t>
            </w:r>
            <w:r>
              <w:rPr>
                <w:color w:val="FF0000"/>
                <w:sz w:val="20"/>
                <w:szCs w:val="20"/>
                <w:lang w:val="de-DE"/>
              </w:rPr>
              <w:t xml:space="preserve"> UE measurements of PRS on the downlink </w:t>
            </w:r>
            <w:r>
              <w:rPr>
                <w:color w:val="7030A0"/>
                <w:sz w:val="20"/>
                <w:szCs w:val="20"/>
                <w:lang w:val="de-DE"/>
              </w:rPr>
              <w:t>is used as model input</w:t>
            </w:r>
            <w:r>
              <w:rPr>
                <w:color w:val="FF0000"/>
                <w:sz w:val="20"/>
                <w:szCs w:val="20"/>
                <w:lang w:val="de-DE"/>
              </w:rPr>
              <w:t xml:space="preserve">. For Case 3a/3b, </w:t>
            </w:r>
            <w:r>
              <w:rPr>
                <w:strike/>
                <w:color w:val="FF0000"/>
                <w:sz w:val="20"/>
                <w:szCs w:val="20"/>
                <w:highlight w:val="yellow"/>
                <w:lang w:val="de-DE"/>
              </w:rPr>
              <w:t>the model input are</w:t>
            </w:r>
            <w:r>
              <w:rPr>
                <w:strike/>
                <w:color w:val="FF0000"/>
                <w:sz w:val="20"/>
                <w:szCs w:val="20"/>
                <w:lang w:val="de-DE"/>
              </w:rPr>
              <w:t xml:space="preserve"> </w:t>
            </w:r>
            <w:r>
              <w:rPr>
                <w:color w:val="7030A0"/>
                <w:sz w:val="20"/>
                <w:szCs w:val="20"/>
                <w:lang w:val="de-DE"/>
              </w:rPr>
              <w:t>the information of</w:t>
            </w:r>
            <w:r>
              <w:rPr>
                <w:color w:val="FF0000"/>
                <w:sz w:val="20"/>
                <w:szCs w:val="20"/>
                <w:lang w:val="de-DE"/>
              </w:rPr>
              <w:t xml:space="preserve"> gNB measurements of SRS on the uplink </w:t>
            </w:r>
            <w:r>
              <w:rPr>
                <w:color w:val="7030A0"/>
                <w:sz w:val="20"/>
                <w:szCs w:val="20"/>
                <w:lang w:val="de-DE"/>
              </w:rPr>
              <w:t>is used as model input</w:t>
            </w:r>
            <w:r>
              <w:rPr>
                <w:color w:val="FF0000"/>
                <w:sz w:val="20"/>
                <w:szCs w:val="20"/>
                <w:lang w:val="de-DE"/>
              </w:rPr>
              <w:t>. In the evaluation, some results use UE measurements</w:t>
            </w:r>
            <w:r>
              <w:rPr>
                <w:color w:val="7030A0"/>
                <w:sz w:val="20"/>
                <w:szCs w:val="20"/>
                <w:lang w:val="de-DE"/>
              </w:rPr>
              <w:t xml:space="preserve"> information</w:t>
            </w:r>
            <w:r>
              <w:rPr>
                <w:color w:val="FF0000"/>
                <w:sz w:val="20"/>
                <w:szCs w:val="20"/>
                <w:lang w:val="de-DE"/>
              </w:rPr>
              <w:t xml:space="preserve"> as model input, other results assume gNB measurements </w:t>
            </w:r>
            <w:r>
              <w:rPr>
                <w:color w:val="7030A0"/>
                <w:sz w:val="20"/>
                <w:szCs w:val="20"/>
                <w:lang w:val="de-DE"/>
              </w:rPr>
              <w:t>information</w:t>
            </w:r>
            <w:r>
              <w:rPr>
                <w:color w:val="FF0000"/>
                <w:sz w:val="20"/>
                <w:szCs w:val="20"/>
                <w:lang w:val="de-DE"/>
              </w:rPr>
              <w:t xml:space="preserve"> as model input, and they are not, </w:t>
            </w:r>
            <w:r>
              <w:rPr>
                <w:color w:val="0070C0"/>
                <w:sz w:val="20"/>
                <w:szCs w:val="20"/>
                <w:lang w:val="de-DE"/>
              </w:rPr>
              <w:t xml:space="preserve">and do not need to be, </w:t>
            </w:r>
            <w:r>
              <w:rPr>
                <w:color w:val="FF0000"/>
                <w:sz w:val="20"/>
                <w:szCs w:val="20"/>
                <w:lang w:val="de-DE"/>
              </w:rPr>
              <w:t xml:space="preserve">distinguished </w:t>
            </w:r>
            <w:r>
              <w:rPr>
                <w:color w:val="0070C0"/>
                <w:sz w:val="20"/>
                <w:szCs w:val="20"/>
                <w:lang w:val="de-DE"/>
              </w:rPr>
              <w:t>for summarizing the results</w:t>
            </w:r>
            <w:r>
              <w:rPr>
                <w:color w:val="FF0000"/>
                <w:sz w:val="20"/>
                <w:szCs w:val="20"/>
                <w:lang w:val="de-DE"/>
              </w:rPr>
              <w:t>.</w:t>
            </w:r>
          </w:p>
        </w:tc>
      </w:tr>
    </w:tbl>
    <w:p w14:paraId="49D0C5EA" w14:textId="77777777" w:rsidR="00B93EA1" w:rsidRDefault="00B93EA1"/>
    <w:p w14:paraId="69457194" w14:textId="77777777" w:rsidR="00B93EA1" w:rsidRDefault="005F6A4A">
      <w:pPr>
        <w:pStyle w:val="Heading4"/>
      </w:pPr>
      <w:r>
        <w:t>For offline discussion</w:t>
      </w:r>
    </w:p>
    <w:p w14:paraId="28233739" w14:textId="77777777" w:rsidR="00B93EA1" w:rsidRDefault="005F6A4A">
      <w:r>
        <w:rPr>
          <w:b/>
          <w:bCs/>
          <w:u w:val="single"/>
        </w:rPr>
        <w:t>Proposal 2.3.2A</w:t>
      </w:r>
    </w:p>
    <w:p w14:paraId="6A0A543B" w14:textId="77777777" w:rsidR="00B93EA1" w:rsidRDefault="005F6A4A">
      <w:pPr>
        <w:rPr>
          <w:color w:val="FF0000"/>
        </w:rPr>
      </w:pPr>
      <w:r>
        <w:rPr>
          <w:strike/>
          <w:color w:val="FF0000"/>
        </w:rPr>
        <w:t xml:space="preserve">The evaluated direct AI/ML positioning methods are applicable to Case 1/2b/3b, and the AI/ML assisted </w:t>
      </w:r>
      <w:proofErr w:type="spellStart"/>
      <w:r>
        <w:rPr>
          <w:strike/>
          <w:color w:val="FF0000"/>
        </w:rPr>
        <w:t>positoning</w:t>
      </w:r>
      <w:proofErr w:type="spellEnd"/>
      <w:r>
        <w:rPr>
          <w:strike/>
          <w:color w:val="FF0000"/>
        </w:rPr>
        <w:t xml:space="preserve"> methods are applicable to Case 1/2a/3a.</w:t>
      </w:r>
      <w:r>
        <w:rPr>
          <w:color w:val="FF0000"/>
        </w:rPr>
        <w:t xml:space="preserve"> </w:t>
      </w:r>
    </w:p>
    <w:p w14:paraId="294E4310" w14:textId="77777777" w:rsidR="00B93EA1" w:rsidRDefault="005F6A4A">
      <w:pPr>
        <w:rPr>
          <w:color w:val="FF0000"/>
        </w:rPr>
      </w:pPr>
      <w:r>
        <w:rPr>
          <w:color w:val="FF0000"/>
        </w:rPr>
        <w:t>In the evaluation, some results use UE measurement</w:t>
      </w:r>
      <w:r>
        <w:rPr>
          <w:color w:val="7030A0"/>
        </w:rPr>
        <w:t xml:space="preserve"> information</w:t>
      </w:r>
      <w:r>
        <w:rPr>
          <w:color w:val="FF0000"/>
        </w:rPr>
        <w:t xml:space="preserve"> as model input, other results use </w:t>
      </w:r>
      <w:proofErr w:type="spellStart"/>
      <w:r>
        <w:rPr>
          <w:color w:val="FF0000"/>
        </w:rPr>
        <w:t>gNB</w:t>
      </w:r>
      <w:proofErr w:type="spellEnd"/>
      <w:r>
        <w:rPr>
          <w:color w:val="FF0000"/>
        </w:rPr>
        <w:t xml:space="preserve"> measurement </w:t>
      </w:r>
      <w:r>
        <w:rPr>
          <w:color w:val="7030A0"/>
        </w:rPr>
        <w:t>information</w:t>
      </w:r>
      <w:r>
        <w:rPr>
          <w:color w:val="FF0000"/>
        </w:rPr>
        <w:t xml:space="preserve"> as model input, and they are not, </w:t>
      </w:r>
      <w:r>
        <w:rPr>
          <w:color w:val="0070C0"/>
        </w:rPr>
        <w:t xml:space="preserve">and do not need to be, </w:t>
      </w:r>
      <w:r>
        <w:rPr>
          <w:color w:val="FF0000"/>
        </w:rPr>
        <w:t xml:space="preserve">distinguished </w:t>
      </w:r>
      <w:r>
        <w:rPr>
          <w:color w:val="0070C0"/>
        </w:rPr>
        <w:t>for summarizing the results</w:t>
      </w:r>
      <w:r>
        <w:rPr>
          <w:color w:val="FF0000"/>
        </w:rPr>
        <w:t xml:space="preserve">. For Case 1/2a/2b, </w:t>
      </w:r>
      <w:r>
        <w:rPr>
          <w:color w:val="7030A0"/>
        </w:rPr>
        <w:t>the information of</w:t>
      </w:r>
      <w:r>
        <w:rPr>
          <w:color w:val="FF0000"/>
        </w:rPr>
        <w:t xml:space="preserve"> UE measurements of PRS on the downlink </w:t>
      </w:r>
      <w:r>
        <w:rPr>
          <w:color w:val="7030A0"/>
        </w:rPr>
        <w:t>is used as model input</w:t>
      </w:r>
      <w:r>
        <w:rPr>
          <w:color w:val="FF0000"/>
        </w:rPr>
        <w:t xml:space="preserve">. For Case 3a/3b, </w:t>
      </w:r>
      <w:r>
        <w:rPr>
          <w:color w:val="7030A0"/>
        </w:rPr>
        <w:t>the information of</w:t>
      </w:r>
      <w:r>
        <w:rPr>
          <w:color w:val="FF0000"/>
        </w:rPr>
        <w:t xml:space="preserve"> </w:t>
      </w:r>
      <w:proofErr w:type="spellStart"/>
      <w:r>
        <w:rPr>
          <w:color w:val="FF0000"/>
        </w:rPr>
        <w:t>gNB</w:t>
      </w:r>
      <w:proofErr w:type="spellEnd"/>
      <w:r>
        <w:rPr>
          <w:color w:val="FF0000"/>
        </w:rPr>
        <w:t xml:space="preserve"> measurements of SRS on the uplink </w:t>
      </w:r>
      <w:r>
        <w:rPr>
          <w:color w:val="7030A0"/>
        </w:rPr>
        <w:t>is used as model input</w:t>
      </w:r>
      <w:r>
        <w:rPr>
          <w:color w:val="FF0000"/>
        </w:rPr>
        <w:t xml:space="preserve">. </w:t>
      </w:r>
    </w:p>
    <w:p w14:paraId="3A6F784E" w14:textId="77777777" w:rsidR="00B93EA1" w:rsidRDefault="005F6A4A">
      <w:r>
        <w:rPr>
          <w:strike/>
          <w:color w:val="0070C0"/>
        </w:rPr>
        <w:t>When performing evaluations, the AI/ML model for positioning is applied on the network side and/or the UE side, using a single one-sided model or two one-sided models.</w:t>
      </w:r>
    </w:p>
    <w:p w14:paraId="61672AB7" w14:textId="77777777" w:rsidR="00B93EA1" w:rsidRDefault="00B93EA1"/>
    <w:p w14:paraId="4DDE9B47" w14:textId="77777777" w:rsidR="00B93EA1" w:rsidRDefault="005F6A4A">
      <w:pPr>
        <w:pStyle w:val="Heading3"/>
      </w:pPr>
      <w:r>
        <w:t xml:space="preserve">2.3.3 </w:t>
      </w:r>
      <w:r>
        <w:tab/>
        <w:t>3</w:t>
      </w:r>
      <w:r>
        <w:rPr>
          <w:vertAlign w:val="superscript"/>
        </w:rPr>
        <w:t>rd</w:t>
      </w:r>
      <w:r>
        <w:t xml:space="preserve"> round discussion</w:t>
      </w:r>
    </w:p>
    <w:p w14:paraId="6FF7C2BD" w14:textId="77777777" w:rsidR="00B93EA1" w:rsidRDefault="005F6A4A">
      <w:r>
        <w:t>In the online discussion of Proposal 2.3.2A, it was suggested that description texts on PRS/SRS measurements can be useful for readers to understand the TR. Checking TR38.843 v1.0.0, PRS and SRS are only mentioned in these sentences for positioning:</w:t>
      </w:r>
    </w:p>
    <w:p w14:paraId="0EF6C599" w14:textId="77777777" w:rsidR="00B93EA1" w:rsidRDefault="00B93EA1"/>
    <w:p w14:paraId="2C0738A7" w14:textId="77777777" w:rsidR="00B93EA1" w:rsidRDefault="005F6A4A">
      <w:pPr>
        <w:ind w:left="851"/>
      </w:pPr>
      <w:r>
        <w:t xml:space="preserve">"At least for the use cases studied in this study item, it is assumed that the analysis/selection of the data collection frameworks should focus on the RRC_CONNECTED state (for both data generation and reporting). Analysis and potential enhancement of the non-connected state can be revisited when needed. Note that existing specification supports </w:t>
      </w:r>
      <w:r>
        <w:rPr>
          <w:color w:val="FF0000"/>
        </w:rPr>
        <w:t xml:space="preserve">DL PRS measurement </w:t>
      </w:r>
      <w:r>
        <w:t>and UE positioning in both RRC_CONNECTED and RRC_INACTIVE state."</w:t>
      </w:r>
    </w:p>
    <w:p w14:paraId="2C152FBE" w14:textId="77777777" w:rsidR="00B93EA1" w:rsidRDefault="005F6A4A">
      <w:pPr>
        <w:pStyle w:val="B1"/>
        <w:ind w:left="1135"/>
      </w:pPr>
      <w:r>
        <w:t xml:space="preserve">"Assistance signalling and procedure to facilitate generating training data: </w:t>
      </w:r>
      <w:r>
        <w:rPr>
          <w:color w:val="FF0000"/>
        </w:rPr>
        <w:t>Reference signal (e.g., PRS/SRS)</w:t>
      </w:r>
      <w:r>
        <w:t xml:space="preserve"> configuration(s) and configuration identifier; Assistance information, e.g., between LMF and UE/PRU, for label calculation/generation, and label validity/quality condition, etc."</w:t>
      </w:r>
    </w:p>
    <w:p w14:paraId="43D55408" w14:textId="77777777" w:rsidR="00B93EA1" w:rsidRDefault="00B93EA1"/>
    <w:p w14:paraId="6A057FBC" w14:textId="77777777" w:rsidR="00B93EA1" w:rsidRDefault="005F6A4A">
      <w:r>
        <w:t>There is no TRS texts describing PRS measurement and SRS measurement for model input. Thus the proposal is provided below.</w:t>
      </w:r>
    </w:p>
    <w:p w14:paraId="70023E6A" w14:textId="77777777" w:rsidR="00B93EA1" w:rsidRDefault="00B93EA1"/>
    <w:p w14:paraId="212150A9" w14:textId="77777777" w:rsidR="00B93EA1" w:rsidRDefault="005F6A4A">
      <w:pPr>
        <w:rPr>
          <w:b/>
          <w:bCs/>
          <w:u w:val="single"/>
        </w:rPr>
      </w:pPr>
      <w:r>
        <w:rPr>
          <w:b/>
          <w:bCs/>
          <w:u w:val="single"/>
        </w:rPr>
        <w:t>Proposal 2.3.3</w:t>
      </w:r>
    </w:p>
    <w:p w14:paraId="16202975" w14:textId="77777777" w:rsidR="00B93EA1" w:rsidRDefault="005F6A4A">
      <w:r>
        <w:rPr>
          <w:rFonts w:eastAsia="Batang" w:cs="Arial"/>
          <w:szCs w:val="24"/>
        </w:rPr>
        <w:t>Adopt the text proposal below to describe the measurement for AI/ML model input.</w:t>
      </w:r>
    </w:p>
    <w:tbl>
      <w:tblPr>
        <w:tblStyle w:val="TableGrid"/>
        <w:tblW w:w="0" w:type="auto"/>
        <w:tblLook w:val="04A0" w:firstRow="1" w:lastRow="0" w:firstColumn="1" w:lastColumn="0" w:noHBand="0" w:noVBand="1"/>
      </w:tblPr>
      <w:tblGrid>
        <w:gridCol w:w="9629"/>
      </w:tblGrid>
      <w:tr w:rsidR="00B93EA1" w14:paraId="0B35BD9F" w14:textId="77777777">
        <w:tc>
          <w:tcPr>
            <w:tcW w:w="9629" w:type="dxa"/>
          </w:tcPr>
          <w:p w14:paraId="6AE31A9C" w14:textId="77777777" w:rsidR="00B93EA1" w:rsidRDefault="005F6A4A">
            <w:pPr>
              <w:rPr>
                <w:lang w:val="de-DE"/>
              </w:rPr>
            </w:pPr>
            <w:r>
              <w:rPr>
                <w:lang w:val="de-DE"/>
              </w:rPr>
              <w:t>======================= Start of text proposal to TR 38.843 v1.0.0 ====================</w:t>
            </w:r>
          </w:p>
          <w:p w14:paraId="2580B9DA" w14:textId="77777777" w:rsidR="00B93EA1" w:rsidRDefault="005F6A4A">
            <w:pPr>
              <w:pStyle w:val="Heading3"/>
              <w:rPr>
                <w:lang w:val="de-DE"/>
              </w:rPr>
            </w:pPr>
            <w:r>
              <w:rPr>
                <w:lang w:val="de-DE"/>
              </w:rPr>
              <w:lastRenderedPageBreak/>
              <w:t>6.4.1</w:t>
            </w:r>
            <w:r>
              <w:rPr>
                <w:lang w:val="de-DE"/>
              </w:rPr>
              <w:tab/>
              <w:t>Evaluation assumptions, methodology and KPIs</w:t>
            </w:r>
          </w:p>
          <w:p w14:paraId="56669851"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38EE3724"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25C62025" w14:textId="77777777" w:rsidR="00B93EA1" w:rsidRDefault="00B93EA1">
            <w:pPr>
              <w:rPr>
                <w:color w:val="FF0000"/>
                <w:lang w:val="de-DE"/>
              </w:rPr>
            </w:pPr>
          </w:p>
          <w:p w14:paraId="3CCBEA88" w14:textId="77777777" w:rsidR="00B93EA1" w:rsidRDefault="005F6A4A">
            <w:pPr>
              <w:rPr>
                <w:color w:val="FF0000"/>
                <w:lang w:val="de-DE"/>
              </w:rPr>
            </w:pPr>
            <w:r>
              <w:rPr>
                <w:color w:val="FF0000"/>
                <w:lang w:val="de-DE"/>
              </w:rPr>
              <w:t xml:space="preserve">For Case 1/2a/2b, the information of UE measurements of PRS on the downlink is used as model input. For Case 3a/3b, the information of gNB measurements of SRS on the uplink is used as model input. </w:t>
            </w:r>
          </w:p>
          <w:p w14:paraId="75F13AFF"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42712F70" w14:textId="77777777" w:rsidR="00B93EA1" w:rsidRDefault="005F6A4A">
            <w:pPr>
              <w:rPr>
                <w:lang w:val="de-DE"/>
              </w:rPr>
            </w:pPr>
            <w:r>
              <w:rPr>
                <w:lang w:val="de-DE"/>
              </w:rPr>
              <w:t>=======================  End of text proposal to TR 38.843 v1.0.0 ====================</w:t>
            </w:r>
          </w:p>
        </w:tc>
      </w:tr>
    </w:tbl>
    <w:p w14:paraId="27B83FC0" w14:textId="77777777" w:rsidR="00B93EA1" w:rsidRDefault="005F6A4A">
      <w:r>
        <w:lastRenderedPageBreak/>
        <w:t xml:space="preserve"> </w:t>
      </w:r>
    </w:p>
    <w:p w14:paraId="62726B0F"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634A60E1" w14:textId="77777777">
        <w:tc>
          <w:tcPr>
            <w:tcW w:w="1411" w:type="dxa"/>
            <w:shd w:val="clear" w:color="auto" w:fill="C5E0B3" w:themeFill="accent6" w:themeFillTint="66"/>
          </w:tcPr>
          <w:p w14:paraId="5A821522"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B71AEC4" w14:textId="77777777" w:rsidR="00B93EA1" w:rsidRDefault="005F6A4A">
            <w:pPr>
              <w:jc w:val="center"/>
              <w:rPr>
                <w:b/>
                <w:bCs/>
                <w:lang w:val="de-DE"/>
              </w:rPr>
            </w:pPr>
            <w:r>
              <w:rPr>
                <w:b/>
                <w:bCs/>
                <w:lang w:val="en-US"/>
              </w:rPr>
              <w:t>Comments</w:t>
            </w:r>
          </w:p>
        </w:tc>
      </w:tr>
      <w:tr w:rsidR="00B93EA1" w14:paraId="081BC87F" w14:textId="77777777">
        <w:tc>
          <w:tcPr>
            <w:tcW w:w="1411" w:type="dxa"/>
            <w:shd w:val="clear" w:color="auto" w:fill="auto"/>
          </w:tcPr>
          <w:p w14:paraId="3773831D" w14:textId="77777777" w:rsidR="00B93EA1" w:rsidRDefault="005F6A4A">
            <w:pPr>
              <w:rPr>
                <w:rFonts w:eastAsia="SimSun"/>
                <w:b/>
                <w:bCs/>
                <w:lang w:val="en-US" w:eastAsia="zh-CN"/>
              </w:rPr>
            </w:pPr>
            <w:r>
              <w:rPr>
                <w:rFonts w:eastAsia="SimSun" w:hint="eastAsia"/>
                <w:lang w:val="en-US" w:eastAsia="zh-CN"/>
              </w:rPr>
              <w:t>New H3C</w:t>
            </w:r>
          </w:p>
        </w:tc>
        <w:tc>
          <w:tcPr>
            <w:tcW w:w="8574" w:type="dxa"/>
            <w:shd w:val="clear" w:color="auto" w:fill="auto"/>
          </w:tcPr>
          <w:p w14:paraId="6579AE2C" w14:textId="77777777" w:rsidR="00B93EA1" w:rsidRDefault="005F6A4A">
            <w:pPr>
              <w:jc w:val="both"/>
              <w:rPr>
                <w:rFonts w:eastAsia="SimSun"/>
                <w:b/>
                <w:bCs/>
                <w:lang w:val="en-US" w:eastAsia="zh-CN"/>
              </w:rPr>
            </w:pPr>
            <w:r>
              <w:rPr>
                <w:rFonts w:eastAsia="SimSun" w:hint="eastAsia"/>
                <w:lang w:val="en-US" w:eastAsia="zh-CN"/>
              </w:rPr>
              <w:t>OK in general</w:t>
            </w:r>
          </w:p>
        </w:tc>
      </w:tr>
      <w:tr w:rsidR="00B32504" w14:paraId="6EB5F320" w14:textId="77777777">
        <w:tc>
          <w:tcPr>
            <w:tcW w:w="1411" w:type="dxa"/>
            <w:shd w:val="clear" w:color="auto" w:fill="auto"/>
          </w:tcPr>
          <w:p w14:paraId="2CE762F1" w14:textId="77777777" w:rsidR="00B32504" w:rsidRDefault="00B32504">
            <w:pPr>
              <w:rPr>
                <w:rFonts w:eastAsia="SimSun"/>
                <w:lang w:val="en-US" w:eastAsia="zh-CN"/>
              </w:rPr>
            </w:pPr>
            <w:r>
              <w:rPr>
                <w:rFonts w:eastAsia="SimSun"/>
                <w:lang w:val="en-US" w:eastAsia="zh-CN"/>
              </w:rPr>
              <w:t>HW/</w:t>
            </w:r>
            <w:proofErr w:type="spellStart"/>
            <w:r>
              <w:rPr>
                <w:rFonts w:eastAsia="SimSun"/>
                <w:lang w:val="en-US" w:eastAsia="zh-CN"/>
              </w:rPr>
              <w:t>HiSi</w:t>
            </w:r>
            <w:proofErr w:type="spellEnd"/>
          </w:p>
        </w:tc>
        <w:tc>
          <w:tcPr>
            <w:tcW w:w="8574" w:type="dxa"/>
            <w:shd w:val="clear" w:color="auto" w:fill="auto"/>
          </w:tcPr>
          <w:p w14:paraId="43CB70DF" w14:textId="77777777" w:rsidR="00B32504" w:rsidRDefault="00B32504">
            <w:pPr>
              <w:jc w:val="both"/>
              <w:rPr>
                <w:rFonts w:eastAsia="SimSun"/>
                <w:lang w:val="en-US" w:eastAsia="zh-CN"/>
              </w:rPr>
            </w:pPr>
            <w:r>
              <w:rPr>
                <w:rFonts w:eastAsia="SimSun"/>
                <w:lang w:val="en-US" w:eastAsia="zh-CN"/>
              </w:rPr>
              <w:t>Ok</w:t>
            </w:r>
          </w:p>
        </w:tc>
      </w:tr>
      <w:tr w:rsidR="00E91453" w14:paraId="3F165A5B" w14:textId="77777777">
        <w:tc>
          <w:tcPr>
            <w:tcW w:w="1411" w:type="dxa"/>
            <w:shd w:val="clear" w:color="auto" w:fill="auto"/>
          </w:tcPr>
          <w:p w14:paraId="11BDA1C3" w14:textId="5A044046" w:rsidR="00E91453" w:rsidRDefault="00E91453">
            <w:pPr>
              <w:rPr>
                <w:rFonts w:eastAsia="SimSun"/>
                <w:lang w:val="en-US" w:eastAsia="zh-CN"/>
              </w:rPr>
            </w:pPr>
            <w:r>
              <w:rPr>
                <w:rFonts w:eastAsia="SimSun"/>
                <w:lang w:val="en-US" w:eastAsia="zh-CN"/>
              </w:rPr>
              <w:t>Qualcomm</w:t>
            </w:r>
          </w:p>
        </w:tc>
        <w:tc>
          <w:tcPr>
            <w:tcW w:w="8574" w:type="dxa"/>
            <w:shd w:val="clear" w:color="auto" w:fill="auto"/>
          </w:tcPr>
          <w:p w14:paraId="7973CE1B" w14:textId="77777777" w:rsidR="006838B0" w:rsidRDefault="006838B0" w:rsidP="006838B0">
            <w:pPr>
              <w:jc w:val="both"/>
              <w:rPr>
                <w:rFonts w:eastAsia="SimSun"/>
                <w:lang w:val="en-US" w:eastAsia="zh-CN"/>
              </w:rPr>
            </w:pPr>
            <w:r>
              <w:rPr>
                <w:rFonts w:eastAsia="SimSun"/>
                <w:lang w:val="en-US" w:eastAsia="zh-CN"/>
              </w:rPr>
              <w:t>The current wording seems to identify model input for different cases. The intention seems to align what type of measurements considered for evaluation at model input, right? We suggest the following wording:</w:t>
            </w:r>
          </w:p>
          <w:p w14:paraId="6AB6CA2E" w14:textId="77777777" w:rsidR="006838B0" w:rsidRDefault="006838B0" w:rsidP="006838B0">
            <w:pPr>
              <w:rPr>
                <w:rFonts w:eastAsia="SimSun"/>
                <w:lang w:val="en-US" w:eastAsia="zh-CN"/>
              </w:rPr>
            </w:pPr>
            <w:r>
              <w:rPr>
                <w:rFonts w:eastAsia="SimSun"/>
                <w:lang w:val="en-US" w:eastAsia="zh-CN"/>
              </w:rPr>
              <w:t xml:space="preserve"> </w:t>
            </w:r>
          </w:p>
          <w:p w14:paraId="017747F7" w14:textId="77777777" w:rsidR="006838B0" w:rsidRDefault="006838B0" w:rsidP="006838B0">
            <w:pPr>
              <w:rPr>
                <w:color w:val="FF0000"/>
                <w:lang w:val="de-DE"/>
              </w:rPr>
            </w:pPr>
            <w:r>
              <w:rPr>
                <w:color w:val="FF0000"/>
                <w:lang w:val="de-DE"/>
              </w:rPr>
              <w:t xml:space="preserve">For Case 1/2a/2b, </w:t>
            </w:r>
            <w:r w:rsidRPr="009852C4">
              <w:rPr>
                <w:color w:val="4472C4" w:themeColor="accent1"/>
                <w:lang w:val="de-DE"/>
              </w:rPr>
              <w:t>the evaluations</w:t>
            </w:r>
            <w:r>
              <w:rPr>
                <w:color w:val="4472C4" w:themeColor="accent1"/>
                <w:lang w:val="de-DE"/>
              </w:rPr>
              <w:t xml:space="preserve"> considered</w:t>
            </w:r>
            <w:r>
              <w:rPr>
                <w:color w:val="FF0000"/>
                <w:lang w:val="de-DE"/>
              </w:rPr>
              <w:t xml:space="preserve"> </w:t>
            </w:r>
            <w:r w:rsidRPr="007D3B53">
              <w:rPr>
                <w:strike/>
                <w:color w:val="4472C4" w:themeColor="accent1"/>
                <w:lang w:val="de-DE"/>
              </w:rPr>
              <w:t xml:space="preserve">information of UE measurements of </w:t>
            </w:r>
            <w:r>
              <w:rPr>
                <w:color w:val="FF0000"/>
                <w:lang w:val="de-DE"/>
              </w:rPr>
              <w:t xml:space="preserve">PRS </w:t>
            </w:r>
            <w:r w:rsidRPr="007D3B53">
              <w:rPr>
                <w:color w:val="4472C4" w:themeColor="accent1"/>
                <w:lang w:val="de-DE"/>
              </w:rPr>
              <w:t>measurements</w:t>
            </w:r>
            <w:r>
              <w:rPr>
                <w:color w:val="FF0000"/>
                <w:lang w:val="de-DE"/>
              </w:rPr>
              <w:t xml:space="preserve"> on the downlink </w:t>
            </w:r>
            <w:r>
              <w:rPr>
                <w:color w:val="4472C4" w:themeColor="accent1"/>
                <w:lang w:val="de-DE"/>
              </w:rPr>
              <w:t>for</w:t>
            </w:r>
            <w:r>
              <w:rPr>
                <w:color w:val="FF0000"/>
                <w:lang w:val="de-DE"/>
              </w:rPr>
              <w:t xml:space="preserve"> </w:t>
            </w:r>
            <w:r w:rsidRPr="009852C4">
              <w:rPr>
                <w:strike/>
                <w:color w:val="4472C4" w:themeColor="accent1"/>
                <w:lang w:val="de-DE"/>
              </w:rPr>
              <w:t>used as</w:t>
            </w:r>
            <w:r w:rsidRPr="009852C4">
              <w:rPr>
                <w:color w:val="4472C4" w:themeColor="accent1"/>
                <w:lang w:val="de-DE"/>
              </w:rPr>
              <w:t xml:space="preserve"> </w:t>
            </w:r>
            <w:r>
              <w:rPr>
                <w:color w:val="FF0000"/>
                <w:lang w:val="de-DE"/>
              </w:rPr>
              <w:t xml:space="preserve">model input. </w:t>
            </w:r>
          </w:p>
          <w:p w14:paraId="58108EDE" w14:textId="77777777" w:rsidR="006838B0" w:rsidRDefault="006838B0" w:rsidP="006838B0">
            <w:pPr>
              <w:rPr>
                <w:color w:val="FF0000"/>
                <w:lang w:val="de-DE"/>
              </w:rPr>
            </w:pPr>
            <w:r>
              <w:rPr>
                <w:color w:val="FF0000"/>
                <w:lang w:val="de-DE"/>
              </w:rPr>
              <w:t xml:space="preserve">For Case 3a/3b, </w:t>
            </w:r>
            <w:r w:rsidRPr="009852C4">
              <w:rPr>
                <w:color w:val="4472C4" w:themeColor="accent1"/>
                <w:lang w:val="de-DE"/>
              </w:rPr>
              <w:t>the evaluations</w:t>
            </w:r>
            <w:r>
              <w:rPr>
                <w:color w:val="4472C4" w:themeColor="accent1"/>
                <w:lang w:val="de-DE"/>
              </w:rPr>
              <w:t xml:space="preserve"> considered</w:t>
            </w:r>
            <w:r>
              <w:rPr>
                <w:color w:val="FF0000"/>
                <w:lang w:val="de-DE"/>
              </w:rPr>
              <w:t xml:space="preserve"> </w:t>
            </w:r>
            <w:r w:rsidRPr="007D3B53">
              <w:rPr>
                <w:strike/>
                <w:color w:val="4472C4" w:themeColor="accent1"/>
                <w:lang w:val="de-DE"/>
              </w:rPr>
              <w:t>information of gNB measurements of</w:t>
            </w:r>
            <w:r w:rsidRPr="007D3B53">
              <w:rPr>
                <w:color w:val="4472C4" w:themeColor="accent1"/>
                <w:lang w:val="de-DE"/>
              </w:rPr>
              <w:t xml:space="preserve"> </w:t>
            </w:r>
            <w:r>
              <w:rPr>
                <w:color w:val="FF0000"/>
                <w:lang w:val="de-DE"/>
              </w:rPr>
              <w:t xml:space="preserve">SRS measurements on the uplink </w:t>
            </w:r>
            <w:r>
              <w:rPr>
                <w:color w:val="4472C4" w:themeColor="accent1"/>
                <w:lang w:val="de-DE"/>
              </w:rPr>
              <w:t>for</w:t>
            </w:r>
            <w:r>
              <w:rPr>
                <w:color w:val="FF0000"/>
                <w:lang w:val="de-DE"/>
              </w:rPr>
              <w:t xml:space="preserve"> </w:t>
            </w:r>
            <w:r w:rsidRPr="009852C4">
              <w:rPr>
                <w:strike/>
                <w:color w:val="4472C4" w:themeColor="accent1"/>
                <w:lang w:val="de-DE"/>
              </w:rPr>
              <w:t>used as</w:t>
            </w:r>
            <w:r>
              <w:rPr>
                <w:color w:val="FF0000"/>
                <w:lang w:val="de-DE"/>
              </w:rPr>
              <w:t xml:space="preserve"> model input. </w:t>
            </w:r>
          </w:p>
          <w:p w14:paraId="32F3692B" w14:textId="77777777" w:rsidR="00E91453" w:rsidRDefault="00E91453">
            <w:pPr>
              <w:jc w:val="both"/>
              <w:rPr>
                <w:rFonts w:eastAsia="SimSun"/>
                <w:lang w:val="en-US" w:eastAsia="zh-CN"/>
              </w:rPr>
            </w:pPr>
          </w:p>
        </w:tc>
      </w:tr>
      <w:tr w:rsidR="00A365D9" w14:paraId="3D4663B7" w14:textId="77777777">
        <w:tc>
          <w:tcPr>
            <w:tcW w:w="1411" w:type="dxa"/>
            <w:shd w:val="clear" w:color="auto" w:fill="auto"/>
          </w:tcPr>
          <w:p w14:paraId="061683D5" w14:textId="43B0368F" w:rsidR="00A365D9" w:rsidRDefault="00A365D9">
            <w:pPr>
              <w:rPr>
                <w:rFonts w:eastAsia="SimSun"/>
                <w:lang w:val="en-US" w:eastAsia="zh-CN"/>
              </w:rPr>
            </w:pPr>
            <w:r>
              <w:rPr>
                <w:rFonts w:eastAsia="SimSun"/>
                <w:lang w:val="en-US" w:eastAsia="zh-CN"/>
              </w:rPr>
              <w:t>Nokia/NSB</w:t>
            </w:r>
          </w:p>
        </w:tc>
        <w:tc>
          <w:tcPr>
            <w:tcW w:w="8574" w:type="dxa"/>
            <w:shd w:val="clear" w:color="auto" w:fill="auto"/>
          </w:tcPr>
          <w:p w14:paraId="5717DAF1" w14:textId="072E5182" w:rsidR="00A365D9" w:rsidRDefault="00A365D9" w:rsidP="006838B0">
            <w:pPr>
              <w:jc w:val="both"/>
              <w:rPr>
                <w:rFonts w:eastAsia="SimSun"/>
                <w:lang w:val="en-US" w:eastAsia="zh-CN"/>
              </w:rPr>
            </w:pPr>
            <w:r>
              <w:rPr>
                <w:rFonts w:eastAsia="SimSun"/>
                <w:lang w:val="en-US" w:eastAsia="zh-CN"/>
              </w:rPr>
              <w:t xml:space="preserve">Thank you FL for considering this proposal. Our first suggestion is to consider this content in Section 5.3 in the TR instead that 6.4.1. We believe that this information will benefit readers to get a comprehensive understanding of the key characteristics of each sub-use case. </w:t>
            </w:r>
            <w:r>
              <w:rPr>
                <w:rFonts w:eastAsia="SimSun"/>
                <w:lang w:val="en-US" w:eastAsia="zh-CN"/>
              </w:rPr>
              <w:br/>
            </w:r>
            <w:r>
              <w:rPr>
                <w:rFonts w:eastAsia="SimSun"/>
                <w:lang w:val="en-US" w:eastAsia="zh-CN"/>
              </w:rPr>
              <w:br/>
              <w:t>We propose to</w:t>
            </w:r>
            <w:r w:rsidR="00E11C5F">
              <w:rPr>
                <w:rFonts w:eastAsia="SimSun"/>
                <w:lang w:val="en-US" w:eastAsia="zh-CN"/>
              </w:rPr>
              <w:t xml:space="preserve"> use the following rewording:</w:t>
            </w:r>
          </w:p>
          <w:p w14:paraId="5711BD6D" w14:textId="1D52E44D" w:rsidR="00E11C5F" w:rsidRDefault="00E11C5F" w:rsidP="00E11C5F">
            <w:pPr>
              <w:rPr>
                <w:color w:val="FF0000"/>
                <w:lang w:val="de-DE"/>
              </w:rPr>
            </w:pPr>
            <w:r>
              <w:rPr>
                <w:color w:val="FF0000"/>
                <w:lang w:val="de-DE"/>
              </w:rPr>
              <w:t xml:space="preserve">For Case 1/2a/2b, </w:t>
            </w:r>
            <w:r w:rsidRPr="001B2C9F">
              <w:rPr>
                <w:color w:val="00B0F0"/>
                <w:lang w:val="de-DE"/>
              </w:rPr>
              <w:t>the downlink positioning is done at UE by using PRS measurements.</w:t>
            </w:r>
            <w:r w:rsidRPr="00E11C5F">
              <w:rPr>
                <w:strike/>
                <w:color w:val="FF0000"/>
                <w:lang w:val="de-DE"/>
              </w:rPr>
              <w:t xml:space="preserve"> the information of UE measurements of PRS on the downlink is used as model input.</w:t>
            </w:r>
            <w:r>
              <w:rPr>
                <w:color w:val="FF0000"/>
                <w:lang w:val="de-DE"/>
              </w:rPr>
              <w:t xml:space="preserve"> </w:t>
            </w:r>
          </w:p>
          <w:p w14:paraId="49373920" w14:textId="1D325523" w:rsidR="00E11C5F" w:rsidRDefault="00E11C5F" w:rsidP="00E11C5F">
            <w:pPr>
              <w:rPr>
                <w:color w:val="FF0000"/>
                <w:lang w:val="de-DE"/>
              </w:rPr>
            </w:pPr>
            <w:r>
              <w:rPr>
                <w:color w:val="FF0000"/>
                <w:lang w:val="de-DE"/>
              </w:rPr>
              <w:t xml:space="preserve">For Case 3a/3b, </w:t>
            </w:r>
            <w:r w:rsidRPr="001B2C9F">
              <w:rPr>
                <w:color w:val="00B0F0"/>
                <w:lang w:val="de-DE"/>
              </w:rPr>
              <w:t>the uplink positioning is done at gNB by using SRS measurements.</w:t>
            </w:r>
            <w:r w:rsidRPr="00E11C5F">
              <w:rPr>
                <w:strike/>
                <w:color w:val="FF0000"/>
                <w:lang w:val="de-DE"/>
              </w:rPr>
              <w:t>the information of gNB measurements of SRS on the uplink is used as model input.</w:t>
            </w:r>
            <w:r>
              <w:rPr>
                <w:color w:val="FF0000"/>
                <w:lang w:val="de-DE"/>
              </w:rPr>
              <w:t xml:space="preserve"> </w:t>
            </w:r>
          </w:p>
          <w:p w14:paraId="3A3358F3" w14:textId="241AD7A7" w:rsidR="00E11C5F" w:rsidRDefault="00E11C5F" w:rsidP="00E11C5F">
            <w:r>
              <w:t xml:space="preserve">Other important take away that is missed in the TR is the </w:t>
            </w:r>
            <w:r w:rsidR="001B2C9F">
              <w:t>position calculation entity. In this sense, we propose to include the following sentence:</w:t>
            </w:r>
          </w:p>
          <w:p w14:paraId="0C5B4B7A" w14:textId="77777777" w:rsidR="00E11C5F" w:rsidRDefault="001B2C9F" w:rsidP="001B2C9F">
            <w:pPr>
              <w:rPr>
                <w:color w:val="00B0F0"/>
              </w:rPr>
            </w:pPr>
            <w:r w:rsidRPr="001B2C9F">
              <w:rPr>
                <w:color w:val="00B0F0"/>
              </w:rPr>
              <w:t xml:space="preserve">For Case 1, the position calculation is done at UE. For Case 2a, 2b, 3a, 3b, the position calculation is done at LMF. </w:t>
            </w:r>
          </w:p>
          <w:p w14:paraId="256B4A02" w14:textId="5E0BBEEF" w:rsidR="005C6326" w:rsidRPr="005C6326" w:rsidRDefault="005C6326" w:rsidP="005C6326">
            <w:pPr>
              <w:rPr>
                <w:color w:val="0070C0"/>
                <w:lang w:val="de-DE"/>
              </w:rPr>
            </w:pPr>
            <w:r w:rsidRPr="005C6326">
              <w:rPr>
                <w:color w:val="0070C0"/>
                <w:lang w:val="de-DE"/>
              </w:rPr>
              <w:t>[</w:t>
            </w:r>
            <w:r>
              <w:rPr>
                <w:color w:val="0070C0"/>
                <w:lang w:val="de-DE"/>
              </w:rPr>
              <w:t>Moderator</w:t>
            </w:r>
            <w:r w:rsidRPr="005C6326">
              <w:rPr>
                <w:color w:val="0070C0"/>
                <w:lang w:val="de-DE"/>
              </w:rPr>
              <w:t>]</w:t>
            </w:r>
            <w:r>
              <w:rPr>
                <w:color w:val="0070C0"/>
                <w:lang w:val="de-DE"/>
              </w:rPr>
              <w:t xml:space="preserve"> "positioning is done..." is not accurate/correct. For example, for Case 2a, UE does the measurement, but position calcualtion is done by LMF.</w:t>
            </w:r>
          </w:p>
          <w:p w14:paraId="28CC3628" w14:textId="68AB3D4B" w:rsidR="005C6326" w:rsidRDefault="005C6326" w:rsidP="001B2C9F">
            <w:pPr>
              <w:rPr>
                <w:rFonts w:eastAsia="SimSun"/>
                <w:lang w:val="en-US" w:eastAsia="zh-CN"/>
              </w:rPr>
            </w:pPr>
          </w:p>
        </w:tc>
      </w:tr>
      <w:tr w:rsidR="005572FA" w14:paraId="15D5CC03" w14:textId="77777777">
        <w:tc>
          <w:tcPr>
            <w:tcW w:w="1411" w:type="dxa"/>
            <w:shd w:val="clear" w:color="auto" w:fill="auto"/>
          </w:tcPr>
          <w:p w14:paraId="6976DD66" w14:textId="0A0C1EA1" w:rsidR="005572FA" w:rsidRDefault="005572FA" w:rsidP="005572FA">
            <w:pPr>
              <w:rPr>
                <w:rFonts w:eastAsia="SimSun"/>
                <w:lang w:val="en-US" w:eastAsia="zh-CN"/>
              </w:rPr>
            </w:pPr>
            <w:r>
              <w:rPr>
                <w:rFonts w:eastAsia="SimSun"/>
                <w:lang w:val="en-US" w:eastAsia="zh-CN"/>
              </w:rPr>
              <w:lastRenderedPageBreak/>
              <w:t>Samsung</w:t>
            </w:r>
          </w:p>
        </w:tc>
        <w:tc>
          <w:tcPr>
            <w:tcW w:w="8574" w:type="dxa"/>
            <w:shd w:val="clear" w:color="auto" w:fill="auto"/>
          </w:tcPr>
          <w:p w14:paraId="0DFFC85B" w14:textId="77777777" w:rsidR="005572FA" w:rsidRDefault="005572FA" w:rsidP="005572FA">
            <w:pPr>
              <w:jc w:val="both"/>
              <w:rPr>
                <w:rFonts w:eastAsia="SimSun"/>
                <w:lang w:val="en-US" w:eastAsia="zh-CN"/>
              </w:rPr>
            </w:pPr>
            <w:r>
              <w:rPr>
                <w:rFonts w:eastAsia="SimSun"/>
                <w:lang w:val="en-US" w:eastAsia="zh-CN"/>
              </w:rPr>
              <w:t>This is exactly why don’t think it is right to capture this.</w:t>
            </w:r>
          </w:p>
          <w:p w14:paraId="28B5F193" w14:textId="77777777" w:rsidR="005572FA" w:rsidRDefault="005572FA" w:rsidP="005572FA">
            <w:pPr>
              <w:jc w:val="both"/>
              <w:rPr>
                <w:rFonts w:eastAsia="SimSun"/>
                <w:lang w:val="en-US" w:eastAsia="zh-CN"/>
              </w:rPr>
            </w:pPr>
            <w:r>
              <w:rPr>
                <w:rFonts w:eastAsia="SimSun"/>
                <w:lang w:val="en-US" w:eastAsia="zh-CN"/>
              </w:rPr>
              <w:t xml:space="preserve">In the evaluation, we don’t have any PRS/SRS configuration setting, no PRS/SRS transmission/reception settings, no PRS/SRS measurement impact analysis. Yes, we do have some channel estimation error in the observation, however, that is not directly from the measurement, the estimation error is directly added on to the generated channel. </w:t>
            </w:r>
          </w:p>
          <w:p w14:paraId="1018788F" w14:textId="670155D0" w:rsidR="005572FA" w:rsidRDefault="005572FA" w:rsidP="005572FA">
            <w:pPr>
              <w:jc w:val="both"/>
              <w:rPr>
                <w:rFonts w:eastAsia="SimSun"/>
                <w:lang w:val="en-US" w:eastAsia="zh-CN"/>
              </w:rPr>
            </w:pPr>
            <w:r>
              <w:rPr>
                <w:rFonts w:eastAsia="SimSun"/>
                <w:lang w:val="en-US" w:eastAsia="zh-CN"/>
              </w:rPr>
              <w:t xml:space="preserve">We don’t want to give the impression that we have done actual measurement on PRS/SRS in the evaluation, and especially in the </w:t>
            </w:r>
            <w:proofErr w:type="spellStart"/>
            <w:r>
              <w:rPr>
                <w:rFonts w:eastAsia="SimSun"/>
                <w:lang w:val="en-US" w:eastAsia="zh-CN"/>
              </w:rPr>
              <w:t>gerenal</w:t>
            </w:r>
            <w:proofErr w:type="spellEnd"/>
            <w:r>
              <w:rPr>
                <w:rFonts w:eastAsia="SimSun"/>
                <w:lang w:val="en-US" w:eastAsia="zh-CN"/>
              </w:rPr>
              <w:t xml:space="preserve"> description on the evaluation </w:t>
            </w:r>
            <w:r w:rsidRPr="00A37276">
              <w:rPr>
                <w:rFonts w:eastAsia="SimSun"/>
                <w:lang w:val="en-US" w:eastAsia="zh-CN"/>
              </w:rPr>
              <w:t>assumptions, methodology and KPIs</w:t>
            </w:r>
            <w:r>
              <w:rPr>
                <w:rFonts w:eastAsia="SimSun"/>
                <w:lang w:val="en-US" w:eastAsia="zh-CN"/>
              </w:rPr>
              <w:t>.</w:t>
            </w:r>
          </w:p>
        </w:tc>
      </w:tr>
      <w:tr w:rsidR="00A53C77" w14:paraId="0906B08C" w14:textId="77777777" w:rsidTr="0039382E">
        <w:tc>
          <w:tcPr>
            <w:tcW w:w="1411" w:type="dxa"/>
            <w:shd w:val="clear" w:color="auto" w:fill="auto"/>
          </w:tcPr>
          <w:p w14:paraId="0CC6E116" w14:textId="77777777" w:rsidR="00A53C77" w:rsidRDefault="00A53C77" w:rsidP="0039382E">
            <w:pPr>
              <w:rPr>
                <w:rFonts w:eastAsia="SimSun"/>
                <w:lang w:val="en-US" w:eastAsia="zh-CN"/>
              </w:rPr>
            </w:pPr>
            <w:r>
              <w:rPr>
                <w:rFonts w:eastAsia="SimSun"/>
                <w:lang w:val="en-US" w:eastAsia="zh-CN"/>
              </w:rPr>
              <w:t>Nokia/NSB</w:t>
            </w:r>
          </w:p>
        </w:tc>
        <w:tc>
          <w:tcPr>
            <w:tcW w:w="8574" w:type="dxa"/>
            <w:shd w:val="clear" w:color="auto" w:fill="auto"/>
          </w:tcPr>
          <w:p w14:paraId="44B5AEFB" w14:textId="77777777" w:rsidR="00A53C77" w:rsidRDefault="00A53C77" w:rsidP="0039382E">
            <w:pPr>
              <w:jc w:val="both"/>
              <w:rPr>
                <w:rFonts w:eastAsia="SimSun"/>
                <w:lang w:val="en-US" w:eastAsia="zh-CN"/>
              </w:rPr>
            </w:pPr>
            <w:r>
              <w:rPr>
                <w:rFonts w:eastAsia="SimSun"/>
                <w:lang w:val="en-US" w:eastAsia="zh-CN"/>
              </w:rPr>
              <w:t xml:space="preserve">Agree with SS. For this reason we propose to include this sentence in Section 5.3. </w:t>
            </w:r>
          </w:p>
        </w:tc>
      </w:tr>
      <w:tr w:rsidR="008619E4" w14:paraId="4CD4E4DD" w14:textId="77777777">
        <w:tc>
          <w:tcPr>
            <w:tcW w:w="1411" w:type="dxa"/>
            <w:shd w:val="clear" w:color="auto" w:fill="auto"/>
          </w:tcPr>
          <w:p w14:paraId="695BD72D" w14:textId="3EF8F126" w:rsidR="008619E4" w:rsidRDefault="008619E4" w:rsidP="005572FA">
            <w:pPr>
              <w:rPr>
                <w:rFonts w:eastAsia="SimSun"/>
                <w:lang w:val="en-US" w:eastAsia="zh-CN"/>
              </w:rPr>
            </w:pPr>
            <w:r>
              <w:rPr>
                <w:rFonts w:eastAsia="SimSun"/>
                <w:lang w:val="en-US" w:eastAsia="zh-CN"/>
              </w:rPr>
              <w:t>Moderator</w:t>
            </w:r>
          </w:p>
        </w:tc>
        <w:tc>
          <w:tcPr>
            <w:tcW w:w="8574" w:type="dxa"/>
            <w:shd w:val="clear" w:color="auto" w:fill="auto"/>
          </w:tcPr>
          <w:p w14:paraId="4FC087AA" w14:textId="77777777" w:rsidR="008619E4" w:rsidRDefault="008619E4" w:rsidP="005572FA">
            <w:pPr>
              <w:jc w:val="both"/>
              <w:rPr>
                <w:rFonts w:eastAsia="SimSun"/>
                <w:lang w:val="en-US" w:eastAsia="zh-CN"/>
              </w:rPr>
            </w:pPr>
            <w:r>
              <w:rPr>
                <w:rFonts w:eastAsia="SimSun"/>
                <w:lang w:val="en-US" w:eastAsia="zh-CN"/>
              </w:rPr>
              <w:t xml:space="preserve">Considering the comments </w:t>
            </w:r>
            <w:r w:rsidR="00FF3176">
              <w:rPr>
                <w:rFonts w:eastAsia="SimSun"/>
                <w:lang w:val="en-US" w:eastAsia="zh-CN"/>
              </w:rPr>
              <w:t>from QC and Nokia, the proposal is updated below for further discussion.</w:t>
            </w:r>
          </w:p>
          <w:tbl>
            <w:tblPr>
              <w:tblStyle w:val="TableGrid"/>
              <w:tblW w:w="0" w:type="auto"/>
              <w:tblLook w:val="04A0" w:firstRow="1" w:lastRow="0" w:firstColumn="1" w:lastColumn="0" w:noHBand="0" w:noVBand="1"/>
            </w:tblPr>
            <w:tblGrid>
              <w:gridCol w:w="8348"/>
            </w:tblGrid>
            <w:tr w:rsidR="00FF3176" w14:paraId="036CDA1D" w14:textId="77777777" w:rsidTr="00FF3176">
              <w:tc>
                <w:tcPr>
                  <w:tcW w:w="8348" w:type="dxa"/>
                </w:tcPr>
                <w:p w14:paraId="2DF96D89" w14:textId="77777777" w:rsidR="00FF3176" w:rsidRDefault="00FF3176" w:rsidP="00FF3176">
                  <w:pPr>
                    <w:rPr>
                      <w:lang w:val="de-DE"/>
                    </w:rPr>
                  </w:pPr>
                  <w:r>
                    <w:rPr>
                      <w:lang w:val="de-DE"/>
                    </w:rPr>
                    <w:t>======================= Start of text proposal to TR 38.843 v1.0.0 ====================</w:t>
                  </w:r>
                </w:p>
                <w:p w14:paraId="2A9D25F5" w14:textId="5B3BC666" w:rsidR="00993A09" w:rsidRDefault="00F50605" w:rsidP="00FF3176">
                  <w:pPr>
                    <w:rPr>
                      <w:lang w:val="de-DE"/>
                    </w:rPr>
                  </w:pPr>
                  <w:r w:rsidRPr="00F50605">
                    <w:rPr>
                      <w:lang w:val="de-DE"/>
                    </w:rPr>
                    <w:t>5.3</w:t>
                  </w:r>
                  <w:r w:rsidRPr="00F50605">
                    <w:rPr>
                      <w:lang w:val="de-DE"/>
                    </w:rPr>
                    <w:tab/>
                    <w:t>Positioning accuracy enhancements</w:t>
                  </w:r>
                </w:p>
                <w:p w14:paraId="602C66E5" w14:textId="77777777" w:rsidR="00FF3176" w:rsidRDefault="00FF3176" w:rsidP="00FF3176">
                  <w:pPr>
                    <w:jc w:val="center"/>
                    <w:rPr>
                      <w:rFonts w:eastAsia="SimSun"/>
                      <w:b/>
                      <w:iCs/>
                      <w:color w:val="FF0000"/>
                      <w:lang w:val="de-DE"/>
                    </w:rPr>
                  </w:pPr>
                  <w:r>
                    <w:rPr>
                      <w:rFonts w:eastAsia="SimSun"/>
                      <w:b/>
                      <w:iCs/>
                      <w:color w:val="FF0000"/>
                      <w:lang w:val="de-DE"/>
                    </w:rPr>
                    <w:t>&lt;Unchanged text is omitted&gt;</w:t>
                  </w:r>
                </w:p>
                <w:p w14:paraId="69C5F1BB" w14:textId="77777777" w:rsidR="00993A09" w:rsidRDefault="00993A09" w:rsidP="00993A09">
                  <w:pPr>
                    <w:rPr>
                      <w:lang w:eastAsia="zh-CN"/>
                    </w:rPr>
                  </w:pPr>
                  <w:r>
                    <w:rPr>
                      <w:lang w:eastAsia="zh-CN"/>
                    </w:rPr>
                    <w:t>O</w:t>
                  </w:r>
                  <w:r w:rsidRPr="00C46A77">
                    <w:rPr>
                      <w:lang w:eastAsia="zh-CN"/>
                    </w:rPr>
                    <w:t>ne-sided model whose inference is performed entirely at the UE or at the network is prioritized in Rel-18 SI</w:t>
                  </w:r>
                  <w:r>
                    <w:rPr>
                      <w:lang w:eastAsia="zh-CN"/>
                    </w:rPr>
                    <w:t xml:space="preserve">. </w:t>
                  </w:r>
                </w:p>
                <w:p w14:paraId="22745701" w14:textId="77777777" w:rsidR="00FF3176" w:rsidRDefault="00FF3176" w:rsidP="00FF3176">
                  <w:pPr>
                    <w:rPr>
                      <w:color w:val="FF0000"/>
                      <w:lang w:val="de-DE"/>
                    </w:rPr>
                  </w:pPr>
                </w:p>
                <w:p w14:paraId="0D656AE9" w14:textId="52404929" w:rsidR="005C6326" w:rsidRDefault="005C6326" w:rsidP="005C6326">
                  <w:pPr>
                    <w:rPr>
                      <w:color w:val="FF0000"/>
                      <w:lang w:val="de-DE"/>
                    </w:rPr>
                  </w:pPr>
                  <w:r>
                    <w:rPr>
                      <w:color w:val="FF0000"/>
                      <w:lang w:val="de-DE"/>
                    </w:rPr>
                    <w:t xml:space="preserve">For Case 1/2a/2b, PRS </w:t>
                  </w:r>
                  <w:r w:rsidRPr="007D3B53">
                    <w:rPr>
                      <w:color w:val="4472C4" w:themeColor="accent1"/>
                      <w:lang w:val="de-DE"/>
                    </w:rPr>
                    <w:t>measurements</w:t>
                  </w:r>
                  <w:r>
                    <w:rPr>
                      <w:color w:val="FF0000"/>
                      <w:lang w:val="de-DE"/>
                    </w:rPr>
                    <w:t xml:space="preserve"> on the downlink </w:t>
                  </w:r>
                  <w:r w:rsidR="003B4763" w:rsidRPr="003B4763">
                    <w:rPr>
                      <w:color w:val="0070C0"/>
                      <w:lang w:val="de-DE"/>
                    </w:rPr>
                    <w:t xml:space="preserve">is </w:t>
                  </w:r>
                  <w:r w:rsidR="00CD4E8C" w:rsidRPr="003B4763">
                    <w:rPr>
                      <w:color w:val="0070C0"/>
                      <w:lang w:val="de-DE"/>
                    </w:rPr>
                    <w:t xml:space="preserve">considered as </w:t>
                  </w:r>
                  <w:r>
                    <w:rPr>
                      <w:color w:val="FF0000"/>
                      <w:lang w:val="de-DE"/>
                    </w:rPr>
                    <w:t xml:space="preserve">model input. For Case 3a/3b, SRS measurements on the uplink </w:t>
                  </w:r>
                  <w:r w:rsidR="003B4763" w:rsidRPr="003B4763">
                    <w:rPr>
                      <w:color w:val="0070C0"/>
                      <w:lang w:val="de-DE"/>
                    </w:rPr>
                    <w:t>is considered as</w:t>
                  </w:r>
                  <w:r>
                    <w:rPr>
                      <w:color w:val="FF0000"/>
                      <w:lang w:val="de-DE"/>
                    </w:rPr>
                    <w:t xml:space="preserve"> model input. </w:t>
                  </w:r>
                </w:p>
                <w:p w14:paraId="39CD8E06" w14:textId="77777777" w:rsidR="005C6326" w:rsidRDefault="005C6326" w:rsidP="00FF3176">
                  <w:pPr>
                    <w:rPr>
                      <w:color w:val="FF0000"/>
                      <w:lang w:val="de-DE"/>
                    </w:rPr>
                  </w:pPr>
                </w:p>
                <w:p w14:paraId="342DB06C" w14:textId="77777777" w:rsidR="00FF3176" w:rsidRDefault="00FF3176" w:rsidP="00FF3176">
                  <w:pPr>
                    <w:jc w:val="center"/>
                    <w:rPr>
                      <w:rFonts w:eastAsia="SimSun"/>
                      <w:b/>
                      <w:iCs/>
                      <w:color w:val="FF0000"/>
                      <w:lang w:val="de-DE"/>
                    </w:rPr>
                  </w:pPr>
                  <w:r>
                    <w:rPr>
                      <w:rFonts w:eastAsia="SimSun"/>
                      <w:b/>
                      <w:iCs/>
                      <w:color w:val="FF0000"/>
                      <w:lang w:val="de-DE"/>
                    </w:rPr>
                    <w:t>&lt;Unchanged text is omitted&gt;</w:t>
                  </w:r>
                </w:p>
                <w:p w14:paraId="63A31BC2" w14:textId="57D5E9DD" w:rsidR="00FF3176" w:rsidRDefault="00FF3176" w:rsidP="00FF3176">
                  <w:pPr>
                    <w:jc w:val="both"/>
                    <w:rPr>
                      <w:rFonts w:eastAsia="SimSun"/>
                      <w:lang w:val="en-US" w:eastAsia="zh-CN"/>
                    </w:rPr>
                  </w:pPr>
                  <w:r>
                    <w:rPr>
                      <w:lang w:val="de-DE"/>
                    </w:rPr>
                    <w:t>=======================  End of text proposal to TR 38.843 v1.0.0 ====================</w:t>
                  </w:r>
                </w:p>
              </w:tc>
            </w:tr>
          </w:tbl>
          <w:p w14:paraId="035AC8C5" w14:textId="474F7ECE" w:rsidR="00FF3176" w:rsidRDefault="00FF3176" w:rsidP="005572FA">
            <w:pPr>
              <w:jc w:val="both"/>
              <w:rPr>
                <w:rFonts w:eastAsia="SimSun"/>
                <w:lang w:val="en-US" w:eastAsia="zh-CN"/>
              </w:rPr>
            </w:pPr>
          </w:p>
        </w:tc>
      </w:tr>
      <w:tr w:rsidR="0039382E" w14:paraId="322B085F" w14:textId="77777777">
        <w:tc>
          <w:tcPr>
            <w:tcW w:w="1411" w:type="dxa"/>
            <w:shd w:val="clear" w:color="auto" w:fill="auto"/>
          </w:tcPr>
          <w:p w14:paraId="79660515" w14:textId="1A43B800" w:rsidR="0039382E" w:rsidRDefault="0039382E" w:rsidP="005572FA">
            <w:pPr>
              <w:rPr>
                <w:rFonts w:eastAsia="SimSun"/>
                <w:lang w:val="en-US" w:eastAsia="zh-CN"/>
              </w:rPr>
            </w:pPr>
            <w:r>
              <w:rPr>
                <w:rFonts w:eastAsia="SimSun"/>
                <w:lang w:val="en-US" w:eastAsia="zh-CN"/>
              </w:rPr>
              <w:t>Samsung2</w:t>
            </w:r>
          </w:p>
        </w:tc>
        <w:tc>
          <w:tcPr>
            <w:tcW w:w="8574" w:type="dxa"/>
            <w:shd w:val="clear" w:color="auto" w:fill="auto"/>
          </w:tcPr>
          <w:p w14:paraId="07516AD7" w14:textId="77777777" w:rsidR="0039382E" w:rsidRDefault="0039382E" w:rsidP="005572FA">
            <w:pPr>
              <w:jc w:val="both"/>
              <w:rPr>
                <w:rFonts w:eastAsia="SimSun"/>
                <w:lang w:val="en-US" w:eastAsia="zh-CN"/>
              </w:rPr>
            </w:pPr>
            <w:r>
              <w:rPr>
                <w:rFonts w:eastAsia="SimSun"/>
                <w:lang w:val="en-US" w:eastAsia="zh-CN"/>
              </w:rPr>
              <w:t>Our comment is not addressed.</w:t>
            </w:r>
          </w:p>
          <w:p w14:paraId="14EAD8D8" w14:textId="77777777" w:rsidR="0039382E" w:rsidRDefault="0039382E" w:rsidP="0039382E">
            <w:pPr>
              <w:jc w:val="both"/>
              <w:rPr>
                <w:rFonts w:eastAsia="SimSun"/>
                <w:lang w:val="en-US" w:eastAsia="zh-CN"/>
              </w:rPr>
            </w:pPr>
            <w:proofErr w:type="spellStart"/>
            <w:r>
              <w:rPr>
                <w:rFonts w:eastAsia="SimSun"/>
                <w:lang w:val="en-US" w:eastAsia="zh-CN"/>
              </w:rPr>
              <w:t>Bascially</w:t>
            </w:r>
            <w:proofErr w:type="spellEnd"/>
            <w:r>
              <w:rPr>
                <w:rFonts w:eastAsia="SimSun"/>
                <w:lang w:val="en-US" w:eastAsia="zh-CN"/>
              </w:rPr>
              <w:t xml:space="preserve">, we did not agree the highlight of PRS/SRS is correct, given the comments in above. </w:t>
            </w:r>
          </w:p>
          <w:p w14:paraId="59DDEF1D" w14:textId="466196B8" w:rsidR="00830378" w:rsidRDefault="00830378" w:rsidP="0039382E">
            <w:pPr>
              <w:jc w:val="both"/>
              <w:rPr>
                <w:rFonts w:eastAsia="SimSun"/>
                <w:lang w:val="en-US" w:eastAsia="zh-CN"/>
              </w:rPr>
            </w:pPr>
            <w:r w:rsidRPr="005909CD">
              <w:rPr>
                <w:rFonts w:eastAsia="SimSun"/>
                <w:color w:val="0070C0"/>
                <w:lang w:val="en-US" w:eastAsia="zh-CN"/>
              </w:rPr>
              <w:t>[Moderator]</w:t>
            </w:r>
            <w:r w:rsidR="0087653A">
              <w:rPr>
                <w:rFonts w:eastAsia="SimSun"/>
                <w:color w:val="0070C0"/>
                <w:lang w:val="en-US" w:eastAsia="zh-CN"/>
              </w:rPr>
              <w:t xml:space="preserve"> As expressed by Nokia as well, the comment is addressed </w:t>
            </w:r>
            <w:r w:rsidR="005A7B2A">
              <w:rPr>
                <w:rFonts w:eastAsia="SimSun"/>
                <w:color w:val="0070C0"/>
                <w:lang w:val="en-US" w:eastAsia="zh-CN"/>
              </w:rPr>
              <w:t xml:space="preserve">if moving to section 5.3. Section 5 is use case description. It does not say anything about how each company </w:t>
            </w:r>
            <w:r w:rsidR="00FD3792">
              <w:rPr>
                <w:rFonts w:eastAsia="SimSun"/>
                <w:color w:val="0070C0"/>
                <w:lang w:val="en-US" w:eastAsia="zh-CN"/>
              </w:rPr>
              <w:t>did the simulation.</w:t>
            </w:r>
          </w:p>
        </w:tc>
      </w:tr>
    </w:tbl>
    <w:p w14:paraId="553D03D7" w14:textId="77777777" w:rsidR="00B93EA1" w:rsidRDefault="00B93EA1"/>
    <w:p w14:paraId="20C93AA1" w14:textId="77777777" w:rsidR="00B93EA1" w:rsidRDefault="005F6A4A">
      <w:pPr>
        <w:pStyle w:val="Heading2"/>
      </w:pPr>
      <w:r>
        <w:t>2.4</w:t>
      </w:r>
      <w:r>
        <w:tab/>
        <w:t>Correct the placement of observations which cover both direct and assisted approaches</w:t>
      </w:r>
    </w:p>
    <w:p w14:paraId="62DAFF10" w14:textId="77777777" w:rsidR="00B93EA1" w:rsidRDefault="005F6A4A">
      <w:r>
        <w:tab/>
      </w:r>
    </w:p>
    <w:p w14:paraId="0677FB15" w14:textId="77777777" w:rsidR="00B93EA1" w:rsidRDefault="005F6A4A">
      <w:pPr>
        <w:rPr>
          <w:rFonts w:eastAsia="Batang"/>
        </w:rPr>
      </w:pPr>
      <w:r>
        <w:rPr>
          <w:rFonts w:eastAsia="Batang"/>
        </w:rPr>
        <w:t xml:space="preserve">In section 6.4.2, some observations misplaced. </w:t>
      </w:r>
    </w:p>
    <w:p w14:paraId="43E8082E" w14:textId="77777777" w:rsidR="00B93EA1" w:rsidRPr="00B32504" w:rsidRDefault="005F6A4A">
      <w:pPr>
        <w:pStyle w:val="ListParagraph"/>
        <w:numPr>
          <w:ilvl w:val="0"/>
          <w:numId w:val="20"/>
        </w:numPr>
        <w:rPr>
          <w:rFonts w:eastAsia="Batang"/>
          <w:lang w:val="en-US"/>
        </w:rPr>
      </w:pPr>
      <w:r w:rsidRPr="00B32504">
        <w:rPr>
          <w:rFonts w:eastAsia="Batang"/>
          <w:lang w:val="en-US"/>
        </w:rPr>
        <w:t xml:space="preserve">For section 6.4.2.1, heading </w:t>
      </w:r>
      <w:r w:rsidR="00B32504">
        <w:rPr>
          <w:rFonts w:eastAsia="Batang"/>
          <w:lang w:val="en-US"/>
        </w:rPr>
        <w:t>“</w:t>
      </w:r>
      <w:r w:rsidRPr="00B32504">
        <w:rPr>
          <w:b/>
          <w:bCs/>
          <w:i/>
          <w:iCs/>
          <w:lang w:val="en-US"/>
        </w:rPr>
        <w:t>Direct AI/ML positioning</w:t>
      </w:r>
      <w:r w:rsidR="00B32504">
        <w:rPr>
          <w:rFonts w:eastAsia="Batang"/>
          <w:lang w:val="en-US"/>
        </w:rPr>
        <w:t>”</w:t>
      </w:r>
      <w:r w:rsidRPr="00B32504">
        <w:rPr>
          <w:rFonts w:eastAsia="Batang"/>
          <w:lang w:val="en-US"/>
        </w:rPr>
        <w:t xml:space="preserve"> should be deleted, since the observations are generic.</w:t>
      </w:r>
    </w:p>
    <w:p w14:paraId="378EA55A" w14:textId="77777777" w:rsidR="00B93EA1" w:rsidRDefault="005F6A4A">
      <w:pPr>
        <w:pStyle w:val="ListParagraph"/>
        <w:numPr>
          <w:ilvl w:val="0"/>
          <w:numId w:val="20"/>
        </w:numPr>
        <w:rPr>
          <w:lang w:val="en-US"/>
        </w:rPr>
      </w:pPr>
      <w:r>
        <w:rPr>
          <w:rFonts w:eastAsia="Batang"/>
          <w:lang w:val="en-US"/>
        </w:rPr>
        <w:t xml:space="preserve">For section 6.4.2.2 and 6.4.2.4, </w:t>
      </w:r>
      <w:r w:rsidRPr="00B32504">
        <w:rPr>
          <w:rFonts w:eastAsia="Batang"/>
          <w:lang w:val="en-US"/>
        </w:rPr>
        <w:t xml:space="preserve">the performance results are grouped under </w:t>
      </w:r>
      <w:r>
        <w:rPr>
          <w:lang w:val="en-US"/>
        </w:rPr>
        <w:t>“</w:t>
      </w:r>
      <w:r>
        <w:rPr>
          <w:i/>
          <w:iCs/>
          <w:lang w:val="en-US"/>
        </w:rPr>
        <w:t>Direct AI/ML positioning”</w:t>
      </w:r>
      <w:r>
        <w:rPr>
          <w:lang w:val="en-US"/>
        </w:rPr>
        <w:t xml:space="preserve"> and “</w:t>
      </w:r>
      <w:r>
        <w:rPr>
          <w:i/>
          <w:iCs/>
          <w:lang w:val="en-US"/>
        </w:rPr>
        <w:t>AI/ML assisted positioning</w:t>
      </w:r>
      <w:r>
        <w:rPr>
          <w:lang w:val="en-US"/>
        </w:rPr>
        <w:t xml:space="preserve">”. On the other hand, some agreements are made to cover both. A new heading </w:t>
      </w:r>
      <w:r w:rsidR="00B32504">
        <w:rPr>
          <w:lang w:val="en-US"/>
        </w:rPr>
        <w:t>“</w:t>
      </w:r>
      <w:r>
        <w:rPr>
          <w:i/>
          <w:iCs/>
          <w:lang w:val="en-US"/>
        </w:rPr>
        <w:t>Both direct AI/ML positioning</w:t>
      </w:r>
      <w:r>
        <w:rPr>
          <w:lang w:val="en-US"/>
        </w:rPr>
        <w:t xml:space="preserve"> and </w:t>
      </w:r>
      <w:r>
        <w:rPr>
          <w:i/>
          <w:iCs/>
          <w:lang w:val="en-US"/>
        </w:rPr>
        <w:t>AI/ML assisted positioning</w:t>
      </w:r>
      <w:r w:rsidR="00B32504">
        <w:rPr>
          <w:lang w:val="en-US"/>
        </w:rPr>
        <w:t>”</w:t>
      </w:r>
      <w:r>
        <w:rPr>
          <w:lang w:val="en-US"/>
        </w:rPr>
        <w:t xml:space="preserve"> can be created for such observations. </w:t>
      </w:r>
    </w:p>
    <w:p w14:paraId="766A42F6" w14:textId="77777777" w:rsidR="00B93EA1" w:rsidRDefault="005F6A4A">
      <w:pPr>
        <w:pStyle w:val="ListParagraph"/>
        <w:numPr>
          <w:ilvl w:val="0"/>
          <w:numId w:val="20"/>
        </w:numPr>
        <w:rPr>
          <w:lang w:val="en-US"/>
        </w:rPr>
      </w:pPr>
      <w:r>
        <w:rPr>
          <w:lang w:val="en-US"/>
        </w:rPr>
        <w:lastRenderedPageBreak/>
        <w:t>For section</w:t>
      </w:r>
      <w:r>
        <w:rPr>
          <w:rFonts w:eastAsia="Batang"/>
          <w:lang w:val="en-US"/>
        </w:rPr>
        <w:t xml:space="preserve"> 6.4.2.5, some observations are made for semi-supervised learning or labels from existing NR-RAT methods. Such observations should be put under a new heading rather than </w:t>
      </w:r>
      <w:r>
        <w:rPr>
          <w:lang w:val="en-US"/>
        </w:rPr>
        <w:t>“</w:t>
      </w:r>
      <w:r>
        <w:rPr>
          <w:i/>
          <w:iCs/>
          <w:lang w:val="en-US"/>
        </w:rPr>
        <w:t>Direct AI/ML positioning”</w:t>
      </w:r>
      <w:r>
        <w:rPr>
          <w:rFonts w:eastAsia="Batang"/>
          <w:lang w:val="en-US"/>
        </w:rPr>
        <w:t>.</w:t>
      </w:r>
    </w:p>
    <w:p w14:paraId="6597CC54" w14:textId="77777777" w:rsidR="00B93EA1" w:rsidRDefault="00B93EA1">
      <w:pPr>
        <w:pStyle w:val="ListParagraph"/>
        <w:rPr>
          <w:lang w:val="en-US"/>
        </w:rPr>
      </w:pPr>
    </w:p>
    <w:p w14:paraId="0B86A130" w14:textId="77777777" w:rsidR="00B93EA1" w:rsidRDefault="005F6A4A">
      <w:pPr>
        <w:rPr>
          <w:lang w:val="en-US"/>
        </w:rPr>
      </w:pPr>
      <w:r>
        <w:rPr>
          <w:lang w:val="en-US"/>
        </w:rPr>
        <w:t xml:space="preserve">A text proposal is provided below to reflect the comments above. These editorial changes can be considered by the TR editor when updating TR 38.843. </w:t>
      </w:r>
    </w:p>
    <w:p w14:paraId="46E26CC7" w14:textId="77777777" w:rsidR="00B93EA1" w:rsidRDefault="00B93EA1">
      <w:pPr>
        <w:rPr>
          <w:lang w:val="en-US"/>
        </w:rPr>
      </w:pPr>
    </w:p>
    <w:tbl>
      <w:tblPr>
        <w:tblStyle w:val="TableGrid"/>
        <w:tblW w:w="0" w:type="auto"/>
        <w:tblLook w:val="04A0" w:firstRow="1" w:lastRow="0" w:firstColumn="1" w:lastColumn="0" w:noHBand="0" w:noVBand="1"/>
      </w:tblPr>
      <w:tblGrid>
        <w:gridCol w:w="9629"/>
      </w:tblGrid>
      <w:tr w:rsidR="00B93EA1" w14:paraId="7DE4468D" w14:textId="77777777">
        <w:tc>
          <w:tcPr>
            <w:tcW w:w="9629" w:type="dxa"/>
          </w:tcPr>
          <w:p w14:paraId="7773ECED" w14:textId="77777777" w:rsidR="00B93EA1" w:rsidRDefault="005F6A4A">
            <w:pPr>
              <w:rPr>
                <w:lang w:val="de-DE"/>
              </w:rPr>
            </w:pPr>
            <w:r>
              <w:rPr>
                <w:lang w:val="de-DE"/>
              </w:rPr>
              <w:t>======================= Start of text proposal to TR 38.843 v1.0.0 ====================</w:t>
            </w:r>
          </w:p>
          <w:p w14:paraId="355529BF" w14:textId="77777777" w:rsidR="00B93EA1" w:rsidRDefault="005F6A4A">
            <w:pPr>
              <w:pStyle w:val="Heading3"/>
              <w:rPr>
                <w:lang w:val="de-DE"/>
              </w:rPr>
            </w:pPr>
            <w:r>
              <w:rPr>
                <w:lang w:val="de-DE"/>
              </w:rPr>
              <w:t>6.4.2</w:t>
            </w:r>
            <w:r>
              <w:rPr>
                <w:lang w:val="de-DE"/>
              </w:rPr>
              <w:tab/>
              <w:t>Performance results</w:t>
            </w:r>
          </w:p>
          <w:p w14:paraId="1F2F62B9"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6.4.2.1</w:t>
            </w:r>
            <w:r>
              <w:rPr>
                <w:rFonts w:ascii="Arial" w:hAnsi="Arial"/>
                <w:sz w:val="24"/>
                <w:lang w:val="de-DE" w:eastAsia="en-US"/>
              </w:rPr>
              <w:tab/>
              <w:t>Training Data Collection</w:t>
            </w:r>
          </w:p>
          <w:p w14:paraId="77EB20FB" w14:textId="77777777" w:rsidR="00B93EA1" w:rsidRDefault="005F6A4A">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125D2BDB" w14:textId="77777777" w:rsidR="00B93EA1" w:rsidRDefault="005F6A4A">
            <w:pPr>
              <w:overflowPunct/>
              <w:autoSpaceDE/>
              <w:autoSpaceDN/>
              <w:adjustRightInd/>
              <w:textAlignment w:val="auto"/>
              <w:rPr>
                <w:strike/>
                <w:color w:val="FF0000"/>
                <w:sz w:val="20"/>
                <w:szCs w:val="20"/>
                <w:lang w:val="de-DE" w:eastAsia="en-US"/>
              </w:rPr>
            </w:pPr>
            <w:r>
              <w:rPr>
                <w:b/>
                <w:bCs/>
                <w:i/>
                <w:iCs/>
                <w:strike/>
                <w:color w:val="FF0000"/>
                <w:sz w:val="20"/>
                <w:szCs w:val="20"/>
                <w:lang w:val="de-DE" w:eastAsia="en-US"/>
              </w:rPr>
              <w:t>Direct AI/ML positioning</w:t>
            </w:r>
          </w:p>
          <w:p w14:paraId="1B682EFA" w14:textId="77777777" w:rsidR="00B93EA1" w:rsidRDefault="005F6A4A">
            <w:pPr>
              <w:rPr>
                <w:rFonts w:eastAsia="Batang"/>
                <w:lang w:val="de-DE"/>
              </w:rPr>
            </w:pPr>
            <w:r>
              <w:rPr>
                <w:rFonts w:eastAsia="Batang"/>
                <w:lang w:val="de-DE"/>
              </w:rPr>
              <w:t>...</w:t>
            </w:r>
          </w:p>
          <w:p w14:paraId="06DEEC10"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6.4.2.2</w:t>
            </w:r>
            <w:r>
              <w:rPr>
                <w:rFonts w:ascii="Arial" w:hAnsi="Arial"/>
                <w:sz w:val="24"/>
                <w:lang w:val="de-DE" w:eastAsia="en-US"/>
              </w:rPr>
              <w:tab/>
              <w:t>Generalization Aspects</w:t>
            </w:r>
          </w:p>
          <w:p w14:paraId="3112E0FA" w14:textId="77777777" w:rsidR="00B93EA1" w:rsidRDefault="005F6A4A">
            <w:pPr>
              <w:rPr>
                <w:b/>
                <w:sz w:val="20"/>
                <w:szCs w:val="20"/>
                <w:lang w:val="de-DE"/>
              </w:rPr>
            </w:pPr>
            <w:r>
              <w:rPr>
                <w:b/>
                <w:i/>
                <w:iCs/>
                <w:sz w:val="20"/>
                <w:szCs w:val="20"/>
                <w:lang w:val="de-DE"/>
              </w:rPr>
              <w:t>Observations</w:t>
            </w:r>
            <w:r>
              <w:rPr>
                <w:b/>
                <w:sz w:val="20"/>
                <w:szCs w:val="20"/>
                <w:lang w:val="de-DE"/>
              </w:rPr>
              <w:t>:</w:t>
            </w:r>
          </w:p>
          <w:p w14:paraId="3C4DB561"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0C342CEC" w14:textId="77777777" w:rsidR="00B93EA1" w:rsidRDefault="005F6A4A">
            <w:pPr>
              <w:rPr>
                <w:rFonts w:eastAsia="Batang"/>
                <w:sz w:val="20"/>
                <w:szCs w:val="20"/>
                <w:lang w:val="de-DE"/>
              </w:rPr>
            </w:pPr>
            <w:r>
              <w:rPr>
                <w:rFonts w:eastAsia="Batang"/>
                <w:sz w:val="20"/>
                <w:szCs w:val="20"/>
                <w:lang w:val="de-DE"/>
              </w:rPr>
              <w:t>...</w:t>
            </w:r>
          </w:p>
          <w:p w14:paraId="48AC15AD" w14:textId="77777777" w:rsidR="00B93EA1" w:rsidRDefault="005F6A4A">
            <w:pPr>
              <w:rPr>
                <w:b/>
                <w:bCs/>
                <w:i/>
                <w:iCs/>
                <w:lang w:val="de-DE"/>
              </w:rPr>
            </w:pPr>
            <w:r>
              <w:rPr>
                <w:b/>
                <w:bCs/>
                <w:i/>
                <w:iCs/>
                <w:lang w:val="de-DE"/>
              </w:rPr>
              <w:t>AI/ML assisted positioning</w:t>
            </w:r>
          </w:p>
          <w:p w14:paraId="0CC873AE" w14:textId="77777777" w:rsidR="00B93EA1" w:rsidRDefault="005F6A4A">
            <w:pPr>
              <w:rPr>
                <w:b/>
                <w:bCs/>
                <w:lang w:val="de-DE"/>
              </w:rPr>
            </w:pPr>
            <w:r>
              <w:rPr>
                <w:b/>
                <w:bCs/>
                <w:lang w:val="de-DE"/>
              </w:rPr>
              <w:t>...</w:t>
            </w:r>
          </w:p>
          <w:p w14:paraId="010A87EC" w14:textId="77777777" w:rsidR="00B93EA1" w:rsidRDefault="005F6A4A">
            <w:pPr>
              <w:overflowPunct/>
              <w:autoSpaceDE/>
              <w:autoSpaceDN/>
              <w:adjustRightInd/>
              <w:textAlignment w:val="auto"/>
              <w:rPr>
                <w:color w:val="FF0000"/>
                <w:sz w:val="20"/>
                <w:szCs w:val="20"/>
                <w:lang w:val="de-DE" w:eastAsia="en-US"/>
              </w:rPr>
            </w:pPr>
            <w:r>
              <w:rPr>
                <w:b/>
                <w:bCs/>
                <w:i/>
                <w:iCs/>
                <w:color w:val="FF0000"/>
                <w:sz w:val="20"/>
                <w:szCs w:val="20"/>
                <w:lang w:val="de-DE" w:eastAsia="en-US"/>
              </w:rPr>
              <w:t xml:space="preserve">Both direct AI/ML positioning and </w:t>
            </w:r>
            <w:r>
              <w:rPr>
                <w:b/>
                <w:bCs/>
                <w:i/>
                <w:iCs/>
                <w:color w:val="FF0000"/>
                <w:lang w:val="de-DE"/>
              </w:rPr>
              <w:t>AI/ML assisted positioning</w:t>
            </w:r>
          </w:p>
          <w:p w14:paraId="0C0D1492" w14:textId="77777777" w:rsidR="00B93EA1" w:rsidRDefault="005F6A4A">
            <w:pPr>
              <w:overflowPunct/>
              <w:autoSpaceDE/>
              <w:autoSpaceDN/>
              <w:adjustRightInd/>
              <w:textAlignment w:val="auto"/>
              <w:rPr>
                <w:sz w:val="20"/>
                <w:szCs w:val="20"/>
                <w:lang w:val="en-US" w:eastAsia="zh-CN"/>
              </w:rPr>
            </w:pPr>
            <w:r>
              <w:rPr>
                <w:sz w:val="20"/>
                <w:szCs w:val="20"/>
                <w:lang w:val="en-US" w:eastAsia="zh-CN"/>
              </w:rPr>
              <w:t xml:space="preserve">For </w:t>
            </w:r>
            <w:r>
              <w:rPr>
                <w:b/>
                <w:bCs/>
                <w:sz w:val="20"/>
                <w:szCs w:val="20"/>
                <w:u w:val="single"/>
                <w:lang w:val="en-US" w:eastAsia="zh-CN"/>
              </w:rPr>
              <w:t>both</w:t>
            </w:r>
            <w:r>
              <w:rPr>
                <w:sz w:val="20"/>
                <w:szCs w:val="20"/>
                <w:lang w:val="en-US" w:eastAsia="zh-CN"/>
              </w:rPr>
              <w:t xml:space="preserve"> direct AI/ML and AI/ML assisted positioning, evaluation results submitted show that with CIR model input for a trained model,</w:t>
            </w:r>
          </w:p>
          <w:p w14:paraId="6CDAE27B" w14:textId="77777777" w:rsidR="00B93EA1" w:rsidRDefault="005F6A4A">
            <w:pPr>
              <w:overflowPunct/>
              <w:autoSpaceDE/>
              <w:autoSpaceDN/>
              <w:adjustRightInd/>
              <w:ind w:left="568" w:hanging="284"/>
              <w:textAlignment w:val="auto"/>
              <w:rPr>
                <w:sz w:val="20"/>
                <w:szCs w:val="20"/>
                <w:lang w:val="en-US" w:eastAsia="zh-CN"/>
              </w:rPr>
            </w:pPr>
            <w:r>
              <w:rPr>
                <w:sz w:val="20"/>
                <w:szCs w:val="20"/>
                <w:lang w:val="en-US" w:eastAsia="zh-CN"/>
              </w:rPr>
              <w:t>-</w:t>
            </w:r>
            <w:r>
              <w:rPr>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242F6BEE" w14:textId="77777777" w:rsidR="00B93EA1" w:rsidRDefault="005F6A4A">
            <w:pPr>
              <w:overflowPunct/>
              <w:autoSpaceDE/>
              <w:autoSpaceDN/>
              <w:adjustRightInd/>
              <w:ind w:left="568" w:hanging="284"/>
              <w:textAlignment w:val="auto"/>
              <w:rPr>
                <w:sz w:val="20"/>
                <w:szCs w:val="20"/>
                <w:lang w:val="en-US" w:eastAsia="zh-CN"/>
              </w:rPr>
            </w:pPr>
            <w:r>
              <w:rPr>
                <w:sz w:val="20"/>
                <w:szCs w:val="20"/>
                <w:lang w:val="en-US" w:eastAsia="zh-CN"/>
              </w:rPr>
              <w:t>-</w:t>
            </w:r>
            <w:r>
              <w:rPr>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4A4C403C" w14:textId="77777777" w:rsidR="00B93EA1" w:rsidRDefault="005F6A4A">
            <w:pPr>
              <w:overflowPunct/>
              <w:autoSpaceDE/>
              <w:autoSpaceDN/>
              <w:adjustRightInd/>
              <w:textAlignment w:val="auto"/>
              <w:rPr>
                <w:sz w:val="20"/>
                <w:szCs w:val="20"/>
                <w:lang w:val="en-US" w:eastAsia="zh-CN"/>
              </w:rPr>
            </w:pPr>
            <w:r>
              <w:rPr>
                <w:sz w:val="20"/>
                <w:szCs w:val="20"/>
                <w:lang w:val="en-US" w:eastAsia="zh-CN"/>
              </w:rPr>
              <w:t xml:space="preserve">Note: here the positioning error is the </w:t>
            </w:r>
            <w:r w:rsidR="00B32504">
              <w:rPr>
                <w:sz w:val="20"/>
                <w:szCs w:val="20"/>
                <w:lang w:val="en-US" w:eastAsia="zh-CN"/>
              </w:rPr>
              <w:pgNum/>
            </w:r>
            <w:proofErr w:type="spellStart"/>
            <w:r w:rsidR="00B32504">
              <w:rPr>
                <w:sz w:val="20"/>
                <w:szCs w:val="20"/>
                <w:lang w:val="en-US" w:eastAsia="zh-CN"/>
              </w:rPr>
              <w:t>ignalling</w:t>
            </w:r>
            <w:proofErr w:type="spellEnd"/>
            <w:r>
              <w:rPr>
                <w:sz w:val="20"/>
                <w:szCs w:val="20"/>
                <w:lang w:val="en-US" w:eastAsia="zh-CN"/>
              </w:rPr>
              <w:t xml:space="preserve"> positioning error (meters) at CDF=90%.</w:t>
            </w:r>
          </w:p>
          <w:p w14:paraId="6A490F2B" w14:textId="77777777" w:rsidR="00B93EA1" w:rsidRDefault="00B93EA1">
            <w:pPr>
              <w:rPr>
                <w:color w:val="FF0000"/>
                <w:sz w:val="20"/>
                <w:szCs w:val="20"/>
                <w:lang w:val="de-DE"/>
              </w:rPr>
            </w:pPr>
          </w:p>
          <w:p w14:paraId="0FD7C881" w14:textId="77777777" w:rsidR="00B93EA1" w:rsidRDefault="005F6A4A">
            <w:pPr>
              <w:pStyle w:val="Heading4"/>
              <w:rPr>
                <w:lang w:val="de-DE"/>
              </w:rPr>
            </w:pPr>
            <w:r>
              <w:rPr>
                <w:lang w:val="de-DE"/>
              </w:rPr>
              <w:t>6.4.2.3</w:t>
            </w:r>
            <w:r>
              <w:rPr>
                <w:lang w:val="de-DE"/>
              </w:rPr>
              <w:tab/>
              <w:t>Fine-tuning</w:t>
            </w:r>
          </w:p>
          <w:p w14:paraId="6433B535" w14:textId="77777777" w:rsidR="00B93EA1" w:rsidRDefault="005F6A4A">
            <w:pPr>
              <w:rPr>
                <w:rFonts w:eastAsia="Batang"/>
                <w:sz w:val="20"/>
                <w:szCs w:val="20"/>
                <w:lang w:val="de-DE"/>
              </w:rPr>
            </w:pPr>
            <w:r>
              <w:rPr>
                <w:rFonts w:eastAsia="Batang"/>
                <w:sz w:val="20"/>
                <w:szCs w:val="20"/>
                <w:lang w:val="de-DE"/>
              </w:rPr>
              <w:t>...</w:t>
            </w:r>
          </w:p>
          <w:p w14:paraId="2EBBA2DF" w14:textId="77777777" w:rsidR="00B93EA1" w:rsidRDefault="005F6A4A">
            <w:pPr>
              <w:pStyle w:val="Heading4"/>
              <w:rPr>
                <w:lang w:val="de-DE"/>
              </w:rPr>
            </w:pPr>
            <w:r>
              <w:rPr>
                <w:lang w:val="de-DE"/>
              </w:rPr>
              <w:t>6.4.2.4</w:t>
            </w:r>
            <w:r>
              <w:rPr>
                <w:lang w:val="de-DE"/>
              </w:rPr>
              <w:tab/>
              <w:t>Model-input Size Reduction</w:t>
            </w:r>
          </w:p>
          <w:p w14:paraId="6F641F13" w14:textId="77777777" w:rsidR="00B93EA1" w:rsidRDefault="005F6A4A">
            <w:pPr>
              <w:rPr>
                <w:b/>
                <w:sz w:val="20"/>
                <w:szCs w:val="20"/>
                <w:lang w:val="de-DE"/>
              </w:rPr>
            </w:pPr>
            <w:r>
              <w:rPr>
                <w:b/>
                <w:i/>
                <w:iCs/>
                <w:sz w:val="20"/>
                <w:szCs w:val="20"/>
                <w:lang w:val="de-DE"/>
              </w:rPr>
              <w:t>Observations</w:t>
            </w:r>
            <w:r>
              <w:rPr>
                <w:b/>
                <w:sz w:val="20"/>
                <w:szCs w:val="20"/>
                <w:lang w:val="de-DE"/>
              </w:rPr>
              <w:t>:</w:t>
            </w:r>
          </w:p>
          <w:p w14:paraId="6F09027A"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47B0F5C9" w14:textId="77777777" w:rsidR="00B93EA1" w:rsidRDefault="005F6A4A">
            <w:pPr>
              <w:rPr>
                <w:rFonts w:eastAsia="Batang"/>
                <w:sz w:val="20"/>
                <w:szCs w:val="20"/>
                <w:lang w:val="de-DE"/>
              </w:rPr>
            </w:pPr>
            <w:r>
              <w:rPr>
                <w:rFonts w:eastAsia="Batang"/>
                <w:sz w:val="20"/>
                <w:szCs w:val="20"/>
                <w:lang w:val="de-DE"/>
              </w:rPr>
              <w:t>...</w:t>
            </w:r>
          </w:p>
          <w:p w14:paraId="6AD1F669" w14:textId="77777777" w:rsidR="00B93EA1" w:rsidRDefault="005F6A4A">
            <w:pPr>
              <w:rPr>
                <w:b/>
                <w:bCs/>
                <w:i/>
                <w:iCs/>
                <w:sz w:val="20"/>
                <w:szCs w:val="20"/>
                <w:lang w:val="de-DE"/>
              </w:rPr>
            </w:pPr>
            <w:r>
              <w:rPr>
                <w:b/>
                <w:bCs/>
                <w:i/>
                <w:iCs/>
                <w:sz w:val="20"/>
                <w:szCs w:val="20"/>
                <w:lang w:val="de-DE"/>
              </w:rPr>
              <w:lastRenderedPageBreak/>
              <w:t>AI/ML assisted positioning</w:t>
            </w:r>
          </w:p>
          <w:p w14:paraId="13E7048C" w14:textId="77777777" w:rsidR="00B93EA1" w:rsidRDefault="005F6A4A">
            <w:pPr>
              <w:rPr>
                <w:rFonts w:eastAsia="Batang"/>
                <w:sz w:val="20"/>
                <w:szCs w:val="20"/>
                <w:lang w:val="de-DE"/>
              </w:rPr>
            </w:pPr>
            <w:r>
              <w:rPr>
                <w:rFonts w:eastAsia="Batang"/>
                <w:sz w:val="20"/>
                <w:szCs w:val="20"/>
                <w:lang w:val="de-DE"/>
              </w:rPr>
              <w:t>...</w:t>
            </w:r>
          </w:p>
          <w:p w14:paraId="20A61FA4" w14:textId="77777777" w:rsidR="00B93EA1" w:rsidRDefault="005F6A4A">
            <w:pPr>
              <w:overflowPunct/>
              <w:autoSpaceDE/>
              <w:autoSpaceDN/>
              <w:adjustRightInd/>
              <w:textAlignment w:val="auto"/>
              <w:rPr>
                <w:color w:val="FF0000"/>
                <w:sz w:val="20"/>
                <w:szCs w:val="20"/>
                <w:lang w:val="de-DE" w:eastAsia="en-US"/>
              </w:rPr>
            </w:pPr>
            <w:r>
              <w:rPr>
                <w:b/>
                <w:bCs/>
                <w:i/>
                <w:iCs/>
                <w:color w:val="FF0000"/>
                <w:sz w:val="20"/>
                <w:szCs w:val="20"/>
                <w:lang w:val="de-DE" w:eastAsia="en-US"/>
              </w:rPr>
              <w:t xml:space="preserve">Both direct AI/ML positioning and </w:t>
            </w:r>
            <w:r>
              <w:rPr>
                <w:b/>
                <w:bCs/>
                <w:i/>
                <w:iCs/>
                <w:color w:val="FF0000"/>
                <w:lang w:val="de-DE"/>
              </w:rPr>
              <w:t>AI/ML assisted positioning</w:t>
            </w:r>
          </w:p>
          <w:p w14:paraId="20189392" w14:textId="77777777" w:rsidR="00B93EA1" w:rsidRDefault="005F6A4A">
            <w:pPr>
              <w:overflowPunct/>
              <w:autoSpaceDE/>
              <w:autoSpaceDN/>
              <w:adjustRightInd/>
              <w:textAlignment w:val="auto"/>
              <w:rPr>
                <w:sz w:val="20"/>
                <w:szCs w:val="20"/>
                <w:lang w:val="de-DE" w:eastAsia="en-US"/>
              </w:rPr>
            </w:pPr>
            <w:r>
              <w:rPr>
                <w:sz w:val="20"/>
                <w:szCs w:val="20"/>
                <w:lang w:val="de-DE" w:eastAsia="en-US"/>
              </w:rPr>
              <w:t xml:space="preserve">Evaluation of TRP reduction for </w:t>
            </w:r>
            <w:r>
              <w:rPr>
                <w:b/>
                <w:bCs/>
                <w:sz w:val="20"/>
                <w:szCs w:val="20"/>
                <w:u w:val="single"/>
                <w:lang w:val="de-DE" w:eastAsia="en-US"/>
              </w:rPr>
              <w:t>both</w:t>
            </w:r>
            <w:r>
              <w:rPr>
                <w:sz w:val="20"/>
                <w:szCs w:val="20"/>
                <w:lang w:val="de-DE" w:eastAsia="en-US"/>
              </w:rPr>
              <w:t xml:space="preserve"> direct AI/ML positioning and AI/ML assisted positioning shows that: identification of the active TRPs is beneficial for Approach 2-B. Otherwise, the model suffers from poor performance in terms of positioning accuracy.</w:t>
            </w:r>
          </w:p>
          <w:p w14:paraId="69E21C55" w14:textId="77777777" w:rsidR="00B93EA1" w:rsidRDefault="005F6A4A">
            <w:pPr>
              <w:overflowPunct/>
              <w:autoSpaceDE/>
              <w:autoSpaceDN/>
              <w:adjustRightInd/>
              <w:textAlignment w:val="auto"/>
              <w:rPr>
                <w:sz w:val="20"/>
                <w:szCs w:val="20"/>
                <w:lang w:val="de-DE" w:eastAsia="en-US"/>
              </w:rPr>
            </w:pPr>
            <w:r>
              <w:rPr>
                <w:sz w:val="20"/>
                <w:szCs w:val="20"/>
                <w:lang w:val="en-US" w:eastAsia="en-US"/>
              </w:rPr>
              <w:t xml:space="preserve">For example, evaluation results from 4 sources show that the horizontal positioning accuracy is greater than 10 m if TRP identification is not included as model input. </w:t>
            </w:r>
          </w:p>
          <w:p w14:paraId="2265CFFB"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6.4.2.5</w:t>
            </w:r>
            <w:r>
              <w:rPr>
                <w:rFonts w:ascii="Arial" w:hAnsi="Arial"/>
                <w:sz w:val="24"/>
                <w:lang w:val="de-DE" w:eastAsia="en-US"/>
              </w:rPr>
              <w:tab/>
              <w:t>Non-ideal label(s)</w:t>
            </w:r>
          </w:p>
          <w:p w14:paraId="36E8A7A0" w14:textId="77777777" w:rsidR="00B93EA1" w:rsidRDefault="005F6A4A">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16737DFE"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67B53D15" w14:textId="77777777" w:rsidR="00B93EA1" w:rsidRDefault="005F6A4A">
            <w:pPr>
              <w:overflowPunct/>
              <w:autoSpaceDE/>
              <w:autoSpaceDN/>
              <w:adjustRightInd/>
              <w:textAlignment w:val="auto"/>
              <w:rPr>
                <w:sz w:val="20"/>
                <w:szCs w:val="20"/>
                <w:lang w:val="de-DE" w:eastAsia="en-US"/>
              </w:rPr>
            </w:pPr>
            <w:r>
              <w:rPr>
                <w:sz w:val="20"/>
                <w:szCs w:val="20"/>
                <w:lang w:val="de-DE" w:eastAsia="en-US"/>
              </w:rPr>
              <w:t xml:space="preserve">Evaluation shows that direct AI/ML positioning is robust to certain </w:t>
            </w:r>
            <w:r>
              <w:rPr>
                <w:i/>
                <w:iCs/>
                <w:sz w:val="20"/>
                <w:szCs w:val="20"/>
                <w:lang w:val="de-DE" w:eastAsia="en-US"/>
              </w:rPr>
              <w:t>label error</w:t>
            </w:r>
            <w:r>
              <w:rPr>
                <w:sz w:val="20"/>
                <w:szCs w:val="20"/>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2EF5373B"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10549BCB" w14:textId="77777777" w:rsidR="00B93EA1" w:rsidRDefault="005F6A4A">
            <w:pPr>
              <w:overflowPunct/>
              <w:autoSpaceDE/>
              <w:autoSpaceDN/>
              <w:adjustRightInd/>
              <w:textAlignment w:val="auto"/>
              <w:rPr>
                <w:strike/>
                <w:color w:val="FF0000"/>
                <w:sz w:val="20"/>
                <w:szCs w:val="20"/>
                <w:lang w:val="de-DE" w:eastAsia="zh-CN"/>
              </w:rPr>
            </w:pPr>
            <w:r>
              <w:rPr>
                <w:strike/>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strike/>
                <w:color w:val="FF0000"/>
                <w:sz w:val="20"/>
                <w:szCs w:val="20"/>
                <w:lang w:val="de-DE" w:eastAsia="en-US"/>
              </w:rPr>
              <w:t>NR RAT-dependent positioning methods. Feasibility and performance benefit of utilizing ground truth label for training estimated by</w:t>
            </w:r>
            <w:r>
              <w:rPr>
                <w:strike/>
                <w:color w:val="FF0000"/>
                <w:sz w:val="20"/>
                <w:szCs w:val="20"/>
                <w:lang w:val="de-DE" w:eastAsia="zh-CN"/>
              </w:rPr>
              <w:t xml:space="preserve"> existing </w:t>
            </w:r>
            <w:r>
              <w:rPr>
                <w:strike/>
                <w:color w:val="FF0000"/>
                <w:sz w:val="20"/>
                <w:szCs w:val="20"/>
                <w:lang w:val="de-DE" w:eastAsia="en-US"/>
              </w:rPr>
              <w:t>NR RAT-dependent positioning methods are observed.</w:t>
            </w:r>
          </w:p>
          <w:p w14:paraId="18E9678E" w14:textId="77777777" w:rsidR="00B93EA1" w:rsidRDefault="005F6A4A">
            <w:pPr>
              <w:numPr>
                <w:ilvl w:val="0"/>
                <w:numId w:val="21"/>
              </w:numPr>
              <w:overflowPunct/>
              <w:autoSpaceDE/>
              <w:autoSpaceDN/>
              <w:adjustRightInd/>
              <w:textAlignment w:val="auto"/>
              <w:rPr>
                <w:strike/>
                <w:color w:val="FF0000"/>
                <w:sz w:val="20"/>
                <w:szCs w:val="20"/>
                <w:lang w:val="de-DE" w:eastAsia="en-US"/>
              </w:rPr>
            </w:pPr>
            <w:r>
              <w:rPr>
                <w:strike/>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D367DE3" w14:textId="77777777" w:rsidR="00B93EA1" w:rsidRDefault="005F6A4A">
            <w:pPr>
              <w:numPr>
                <w:ilvl w:val="0"/>
                <w:numId w:val="21"/>
              </w:num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3E885C5C" w14:textId="77777777" w:rsidR="00B93EA1" w:rsidRDefault="005F6A4A">
            <w:pPr>
              <w:numPr>
                <w:ilvl w:val="0"/>
                <w:numId w:val="21"/>
              </w:numPr>
              <w:overflowPunct/>
              <w:autoSpaceDE/>
              <w:autoSpaceDN/>
              <w:adjustRightInd/>
              <w:textAlignment w:val="auto"/>
              <w:rPr>
                <w:strike/>
                <w:color w:val="FF0000"/>
                <w:sz w:val="20"/>
                <w:szCs w:val="20"/>
                <w:lang w:val="de-DE" w:eastAsia="en-US"/>
              </w:rPr>
            </w:pPr>
            <w:r>
              <w:rPr>
                <w:strike/>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104C08AC" w14:textId="77777777" w:rsidR="00B93EA1" w:rsidRDefault="005F6A4A">
            <w:pPr>
              <w:overflowPunct/>
              <w:autoSpaceDE/>
              <w:autoSpaceDN/>
              <w:adjustRightInd/>
              <w:textAlignment w:val="auto"/>
              <w:rPr>
                <w:sz w:val="20"/>
                <w:szCs w:val="20"/>
                <w:lang w:val="de-DE" w:eastAsia="en-US"/>
              </w:rPr>
            </w:pPr>
            <w:r>
              <w:rPr>
                <w:sz w:val="20"/>
                <w:szCs w:val="20"/>
                <w:lang w:val="de-DE" w:eastAsia="en-US"/>
              </w:rPr>
              <w:t>...</w:t>
            </w:r>
          </w:p>
          <w:p w14:paraId="4FF55A64" w14:textId="77777777" w:rsidR="00B93EA1" w:rsidRDefault="005F6A4A">
            <w:pPr>
              <w:rPr>
                <w:b/>
                <w:bCs/>
                <w:i/>
                <w:iCs/>
                <w:lang w:val="de-DE"/>
              </w:rPr>
            </w:pPr>
            <w:r>
              <w:rPr>
                <w:b/>
                <w:bCs/>
                <w:i/>
                <w:iCs/>
                <w:lang w:val="de-DE"/>
              </w:rPr>
              <w:t>AI/ML assisted positioning</w:t>
            </w:r>
          </w:p>
          <w:p w14:paraId="1299991B" w14:textId="77777777" w:rsidR="00B93EA1" w:rsidRDefault="005F6A4A">
            <w:pPr>
              <w:overflowPunct/>
              <w:autoSpaceDE/>
              <w:autoSpaceDN/>
              <w:adjustRightInd/>
              <w:textAlignment w:val="auto"/>
              <w:rPr>
                <w:sz w:val="20"/>
                <w:szCs w:val="20"/>
                <w:lang w:val="de-DE" w:eastAsia="en-US"/>
              </w:rPr>
            </w:pPr>
            <w:r>
              <w:rPr>
                <w:sz w:val="20"/>
                <w:szCs w:val="20"/>
                <w:lang w:val="de-DE" w:eastAsia="en-US"/>
              </w:rPr>
              <w:t>...</w:t>
            </w:r>
          </w:p>
          <w:p w14:paraId="29934E11" w14:textId="77777777" w:rsidR="00B93EA1" w:rsidRDefault="005F6A4A">
            <w:pPr>
              <w:overflowPunct/>
              <w:autoSpaceDE/>
              <w:autoSpaceDN/>
              <w:adjustRightInd/>
              <w:textAlignment w:val="auto"/>
              <w:rPr>
                <w:color w:val="FF0000"/>
                <w:sz w:val="20"/>
                <w:szCs w:val="20"/>
                <w:lang w:val="de-DE" w:eastAsia="en-US"/>
              </w:rPr>
            </w:pPr>
            <w:r>
              <w:rPr>
                <w:b/>
                <w:bCs/>
                <w:i/>
                <w:iCs/>
                <w:color w:val="FF0000"/>
                <w:sz w:val="20"/>
                <w:szCs w:val="20"/>
                <w:lang w:val="de-DE" w:eastAsia="en-US"/>
              </w:rPr>
              <w:t>Other</w:t>
            </w:r>
          </w:p>
          <w:p w14:paraId="1326B0EE"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4E5E4A44" w14:textId="77777777" w:rsidR="00B93EA1" w:rsidRDefault="005F6A4A">
            <w:pPr>
              <w:overflowPunct/>
              <w:autoSpaceDE/>
              <w:autoSpaceDN/>
              <w:adjustRightInd/>
              <w:textAlignment w:val="auto"/>
              <w:rPr>
                <w:color w:val="FF0000"/>
                <w:sz w:val="20"/>
                <w:szCs w:val="20"/>
                <w:lang w:val="de-DE" w:eastAsia="zh-CN"/>
              </w:rPr>
            </w:pPr>
            <w:r>
              <w:rPr>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color w:val="FF0000"/>
                <w:sz w:val="20"/>
                <w:szCs w:val="20"/>
                <w:lang w:val="de-DE" w:eastAsia="en-US"/>
              </w:rPr>
              <w:t>NR RAT-dependent positioning methods. Feasibility and performance benefit of utilizing ground truth label for training estimated by</w:t>
            </w:r>
            <w:r>
              <w:rPr>
                <w:color w:val="FF0000"/>
                <w:sz w:val="20"/>
                <w:szCs w:val="20"/>
                <w:lang w:val="de-DE" w:eastAsia="zh-CN"/>
              </w:rPr>
              <w:t xml:space="preserve"> existing </w:t>
            </w:r>
            <w:r>
              <w:rPr>
                <w:color w:val="FF0000"/>
                <w:sz w:val="20"/>
                <w:szCs w:val="20"/>
                <w:lang w:val="de-DE" w:eastAsia="en-US"/>
              </w:rPr>
              <w:t>NR RAT-dependent positioning methods are observed.</w:t>
            </w:r>
          </w:p>
          <w:p w14:paraId="1253E833" w14:textId="77777777" w:rsidR="00B93EA1" w:rsidRDefault="005F6A4A">
            <w:pPr>
              <w:numPr>
                <w:ilvl w:val="0"/>
                <w:numId w:val="21"/>
              </w:numPr>
              <w:overflowPunct/>
              <w:autoSpaceDE/>
              <w:autoSpaceDN/>
              <w:adjustRightInd/>
              <w:textAlignment w:val="auto"/>
              <w:rPr>
                <w:color w:val="FF0000"/>
                <w:sz w:val="20"/>
                <w:szCs w:val="20"/>
                <w:lang w:val="de-DE" w:eastAsia="en-US"/>
              </w:rPr>
            </w:pPr>
            <w:r>
              <w:rPr>
                <w:color w:val="FF0000"/>
                <w:sz w:val="20"/>
                <w:szCs w:val="20"/>
                <w:lang w:val="de-DE" w:eastAsia="en-US"/>
              </w:rPr>
              <w:lastRenderedPageBreak/>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7FFA9AB" w14:textId="77777777" w:rsidR="00B93EA1" w:rsidRDefault="005F6A4A">
            <w:pPr>
              <w:numPr>
                <w:ilvl w:val="0"/>
                <w:numId w:val="21"/>
              </w:numPr>
              <w:overflowPunct/>
              <w:autoSpaceDE/>
              <w:autoSpaceDN/>
              <w:adjustRightInd/>
              <w:textAlignment w:val="auto"/>
              <w:rPr>
                <w:color w:val="FF0000"/>
                <w:sz w:val="20"/>
                <w:szCs w:val="20"/>
                <w:lang w:val="de-DE" w:eastAsia="en-US"/>
              </w:rPr>
            </w:pPr>
            <w:r>
              <w:rPr>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661CE75A" w14:textId="77777777" w:rsidR="00B93EA1" w:rsidRDefault="005F6A4A">
            <w:pPr>
              <w:numPr>
                <w:ilvl w:val="0"/>
                <w:numId w:val="21"/>
              </w:numPr>
              <w:overflowPunct/>
              <w:autoSpaceDE/>
              <w:autoSpaceDN/>
              <w:adjustRightInd/>
              <w:textAlignment w:val="auto"/>
              <w:rPr>
                <w:color w:val="FF0000"/>
                <w:sz w:val="20"/>
                <w:szCs w:val="20"/>
                <w:lang w:val="de-DE" w:eastAsia="en-US"/>
              </w:rPr>
            </w:pPr>
            <w:r>
              <w:rPr>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tc>
      </w:tr>
    </w:tbl>
    <w:p w14:paraId="39738DC7" w14:textId="77777777" w:rsidR="00B93EA1" w:rsidRDefault="00B93EA1"/>
    <w:p w14:paraId="2112DD31" w14:textId="77777777" w:rsidR="00B93EA1" w:rsidRDefault="005F6A4A">
      <w:pPr>
        <w:pStyle w:val="Heading2"/>
      </w:pPr>
      <w:r>
        <w:t>2.5</w:t>
      </w:r>
      <w:r>
        <w:tab/>
        <w:t>KPIs not evaluated</w:t>
      </w:r>
    </w:p>
    <w:p w14:paraId="6BBC68BB" w14:textId="77777777" w:rsidR="00B93EA1" w:rsidRDefault="005F6A4A">
      <w:pPr>
        <w:pStyle w:val="Heading3"/>
      </w:pPr>
      <w:r>
        <w:t>2.5.1 1</w:t>
      </w:r>
      <w:r w:rsidRPr="00B32504">
        <w:rPr>
          <w:vertAlign w:val="superscript"/>
        </w:rPr>
        <w:t>st</w:t>
      </w:r>
      <w:r>
        <w:t xml:space="preserve"> round discussion</w:t>
      </w:r>
    </w:p>
    <w:p w14:paraId="360AB629" w14:textId="77777777" w:rsidR="00B93EA1" w:rsidRDefault="005F6A4A">
      <w:r>
        <w:t>In RAN1#110 and RAN1#110bis-e, a list of common KPIs were agreed, and the list is captured in TR38.843 v1.0.0 section 6.1.</w:t>
      </w:r>
    </w:p>
    <w:p w14:paraId="53FB0FD8" w14:textId="77777777" w:rsidR="00B93EA1" w:rsidRDefault="005F6A4A">
      <w:r>
        <w:t xml:space="preserve">For the positioning use case, the yellow-highlighted common KPIs are not evaluated or reported by companies. For inference complexity for pre- and post-processing, this KPI is not evaluated or reported by companies when pre-processing or post-processing may be necessary, e.g., pre-processing to select </w:t>
      </w:r>
      <w:proofErr w:type="spellStart"/>
      <w:r>
        <w:t>N</w:t>
      </w:r>
      <w:r w:rsidR="00B32504">
        <w:t>’</w:t>
      </w:r>
      <w:r>
        <w:rPr>
          <w:vertAlign w:val="subscript"/>
        </w:rPr>
        <w:t>t</w:t>
      </w:r>
      <w:proofErr w:type="spellEnd"/>
      <w:r>
        <w:t xml:space="preserve"> samples from the time window of </w:t>
      </w:r>
      <w:proofErr w:type="spellStart"/>
      <w:r>
        <w:t>N</w:t>
      </w:r>
      <w:r>
        <w:rPr>
          <w:vertAlign w:val="subscript"/>
        </w:rPr>
        <w:t>t</w:t>
      </w:r>
      <w:proofErr w:type="spellEnd"/>
      <w:r>
        <w:t xml:space="preserve"> samples for model input.</w:t>
      </w:r>
    </w:p>
    <w:p w14:paraId="619BC036" w14:textId="77777777" w:rsidR="00B93EA1" w:rsidRDefault="005F6A4A">
      <w:r>
        <w:t>The blue-highlighted KPI (</w:t>
      </w:r>
      <w:r w:rsidR="00B32504">
        <w:t>“</w:t>
      </w:r>
      <w:r>
        <w:t>Link and system level performance</w:t>
      </w:r>
      <w:r w:rsidR="00B32504">
        <w:t>”</w:t>
      </w:r>
      <w:r>
        <w:t>) is not applicable to positioning.</w:t>
      </w:r>
    </w:p>
    <w:tbl>
      <w:tblPr>
        <w:tblStyle w:val="TableGrid"/>
        <w:tblW w:w="0" w:type="auto"/>
        <w:tblLook w:val="04A0" w:firstRow="1" w:lastRow="0" w:firstColumn="1" w:lastColumn="0" w:noHBand="0" w:noVBand="1"/>
      </w:tblPr>
      <w:tblGrid>
        <w:gridCol w:w="9629"/>
      </w:tblGrid>
      <w:tr w:rsidR="00B93EA1" w14:paraId="0C74E5FF" w14:textId="77777777">
        <w:tc>
          <w:tcPr>
            <w:tcW w:w="9629" w:type="dxa"/>
          </w:tcPr>
          <w:p w14:paraId="2F29C34A" w14:textId="77777777" w:rsidR="00B93EA1" w:rsidRDefault="005F6A4A">
            <w:pPr>
              <w:spacing w:after="0"/>
              <w:rPr>
                <w:rFonts w:eastAsia="Batang"/>
                <w:sz w:val="20"/>
                <w:szCs w:val="20"/>
                <w:highlight w:val="green"/>
              </w:rPr>
            </w:pPr>
            <w:r>
              <w:rPr>
                <w:rFonts w:eastAsia="Batang"/>
                <w:sz w:val="20"/>
                <w:szCs w:val="20"/>
                <w:highlight w:val="green"/>
              </w:rPr>
              <w:t>Agreement</w:t>
            </w:r>
          </w:p>
          <w:p w14:paraId="7035C865" w14:textId="77777777" w:rsidR="00B93EA1" w:rsidRDefault="005F6A4A">
            <w:pPr>
              <w:spacing w:after="0"/>
              <w:rPr>
                <w:rFonts w:eastAsia="Batang"/>
                <w:sz w:val="20"/>
                <w:szCs w:val="20"/>
              </w:rPr>
            </w:pPr>
            <w:r>
              <w:rPr>
                <w:rFonts w:eastAsia="Batang"/>
                <w:sz w:val="20"/>
                <w:szCs w:val="20"/>
              </w:rPr>
              <w:t>The following is an initial list of common KPIs (if applicable) for evaluating performance benefits of AI/ML</w:t>
            </w:r>
          </w:p>
          <w:p w14:paraId="5A55B4B7" w14:textId="77777777" w:rsidR="00B93EA1" w:rsidRDefault="005F6A4A">
            <w:pPr>
              <w:numPr>
                <w:ilvl w:val="0"/>
                <w:numId w:val="22"/>
              </w:numPr>
              <w:overflowPunct/>
              <w:autoSpaceDE/>
              <w:autoSpaceDN/>
              <w:adjustRightInd/>
              <w:spacing w:after="0"/>
              <w:textAlignment w:val="auto"/>
              <w:rPr>
                <w:rFonts w:eastAsia="Batang"/>
                <w:sz w:val="20"/>
                <w:szCs w:val="20"/>
                <w:lang w:eastAsia="zh-CN"/>
              </w:rPr>
            </w:pPr>
            <w:r>
              <w:rPr>
                <w:rFonts w:eastAsia="Batang"/>
                <w:sz w:val="20"/>
                <w:szCs w:val="20"/>
                <w:lang w:eastAsia="zh-CN"/>
              </w:rPr>
              <w:t>Performance</w:t>
            </w:r>
          </w:p>
          <w:p w14:paraId="2502AB38" w14:textId="77777777" w:rsidR="00B93EA1" w:rsidRDefault="005F6A4A">
            <w:pPr>
              <w:numPr>
                <w:ilvl w:val="1"/>
                <w:numId w:val="23"/>
              </w:numPr>
              <w:overflowPunct/>
              <w:autoSpaceDE/>
              <w:autoSpaceDN/>
              <w:adjustRightInd/>
              <w:spacing w:after="0"/>
              <w:textAlignment w:val="auto"/>
              <w:rPr>
                <w:rFonts w:eastAsia="Batang"/>
                <w:sz w:val="20"/>
                <w:szCs w:val="20"/>
                <w:lang w:eastAsia="zh-CN"/>
              </w:rPr>
            </w:pPr>
            <w:r>
              <w:rPr>
                <w:rFonts w:eastAsia="Batang"/>
                <w:sz w:val="20"/>
                <w:szCs w:val="20"/>
                <w:lang w:eastAsia="zh-CN"/>
              </w:rPr>
              <w:t>Intermediate KPIs</w:t>
            </w:r>
          </w:p>
          <w:p w14:paraId="726F5BE8" w14:textId="77777777" w:rsidR="00B93EA1" w:rsidRDefault="005F6A4A">
            <w:pPr>
              <w:numPr>
                <w:ilvl w:val="1"/>
                <w:numId w:val="23"/>
              </w:numPr>
              <w:overflowPunct/>
              <w:autoSpaceDE/>
              <w:autoSpaceDN/>
              <w:adjustRightInd/>
              <w:spacing w:after="0"/>
              <w:textAlignment w:val="auto"/>
              <w:rPr>
                <w:rFonts w:eastAsia="Batang"/>
                <w:sz w:val="20"/>
                <w:szCs w:val="20"/>
                <w:highlight w:val="cyan"/>
                <w:lang w:eastAsia="zh-CN"/>
              </w:rPr>
            </w:pPr>
            <w:r>
              <w:rPr>
                <w:rFonts w:eastAsia="Batang"/>
                <w:sz w:val="20"/>
                <w:szCs w:val="20"/>
                <w:highlight w:val="cyan"/>
                <w:lang w:eastAsia="zh-CN"/>
              </w:rPr>
              <w:t xml:space="preserve">Link and system level performance </w:t>
            </w:r>
          </w:p>
          <w:p w14:paraId="3525C7F2" w14:textId="77777777" w:rsidR="00B93EA1" w:rsidRDefault="005F6A4A">
            <w:pPr>
              <w:numPr>
                <w:ilvl w:val="1"/>
                <w:numId w:val="23"/>
              </w:numPr>
              <w:overflowPunct/>
              <w:autoSpaceDE/>
              <w:autoSpaceDN/>
              <w:adjustRightInd/>
              <w:spacing w:after="0"/>
              <w:textAlignment w:val="auto"/>
              <w:rPr>
                <w:rFonts w:eastAsia="Batang"/>
                <w:sz w:val="20"/>
                <w:szCs w:val="20"/>
                <w:lang w:eastAsia="zh-CN"/>
              </w:rPr>
            </w:pPr>
            <w:r>
              <w:rPr>
                <w:rFonts w:eastAsia="Batang"/>
                <w:sz w:val="20"/>
                <w:szCs w:val="20"/>
                <w:lang w:eastAsia="zh-CN"/>
              </w:rPr>
              <w:t>Generalization performance</w:t>
            </w:r>
          </w:p>
          <w:p w14:paraId="057461B7" w14:textId="77777777" w:rsidR="00B93EA1" w:rsidRDefault="005F6A4A">
            <w:pPr>
              <w:numPr>
                <w:ilvl w:val="0"/>
                <w:numId w:val="22"/>
              </w:numPr>
              <w:overflowPunct/>
              <w:autoSpaceDE/>
              <w:autoSpaceDN/>
              <w:adjustRightInd/>
              <w:spacing w:after="0"/>
              <w:textAlignment w:val="auto"/>
              <w:rPr>
                <w:rFonts w:eastAsia="Batang"/>
                <w:sz w:val="20"/>
                <w:szCs w:val="20"/>
                <w:lang w:eastAsia="zh-CN"/>
              </w:rPr>
            </w:pPr>
            <w:r>
              <w:rPr>
                <w:rFonts w:eastAsia="Batang"/>
                <w:sz w:val="20"/>
                <w:szCs w:val="20"/>
                <w:lang w:eastAsia="zh-CN"/>
              </w:rPr>
              <w:t>Over-the-air Overhead</w:t>
            </w:r>
          </w:p>
          <w:p w14:paraId="5CD551F1" w14:textId="77777777" w:rsidR="00B93EA1" w:rsidRDefault="005F6A4A">
            <w:pPr>
              <w:numPr>
                <w:ilvl w:val="1"/>
                <w:numId w:val="24"/>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Overhead of assistance information</w:t>
            </w:r>
          </w:p>
          <w:p w14:paraId="7EB567AF" w14:textId="77777777" w:rsidR="00B93EA1" w:rsidRDefault="005F6A4A">
            <w:pPr>
              <w:numPr>
                <w:ilvl w:val="1"/>
                <w:numId w:val="24"/>
              </w:numPr>
              <w:overflowPunct/>
              <w:autoSpaceDE/>
              <w:autoSpaceDN/>
              <w:adjustRightInd/>
              <w:spacing w:after="0"/>
              <w:textAlignment w:val="auto"/>
              <w:rPr>
                <w:rFonts w:eastAsia="Batang"/>
                <w:sz w:val="20"/>
                <w:szCs w:val="20"/>
                <w:lang w:eastAsia="zh-CN"/>
              </w:rPr>
            </w:pPr>
            <w:r>
              <w:rPr>
                <w:rFonts w:eastAsia="Batang"/>
                <w:sz w:val="20"/>
                <w:szCs w:val="20"/>
                <w:lang w:eastAsia="zh-CN"/>
              </w:rPr>
              <w:t>Overhead of data collection</w:t>
            </w:r>
          </w:p>
          <w:p w14:paraId="10579C50" w14:textId="77777777" w:rsidR="00B93EA1" w:rsidRDefault="005F6A4A">
            <w:pPr>
              <w:numPr>
                <w:ilvl w:val="1"/>
                <w:numId w:val="24"/>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Overhead of model delivery/transfer</w:t>
            </w:r>
          </w:p>
          <w:p w14:paraId="0C1466BB" w14:textId="77777777" w:rsidR="00B93EA1" w:rsidRDefault="005F6A4A">
            <w:pPr>
              <w:numPr>
                <w:ilvl w:val="1"/>
                <w:numId w:val="24"/>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 xml:space="preserve">Overhead of other AI/ML-related </w:t>
            </w:r>
            <w:r w:rsidR="00B32504">
              <w:rPr>
                <w:rFonts w:eastAsia="Batang"/>
                <w:sz w:val="20"/>
                <w:szCs w:val="20"/>
                <w:highlight w:val="yellow"/>
                <w:lang w:eastAsia="zh-CN"/>
              </w:rPr>
              <w:pgNum/>
            </w:r>
            <w:proofErr w:type="spellStart"/>
            <w:r w:rsidR="00B32504">
              <w:rPr>
                <w:rFonts w:eastAsia="Batang"/>
                <w:sz w:val="20"/>
                <w:szCs w:val="20"/>
                <w:highlight w:val="yellow"/>
                <w:lang w:eastAsia="zh-CN"/>
              </w:rPr>
              <w:t>ignalling</w:t>
            </w:r>
            <w:proofErr w:type="spellEnd"/>
          </w:p>
          <w:p w14:paraId="05B5DA38" w14:textId="77777777" w:rsidR="00B93EA1" w:rsidRDefault="005F6A4A">
            <w:pPr>
              <w:numPr>
                <w:ilvl w:val="0"/>
                <w:numId w:val="22"/>
              </w:numPr>
              <w:overflowPunct/>
              <w:autoSpaceDE/>
              <w:autoSpaceDN/>
              <w:adjustRightInd/>
              <w:spacing w:after="0"/>
              <w:textAlignment w:val="auto"/>
              <w:rPr>
                <w:rFonts w:eastAsia="Batang"/>
                <w:sz w:val="20"/>
                <w:szCs w:val="20"/>
                <w:lang w:eastAsia="zh-CN"/>
              </w:rPr>
            </w:pPr>
            <w:r>
              <w:rPr>
                <w:rFonts w:eastAsia="Batang"/>
                <w:sz w:val="20"/>
                <w:szCs w:val="20"/>
                <w:lang w:eastAsia="zh-CN"/>
              </w:rPr>
              <w:t>Inference complexity</w:t>
            </w:r>
          </w:p>
          <w:p w14:paraId="2C81585B" w14:textId="77777777" w:rsidR="00B93EA1" w:rsidRDefault="005F6A4A">
            <w:pPr>
              <w:numPr>
                <w:ilvl w:val="1"/>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t>Computational complexity of model inference: FLOPs</w:t>
            </w:r>
          </w:p>
          <w:p w14:paraId="792775DE" w14:textId="77777777" w:rsidR="00B93EA1" w:rsidRDefault="005F6A4A">
            <w:pPr>
              <w:numPr>
                <w:ilvl w:val="1"/>
                <w:numId w:val="25"/>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Computational complexity for pre- and post-processing</w:t>
            </w:r>
          </w:p>
          <w:p w14:paraId="79E1CB8B" w14:textId="77777777" w:rsidR="00B93EA1" w:rsidRDefault="005F6A4A">
            <w:pPr>
              <w:numPr>
                <w:ilvl w:val="1"/>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t>Model complexity: e.g., the number of parameters and/or size (e.g. Mbyte)</w:t>
            </w:r>
          </w:p>
          <w:p w14:paraId="664A841C" w14:textId="77777777" w:rsidR="00B93EA1" w:rsidRDefault="005F6A4A">
            <w:pPr>
              <w:numPr>
                <w:ilvl w:val="0"/>
                <w:numId w:val="25"/>
              </w:numPr>
              <w:tabs>
                <w:tab w:val="left" w:pos="1440"/>
              </w:tabs>
              <w:overflowPunct/>
              <w:autoSpaceDE/>
              <w:autoSpaceDN/>
              <w:adjustRightInd/>
              <w:spacing w:after="0"/>
              <w:textAlignment w:val="auto"/>
              <w:rPr>
                <w:rFonts w:eastAsia="Batang"/>
                <w:sz w:val="20"/>
                <w:szCs w:val="20"/>
                <w:highlight w:val="yellow"/>
                <w:lang w:eastAsia="zh-CN"/>
              </w:rPr>
            </w:pPr>
            <w:r>
              <w:rPr>
                <w:rFonts w:eastAsia="DengXian"/>
                <w:sz w:val="20"/>
                <w:szCs w:val="20"/>
                <w:highlight w:val="yellow"/>
              </w:rPr>
              <w:t>Training complexity</w:t>
            </w:r>
          </w:p>
          <w:p w14:paraId="53BB26AC" w14:textId="77777777" w:rsidR="00B93EA1" w:rsidRDefault="005F6A4A">
            <w:pPr>
              <w:numPr>
                <w:ilvl w:val="0"/>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t>LCM related complexity and storage overhead</w:t>
            </w:r>
          </w:p>
          <w:p w14:paraId="4DC78207" w14:textId="77777777" w:rsidR="00B93EA1" w:rsidRDefault="005F6A4A">
            <w:pPr>
              <w:numPr>
                <w:ilvl w:val="1"/>
                <w:numId w:val="25"/>
              </w:numPr>
              <w:tabs>
                <w:tab w:val="left" w:pos="720"/>
              </w:tabs>
              <w:overflowPunct/>
              <w:autoSpaceDE/>
              <w:autoSpaceDN/>
              <w:adjustRightInd/>
              <w:spacing w:after="0"/>
              <w:textAlignment w:val="auto"/>
              <w:rPr>
                <w:rFonts w:eastAsia="Batang"/>
                <w:sz w:val="20"/>
                <w:szCs w:val="20"/>
                <w:lang w:eastAsia="zh-CN"/>
              </w:rPr>
            </w:pPr>
            <w:r>
              <w:rPr>
                <w:rFonts w:eastAsia="Batang"/>
                <w:sz w:val="20"/>
                <w:szCs w:val="20"/>
                <w:lang w:eastAsia="zh-CN"/>
              </w:rPr>
              <w:t>FFS: specific aspects</w:t>
            </w:r>
          </w:p>
          <w:p w14:paraId="79D435CF" w14:textId="77777777" w:rsidR="00B93EA1" w:rsidRDefault="005F6A4A">
            <w:pPr>
              <w:numPr>
                <w:ilvl w:val="0"/>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t xml:space="preserve">FFS: Latency, </w:t>
            </w:r>
            <w:r>
              <w:rPr>
                <w:rFonts w:eastAsia="DengXian"/>
                <w:sz w:val="20"/>
                <w:szCs w:val="20"/>
              </w:rPr>
              <w:t xml:space="preserve">e.g., </w:t>
            </w:r>
            <w:r>
              <w:rPr>
                <w:rFonts w:eastAsia="Batang"/>
                <w:sz w:val="20"/>
                <w:szCs w:val="20"/>
                <w:lang w:eastAsia="zh-CN"/>
              </w:rPr>
              <w:t>Inference latency</w:t>
            </w:r>
          </w:p>
          <w:p w14:paraId="5D213C49" w14:textId="77777777" w:rsidR="00B93EA1" w:rsidRDefault="005F6A4A">
            <w:pPr>
              <w:spacing w:after="0"/>
              <w:rPr>
                <w:rFonts w:eastAsia="Batang"/>
                <w:sz w:val="20"/>
                <w:szCs w:val="20"/>
              </w:rPr>
            </w:pPr>
            <w:r>
              <w:rPr>
                <w:rFonts w:eastAsia="Batang"/>
                <w:sz w:val="20"/>
                <w:szCs w:val="20"/>
              </w:rPr>
              <w:t>Note: Other aspects may be added in the future, e.g. training related KPIs</w:t>
            </w:r>
          </w:p>
          <w:p w14:paraId="5F12A08C" w14:textId="77777777" w:rsidR="00B93EA1" w:rsidRDefault="005F6A4A">
            <w:pPr>
              <w:spacing w:after="0"/>
              <w:rPr>
                <w:rFonts w:eastAsia="Batang"/>
                <w:sz w:val="20"/>
                <w:szCs w:val="20"/>
              </w:rPr>
            </w:pPr>
            <w:r>
              <w:rPr>
                <w:rFonts w:eastAsia="Batang"/>
                <w:sz w:val="20"/>
                <w:szCs w:val="20"/>
              </w:rPr>
              <w:t xml:space="preserve">Note: Use-case specific KPIs may be additionally considered for the given use-case. </w:t>
            </w:r>
          </w:p>
          <w:p w14:paraId="68A60781" w14:textId="77777777" w:rsidR="00B93EA1" w:rsidRDefault="00B93EA1">
            <w:pPr>
              <w:spacing w:after="0"/>
              <w:rPr>
                <w:rFonts w:eastAsia="Batang"/>
                <w:sz w:val="20"/>
                <w:szCs w:val="20"/>
              </w:rPr>
            </w:pPr>
          </w:p>
          <w:p w14:paraId="447AC83D" w14:textId="77777777" w:rsidR="00B93EA1" w:rsidRDefault="005F6A4A">
            <w:pPr>
              <w:spacing w:after="0"/>
              <w:rPr>
                <w:rFonts w:eastAsia="Batang"/>
                <w:sz w:val="20"/>
                <w:szCs w:val="20"/>
                <w:highlight w:val="green"/>
                <w:lang w:eastAsia="zh-CN"/>
              </w:rPr>
            </w:pPr>
            <w:r>
              <w:rPr>
                <w:rFonts w:eastAsia="Batang"/>
                <w:sz w:val="20"/>
                <w:szCs w:val="20"/>
                <w:highlight w:val="green"/>
                <w:lang w:eastAsia="zh-CN"/>
              </w:rPr>
              <w:t>Agreement</w:t>
            </w:r>
          </w:p>
          <w:p w14:paraId="3560A6F9" w14:textId="77777777" w:rsidR="00B93EA1" w:rsidRDefault="005F6A4A">
            <w:pPr>
              <w:spacing w:after="0"/>
              <w:rPr>
                <w:rFonts w:eastAsia="Batang"/>
                <w:sz w:val="20"/>
                <w:szCs w:val="20"/>
                <w:lang w:eastAsia="zh-CN"/>
              </w:rPr>
            </w:pPr>
            <w:r>
              <w:rPr>
                <w:rFonts w:eastAsia="Batang"/>
                <w:sz w:val="20"/>
                <w:szCs w:val="20"/>
                <w:lang w:eastAsia="zh-CN"/>
              </w:rPr>
              <w:t>The following are additionally considered for the initial list of common KPIs (if applicable) for evaluating performance benefits of AI/ML</w:t>
            </w:r>
          </w:p>
          <w:p w14:paraId="57F27DFD" w14:textId="77777777" w:rsidR="00B93EA1" w:rsidRDefault="005F6A4A">
            <w:pPr>
              <w:numPr>
                <w:ilvl w:val="0"/>
                <w:numId w:val="26"/>
              </w:numPr>
              <w:spacing w:after="0"/>
              <w:rPr>
                <w:rFonts w:eastAsia="Batang"/>
                <w:sz w:val="20"/>
                <w:szCs w:val="20"/>
                <w:lang w:eastAsia="zh-CN"/>
              </w:rPr>
            </w:pPr>
            <w:r>
              <w:rPr>
                <w:rFonts w:eastAsia="Batang"/>
                <w:sz w:val="20"/>
                <w:szCs w:val="20"/>
                <w:lang w:eastAsia="zh-CN"/>
              </w:rPr>
              <w:t>Clarification on inference complexity</w:t>
            </w:r>
          </w:p>
          <w:p w14:paraId="0CD84375" w14:textId="77777777" w:rsidR="00B93EA1" w:rsidRDefault="005F6A4A">
            <w:pPr>
              <w:numPr>
                <w:ilvl w:val="1"/>
                <w:numId w:val="26"/>
              </w:numPr>
              <w:overflowPunct/>
              <w:autoSpaceDE/>
              <w:autoSpaceDN/>
              <w:adjustRightInd/>
              <w:spacing w:after="0"/>
              <w:textAlignment w:val="auto"/>
              <w:rPr>
                <w:rFonts w:eastAsia="Batang"/>
                <w:sz w:val="20"/>
                <w:szCs w:val="20"/>
                <w:lang w:eastAsia="zh-CN"/>
              </w:rPr>
            </w:pPr>
            <w:r>
              <w:rPr>
                <w:rFonts w:eastAsia="Batang"/>
                <w:sz w:val="20"/>
                <w:szCs w:val="20"/>
                <w:lang w:eastAsia="zh-CN"/>
              </w:rPr>
              <w:t xml:space="preserve">Note: Inference complexity includes </w:t>
            </w:r>
            <w:r>
              <w:rPr>
                <w:rFonts w:eastAsia="Batang"/>
                <w:sz w:val="20"/>
                <w:szCs w:val="20"/>
                <w:highlight w:val="yellow"/>
                <w:lang w:eastAsia="zh-CN"/>
              </w:rPr>
              <w:t>complexity for pre- and post-processing</w:t>
            </w:r>
            <w:r>
              <w:rPr>
                <w:rFonts w:eastAsia="Batang"/>
                <w:sz w:val="20"/>
                <w:szCs w:val="20"/>
                <w:lang w:eastAsia="zh-CN"/>
              </w:rPr>
              <w:t>.</w:t>
            </w:r>
          </w:p>
          <w:p w14:paraId="5FA08C3C" w14:textId="77777777" w:rsidR="00B93EA1" w:rsidRDefault="005F6A4A">
            <w:pPr>
              <w:numPr>
                <w:ilvl w:val="0"/>
                <w:numId w:val="26"/>
              </w:numPr>
              <w:spacing w:after="0"/>
              <w:rPr>
                <w:rFonts w:eastAsia="Batang"/>
                <w:sz w:val="20"/>
                <w:szCs w:val="20"/>
                <w:highlight w:val="yellow"/>
                <w:lang w:eastAsia="zh-CN"/>
              </w:rPr>
            </w:pPr>
            <w:r>
              <w:rPr>
                <w:rFonts w:eastAsia="Batang"/>
                <w:sz w:val="20"/>
                <w:szCs w:val="20"/>
                <w:highlight w:val="yellow"/>
                <w:lang w:eastAsia="zh-CN"/>
              </w:rPr>
              <w:t>LCM related complexity and storage overhead</w:t>
            </w:r>
          </w:p>
          <w:p w14:paraId="2D30C47F"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training data collection.</w:t>
            </w:r>
          </w:p>
          <w:p w14:paraId="42EF08CA"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training and model update</w:t>
            </w:r>
          </w:p>
          <w:p w14:paraId="67310040"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lastRenderedPageBreak/>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model monitoring.</w:t>
            </w:r>
          </w:p>
          <w:p w14:paraId="5DE39368"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other LCM procedures, e.g., model activation, deactivation, selection, switching, fallback operation.</w:t>
            </w:r>
          </w:p>
          <w:p w14:paraId="7E9AD5CB" w14:textId="77777777" w:rsidR="00B93EA1" w:rsidRDefault="005F6A4A">
            <w:pPr>
              <w:numPr>
                <w:ilvl w:val="0"/>
                <w:numId w:val="26"/>
              </w:numPr>
              <w:spacing w:after="0"/>
              <w:contextualSpacing/>
              <w:rPr>
                <w:rFonts w:eastAsia="Batang"/>
                <w:sz w:val="20"/>
                <w:szCs w:val="20"/>
                <w:lang w:eastAsia="zh-CN"/>
              </w:rPr>
            </w:pPr>
            <w:r>
              <w:rPr>
                <w:rFonts w:eastAsia="Batang"/>
                <w:sz w:val="20"/>
                <w:szCs w:val="20"/>
                <w:lang w:eastAsia="zh-CN"/>
              </w:rPr>
              <w:t>FFS: Power consumption, latency (e.g., Inference latency)</w:t>
            </w:r>
          </w:p>
          <w:p w14:paraId="1508C4DC" w14:textId="77777777" w:rsidR="00B93EA1" w:rsidRDefault="00B93EA1">
            <w:pPr>
              <w:spacing w:after="0"/>
              <w:rPr>
                <w:sz w:val="20"/>
                <w:szCs w:val="20"/>
                <w:lang w:val="de-DE"/>
              </w:rPr>
            </w:pPr>
          </w:p>
        </w:tc>
      </w:tr>
    </w:tbl>
    <w:p w14:paraId="7BA81258" w14:textId="77777777" w:rsidR="00B93EA1" w:rsidRDefault="00B93EA1"/>
    <w:p w14:paraId="79D4A856" w14:textId="77777777" w:rsidR="00B93EA1" w:rsidRDefault="00B93EA1"/>
    <w:p w14:paraId="6E4ADA82" w14:textId="77777777" w:rsidR="00B93EA1" w:rsidRDefault="005F6A4A">
      <w:r>
        <w:t xml:space="preserve">The model monitoring KPIs were agreed in RAN1#110bis-e as shown below. In the Rel-18 study item, no rigorous evaluations were done to examine the model monitoring KPIs listed, except some accuracy results submitted by individual companies based on their preferred model monitoring methods. </w:t>
      </w:r>
    </w:p>
    <w:p w14:paraId="48ADA363" w14:textId="77777777" w:rsidR="00B93EA1" w:rsidRDefault="005F6A4A">
      <w:r>
        <w:t>Model monitoring is an important component in the life cycle management procedure. While it can be up to implementation how model monitoring metric is calculated, the model monitoring decision (e.g., activate or deactivate a model) has to be reliable. Rel-19 WI may further investigate how to ensure that the model monitoring entity provide reliable model monitoring decisions. This may involve both RAN1 and RAN4 work.</w:t>
      </w:r>
    </w:p>
    <w:p w14:paraId="4861F80A" w14:textId="77777777" w:rsidR="00B93EA1" w:rsidRDefault="00B93EA1"/>
    <w:tbl>
      <w:tblPr>
        <w:tblStyle w:val="TableGrid"/>
        <w:tblW w:w="0" w:type="auto"/>
        <w:tblLook w:val="04A0" w:firstRow="1" w:lastRow="0" w:firstColumn="1" w:lastColumn="0" w:noHBand="0" w:noVBand="1"/>
      </w:tblPr>
      <w:tblGrid>
        <w:gridCol w:w="9629"/>
      </w:tblGrid>
      <w:tr w:rsidR="00B93EA1" w14:paraId="354B5E19" w14:textId="77777777">
        <w:tc>
          <w:tcPr>
            <w:tcW w:w="9629" w:type="dxa"/>
          </w:tcPr>
          <w:p w14:paraId="717560C3" w14:textId="77777777" w:rsidR="00B93EA1" w:rsidRDefault="005F6A4A">
            <w:pPr>
              <w:rPr>
                <w:rFonts w:ascii="Times" w:eastAsia="Batang" w:hAnsi="Times"/>
                <w:sz w:val="20"/>
                <w:szCs w:val="24"/>
                <w:highlight w:val="green"/>
              </w:rPr>
            </w:pPr>
            <w:r>
              <w:rPr>
                <w:rFonts w:ascii="Times" w:eastAsia="Batang" w:hAnsi="Times"/>
                <w:sz w:val="20"/>
                <w:szCs w:val="24"/>
                <w:highlight w:val="green"/>
              </w:rPr>
              <w:t>Agreement</w:t>
            </w:r>
            <w:r>
              <w:rPr>
                <w:rFonts w:ascii="Times" w:eastAsia="Batang" w:hAnsi="Times"/>
                <w:sz w:val="20"/>
                <w:szCs w:val="24"/>
              </w:rPr>
              <w:t xml:space="preserve"> (RAN1#110bis-e)</w:t>
            </w:r>
          </w:p>
          <w:p w14:paraId="3F0DFD78" w14:textId="77777777" w:rsidR="00B93EA1" w:rsidRDefault="005F6A4A">
            <w:pPr>
              <w:rPr>
                <w:rFonts w:ascii="Times" w:eastAsia="Batang" w:hAnsi="Times"/>
                <w:sz w:val="20"/>
                <w:szCs w:val="24"/>
              </w:rPr>
            </w:pPr>
            <w:r>
              <w:rPr>
                <w:rFonts w:ascii="Times" w:eastAsia="Batang" w:hAnsi="Times"/>
                <w:sz w:val="20"/>
                <w:szCs w:val="24"/>
              </w:rPr>
              <w:t>Study performance monitoring approaches, considering the following model monitoring KPIs as general guidance</w:t>
            </w:r>
          </w:p>
          <w:p w14:paraId="16C1BC56" w14:textId="77777777" w:rsidR="00B93EA1" w:rsidRDefault="005F6A4A">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Accuracy and relevance (i.e., how well does the given monitoring metric/methods reflect the model and system performance)</w:t>
            </w:r>
          </w:p>
          <w:p w14:paraId="2162FD9F" w14:textId="77777777" w:rsidR="00B93EA1" w:rsidRDefault="005F6A4A">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 xml:space="preserve">Overhead (e.g., </w:t>
            </w:r>
            <w:r w:rsidR="00B32504">
              <w:rPr>
                <w:rFonts w:ascii="Times" w:eastAsia="Batang" w:hAnsi="Times"/>
                <w:sz w:val="20"/>
                <w:szCs w:val="24"/>
                <w:lang w:eastAsia="zh-CN"/>
              </w:rPr>
              <w:pgNum/>
            </w:r>
            <w:proofErr w:type="spellStart"/>
            <w:r w:rsidR="00B32504">
              <w:rPr>
                <w:rFonts w:ascii="Times" w:eastAsia="Batang" w:hAnsi="Times"/>
                <w:sz w:val="20"/>
                <w:szCs w:val="24"/>
                <w:lang w:eastAsia="zh-CN"/>
              </w:rPr>
              <w:t>ignalling</w:t>
            </w:r>
            <w:proofErr w:type="spellEnd"/>
            <w:r>
              <w:rPr>
                <w:rFonts w:ascii="Times" w:eastAsia="Batang" w:hAnsi="Times"/>
                <w:sz w:val="20"/>
                <w:szCs w:val="24"/>
                <w:lang w:eastAsia="zh-CN"/>
              </w:rPr>
              <w:t xml:space="preserve"> overhead associated with model monitoring)</w:t>
            </w:r>
          </w:p>
          <w:p w14:paraId="6DA87016"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Complexity (e.g., computation and memory cost for model monitoring)</w:t>
            </w:r>
          </w:p>
          <w:p w14:paraId="71E0E617"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Latency (i.e., timeliness of monitoring result, from model failure to action, given the purpose of model monitoring)</w:t>
            </w:r>
          </w:p>
          <w:p w14:paraId="5BE7E1FC"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FFS: Power consumption</w:t>
            </w:r>
          </w:p>
          <w:p w14:paraId="69D57475"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Other KPIs are not precluded.</w:t>
            </w:r>
          </w:p>
          <w:p w14:paraId="3CE1ACA2" w14:textId="77777777" w:rsidR="00B93EA1" w:rsidRDefault="005F6A4A">
            <w:pPr>
              <w:tabs>
                <w:tab w:val="left" w:pos="720"/>
                <w:tab w:val="left" w:pos="1440"/>
                <w:tab w:val="left" w:pos="2160"/>
              </w:tabs>
              <w:rPr>
                <w:rFonts w:ascii="Times" w:eastAsia="Batang" w:hAnsi="Times"/>
                <w:sz w:val="20"/>
                <w:szCs w:val="24"/>
                <w:lang w:eastAsia="zh-CN"/>
              </w:rPr>
            </w:pPr>
            <w:r>
              <w:rPr>
                <w:rFonts w:ascii="Times" w:eastAsia="Batang" w:hAnsi="Times"/>
                <w:sz w:val="20"/>
                <w:szCs w:val="24"/>
                <w:lang w:eastAsia="zh-CN"/>
              </w:rPr>
              <w:t>Note: Relevant KPIs may vary across different model monitoring approaches.</w:t>
            </w:r>
          </w:p>
          <w:p w14:paraId="38A88D8E" w14:textId="77777777" w:rsidR="00B93EA1" w:rsidRDefault="005F6A4A">
            <w:pPr>
              <w:tabs>
                <w:tab w:val="left" w:pos="720"/>
                <w:tab w:val="left" w:pos="1440"/>
                <w:tab w:val="left" w:pos="2160"/>
              </w:tabs>
              <w:rPr>
                <w:rFonts w:ascii="Times" w:eastAsia="Batang" w:hAnsi="Times"/>
                <w:sz w:val="20"/>
                <w:szCs w:val="24"/>
                <w:lang w:eastAsia="zh-CN"/>
              </w:rPr>
            </w:pPr>
            <w:r>
              <w:rPr>
                <w:rFonts w:ascii="Times" w:eastAsia="Batang" w:hAnsi="Times"/>
                <w:sz w:val="20"/>
                <w:szCs w:val="24"/>
                <w:lang w:eastAsia="zh-CN"/>
              </w:rPr>
              <w:t>FFS: Discussion of KPIs for other LCM procedures</w:t>
            </w:r>
          </w:p>
        </w:tc>
      </w:tr>
    </w:tbl>
    <w:p w14:paraId="2765B2EF" w14:textId="77777777" w:rsidR="00B93EA1" w:rsidRDefault="00B93EA1"/>
    <w:p w14:paraId="038E4A1A" w14:textId="77777777" w:rsidR="00B93EA1" w:rsidRDefault="005F6A4A">
      <w:r>
        <w:t xml:space="preserve">Considering the above situation, RAN1 should </w:t>
      </w:r>
      <w:r>
        <w:rPr>
          <w:rFonts w:eastAsia="Batang" w:cs="Arial"/>
          <w:szCs w:val="24"/>
        </w:rPr>
        <w:t xml:space="preserve">discuss and decide how to treat the KPIs not evaluated in TR 38.843. This is because such KPIs are explicitly described in the TR for evaluations, see section 6.1 </w:t>
      </w:r>
      <w:r w:rsidR="00B32504">
        <w:rPr>
          <w:rFonts w:eastAsia="Batang" w:cs="Arial"/>
          <w:szCs w:val="24"/>
        </w:rPr>
        <w:t>“</w:t>
      </w:r>
      <w:r>
        <w:rPr>
          <w:rFonts w:eastAsia="Batang" w:cs="Arial"/>
          <w:szCs w:val="24"/>
        </w:rPr>
        <w:t>Common evaluation methodology and KPIs</w:t>
      </w:r>
      <w:r w:rsidR="00B32504">
        <w:rPr>
          <w:rFonts w:eastAsia="Batang" w:cs="Arial"/>
          <w:szCs w:val="24"/>
        </w:rPr>
        <w:t>”</w:t>
      </w:r>
      <w:r>
        <w:rPr>
          <w:rFonts w:eastAsia="Batang" w:cs="Arial"/>
          <w:szCs w:val="24"/>
        </w:rPr>
        <w:t xml:space="preserve"> of </w:t>
      </w:r>
      <w:r>
        <w:rPr>
          <w:rFonts w:eastAsia="Batang" w:cs="Arial"/>
          <w:szCs w:val="24"/>
        </w:rPr>
        <w:fldChar w:fldCharType="begin"/>
      </w:r>
      <w:r>
        <w:rPr>
          <w:rFonts w:eastAsia="Batang" w:cs="Arial"/>
          <w:szCs w:val="24"/>
        </w:rPr>
        <w:instrText xml:space="preserve"> REF _Ref146572949 \r </w:instrText>
      </w:r>
      <w:r>
        <w:rPr>
          <w:rFonts w:eastAsia="Batang" w:cs="Arial"/>
          <w:szCs w:val="24"/>
        </w:rPr>
        <w:fldChar w:fldCharType="separate"/>
      </w:r>
      <w:r>
        <w:rPr>
          <w:rFonts w:eastAsia="Batang" w:cs="Arial"/>
          <w:szCs w:val="24"/>
        </w:rPr>
        <w:t>[1]</w:t>
      </w:r>
      <w:r>
        <w:rPr>
          <w:rFonts w:eastAsia="Batang" w:cs="Arial"/>
          <w:szCs w:val="24"/>
        </w:rPr>
        <w:fldChar w:fldCharType="end"/>
      </w:r>
      <w:r>
        <w:rPr>
          <w:rFonts w:eastAsia="Batang" w:cs="Arial"/>
          <w:szCs w:val="24"/>
        </w:rPr>
        <w:t>. One solution is to spell out in the TR the KPIs not evaluated for each use case. As shown below, t</w:t>
      </w:r>
      <w:r>
        <w:t>he KPIs in the previous RAN1 agreement but are not evaluated for the positioning use case are listed in Proposal 2.5.1-1 below.</w:t>
      </w:r>
    </w:p>
    <w:p w14:paraId="04BD81AB" w14:textId="77777777" w:rsidR="00B93EA1" w:rsidRDefault="005F6A4A">
      <w:pPr>
        <w:jc w:val="both"/>
        <w:rPr>
          <w:b/>
          <w:bCs/>
          <w:u w:val="single"/>
        </w:rPr>
      </w:pPr>
      <w:r>
        <w:rPr>
          <w:b/>
          <w:bCs/>
          <w:u w:val="single"/>
        </w:rPr>
        <w:t>Proposal 2.5.1</w:t>
      </w:r>
    </w:p>
    <w:p w14:paraId="752435C4" w14:textId="77777777" w:rsidR="00B93EA1" w:rsidRDefault="005F6A4A">
      <w:pPr>
        <w:jc w:val="both"/>
      </w:pPr>
      <w:r>
        <w:t>Capture in TR38.843 that for the positioning use case, the following KPIs are not evaluated in the Rel-18 study item:</w:t>
      </w:r>
    </w:p>
    <w:p w14:paraId="092F8656" w14:textId="77777777" w:rsidR="00B93EA1" w:rsidRDefault="005F6A4A">
      <w:pPr>
        <w:numPr>
          <w:ilvl w:val="0"/>
          <w:numId w:val="28"/>
        </w:numPr>
        <w:tabs>
          <w:tab w:val="left" w:pos="720"/>
        </w:tabs>
        <w:overflowPunct/>
        <w:autoSpaceDE/>
        <w:autoSpaceDN/>
        <w:adjustRightInd/>
        <w:spacing w:after="0"/>
        <w:textAlignment w:val="auto"/>
        <w:rPr>
          <w:rFonts w:eastAsia="Batang"/>
          <w:lang w:eastAsia="zh-CN"/>
        </w:rPr>
      </w:pPr>
      <w:r>
        <w:rPr>
          <w:rFonts w:eastAsia="Batang"/>
          <w:lang w:eastAsia="zh-CN"/>
        </w:rPr>
        <w:t>Over-the-air Overhead</w:t>
      </w:r>
    </w:p>
    <w:p w14:paraId="7F413488"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t>Overhead of assistance information</w:t>
      </w:r>
    </w:p>
    <w:p w14:paraId="03893474"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t>Overhead of model delivery/transfer</w:t>
      </w:r>
    </w:p>
    <w:p w14:paraId="41AE011C"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t xml:space="preserve">Overhead of other AI/ML-related </w:t>
      </w:r>
      <w:r w:rsidR="00B32504">
        <w:rPr>
          <w:rFonts w:eastAsia="Batang"/>
          <w:lang w:eastAsia="zh-CN"/>
        </w:rPr>
        <w:pgNum/>
      </w:r>
      <w:proofErr w:type="spellStart"/>
      <w:r w:rsidR="00B32504">
        <w:rPr>
          <w:rFonts w:eastAsia="Batang"/>
          <w:lang w:eastAsia="zh-CN"/>
        </w:rPr>
        <w:t>ignalling</w:t>
      </w:r>
      <w:proofErr w:type="spellEnd"/>
    </w:p>
    <w:p w14:paraId="4B6D6723" w14:textId="77777777" w:rsidR="00B93EA1" w:rsidRDefault="005F6A4A">
      <w:pPr>
        <w:numPr>
          <w:ilvl w:val="0"/>
          <w:numId w:val="28"/>
        </w:numPr>
        <w:tabs>
          <w:tab w:val="left" w:pos="720"/>
        </w:tabs>
        <w:overflowPunct/>
        <w:autoSpaceDE/>
        <w:autoSpaceDN/>
        <w:adjustRightInd/>
        <w:spacing w:after="0"/>
        <w:textAlignment w:val="auto"/>
        <w:rPr>
          <w:rFonts w:eastAsia="Batang"/>
          <w:lang w:eastAsia="zh-CN"/>
        </w:rPr>
      </w:pPr>
      <w:r>
        <w:rPr>
          <w:rFonts w:eastAsia="Batang"/>
          <w:lang w:eastAsia="zh-CN"/>
        </w:rPr>
        <w:t>Inference complexity</w:t>
      </w:r>
    </w:p>
    <w:p w14:paraId="3F1A8CFF"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t>Computational complexity for pre- and post-processing</w:t>
      </w:r>
    </w:p>
    <w:p w14:paraId="789FDFF6" w14:textId="77777777" w:rsidR="00B93EA1" w:rsidRDefault="005F6A4A">
      <w:pPr>
        <w:numPr>
          <w:ilvl w:val="0"/>
          <w:numId w:val="28"/>
        </w:numPr>
        <w:tabs>
          <w:tab w:val="left" w:pos="720"/>
          <w:tab w:val="left" w:pos="1440"/>
        </w:tabs>
        <w:overflowPunct/>
        <w:autoSpaceDE/>
        <w:autoSpaceDN/>
        <w:adjustRightInd/>
        <w:spacing w:after="0"/>
        <w:textAlignment w:val="auto"/>
        <w:rPr>
          <w:rFonts w:eastAsia="Batang"/>
          <w:lang w:eastAsia="zh-CN"/>
        </w:rPr>
      </w:pPr>
      <w:r>
        <w:rPr>
          <w:rFonts w:eastAsia="DengXian"/>
        </w:rPr>
        <w:t>Training complexity</w:t>
      </w:r>
    </w:p>
    <w:p w14:paraId="285FCB97" w14:textId="77777777" w:rsidR="00B93EA1" w:rsidRDefault="005F6A4A">
      <w:pPr>
        <w:numPr>
          <w:ilvl w:val="0"/>
          <w:numId w:val="28"/>
        </w:numPr>
        <w:spacing w:after="0"/>
        <w:rPr>
          <w:rFonts w:eastAsia="Batang"/>
          <w:lang w:eastAsia="zh-CN"/>
        </w:rPr>
      </w:pPr>
      <w:r>
        <w:rPr>
          <w:rFonts w:eastAsia="Batang"/>
          <w:lang w:eastAsia="zh-CN"/>
        </w:rPr>
        <w:t>LCM related complexity and storage overhead</w:t>
      </w:r>
    </w:p>
    <w:p w14:paraId="7E1236FE"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training data collection.</w:t>
      </w:r>
    </w:p>
    <w:p w14:paraId="1BD4B7FF"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training and model update</w:t>
      </w:r>
    </w:p>
    <w:p w14:paraId="4AA35FB8"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model monitoring.</w:t>
      </w:r>
    </w:p>
    <w:p w14:paraId="789BE484"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other LCM procedures, e.g., model activation, deactivation, selection, switching, fallback operation.</w:t>
      </w:r>
    </w:p>
    <w:p w14:paraId="0F9A9185" w14:textId="77777777" w:rsidR="00B93EA1" w:rsidRDefault="005F6A4A">
      <w:pPr>
        <w:pStyle w:val="ListParagraph"/>
        <w:numPr>
          <w:ilvl w:val="0"/>
          <w:numId w:val="28"/>
        </w:numPr>
        <w:jc w:val="both"/>
        <w:rPr>
          <w:rFonts w:ascii="Times New Roman" w:hAnsi="Times New Roman"/>
          <w:sz w:val="20"/>
          <w:szCs w:val="20"/>
        </w:rPr>
      </w:pPr>
      <w:r>
        <w:rPr>
          <w:rFonts w:ascii="Times New Roman" w:hAnsi="Times New Roman"/>
          <w:sz w:val="20"/>
          <w:szCs w:val="20"/>
        </w:rPr>
        <w:t>Model monitoring</w:t>
      </w:r>
    </w:p>
    <w:p w14:paraId="37CD4EA5" w14:textId="77777777" w:rsidR="00B93EA1" w:rsidRDefault="005F6A4A">
      <w:pPr>
        <w:numPr>
          <w:ilvl w:val="1"/>
          <w:numId w:val="28"/>
        </w:numPr>
        <w:spacing w:after="0"/>
        <w:contextualSpacing/>
        <w:rPr>
          <w:rFonts w:eastAsia="Batang"/>
          <w:lang w:eastAsia="zh-CN"/>
        </w:rPr>
      </w:pPr>
      <w:r>
        <w:rPr>
          <w:rFonts w:eastAsia="Batang"/>
          <w:lang w:eastAsia="zh-CN"/>
        </w:rPr>
        <w:t xml:space="preserve">Overhead (e.g., </w:t>
      </w:r>
      <w:r w:rsidR="00B32504">
        <w:rPr>
          <w:rFonts w:eastAsia="Batang"/>
          <w:lang w:eastAsia="zh-CN"/>
        </w:rPr>
        <w:pgNum/>
      </w:r>
      <w:proofErr w:type="spellStart"/>
      <w:r w:rsidR="00B32504">
        <w:rPr>
          <w:rFonts w:eastAsia="Batang"/>
          <w:lang w:eastAsia="zh-CN"/>
        </w:rPr>
        <w:t>ignalling</w:t>
      </w:r>
      <w:proofErr w:type="spellEnd"/>
      <w:r>
        <w:rPr>
          <w:rFonts w:eastAsia="Batang"/>
          <w:lang w:eastAsia="zh-CN"/>
        </w:rPr>
        <w:t xml:space="preserve"> overhead associated with model monitoring)</w:t>
      </w:r>
    </w:p>
    <w:p w14:paraId="5A4ED3AD" w14:textId="77777777" w:rsidR="00B93EA1" w:rsidRDefault="005F6A4A">
      <w:pPr>
        <w:numPr>
          <w:ilvl w:val="1"/>
          <w:numId w:val="28"/>
        </w:numPr>
        <w:spacing w:after="0"/>
        <w:contextualSpacing/>
        <w:rPr>
          <w:rFonts w:eastAsia="Batang"/>
          <w:lang w:eastAsia="zh-CN"/>
        </w:rPr>
      </w:pPr>
      <w:r>
        <w:rPr>
          <w:rFonts w:eastAsia="Batang"/>
          <w:lang w:eastAsia="zh-CN"/>
        </w:rPr>
        <w:t>Complexity (e.g., computation and memory cost for model monitoring)</w:t>
      </w:r>
    </w:p>
    <w:p w14:paraId="1D1B757B" w14:textId="77777777" w:rsidR="00B93EA1" w:rsidRDefault="005F6A4A">
      <w:pPr>
        <w:numPr>
          <w:ilvl w:val="1"/>
          <w:numId w:val="28"/>
        </w:numPr>
        <w:spacing w:after="0"/>
        <w:contextualSpacing/>
        <w:rPr>
          <w:rFonts w:eastAsia="Batang"/>
          <w:lang w:eastAsia="zh-CN"/>
        </w:rPr>
      </w:pPr>
      <w:r>
        <w:rPr>
          <w:rFonts w:eastAsia="Batang"/>
          <w:lang w:eastAsia="zh-CN"/>
        </w:rPr>
        <w:lastRenderedPageBreak/>
        <w:t>Latency (i.e., timeliness of monitoring result, from model failure to action, given the purpose of model monitoring)</w:t>
      </w:r>
    </w:p>
    <w:p w14:paraId="4176BD29" w14:textId="77777777" w:rsidR="00B93EA1" w:rsidRDefault="00B93EA1">
      <w:pPr>
        <w:jc w:val="both"/>
      </w:pPr>
    </w:p>
    <w:p w14:paraId="0343A0B2" w14:textId="77777777" w:rsidR="00B93EA1" w:rsidRDefault="005F6A4A">
      <w:r>
        <w:t xml:space="preserve">Please share your view on Proposal 2.5.1. </w:t>
      </w:r>
    </w:p>
    <w:tbl>
      <w:tblPr>
        <w:tblStyle w:val="TableGrid"/>
        <w:tblW w:w="9985" w:type="dxa"/>
        <w:tblLook w:val="04A0" w:firstRow="1" w:lastRow="0" w:firstColumn="1" w:lastColumn="0" w:noHBand="0" w:noVBand="1"/>
      </w:tblPr>
      <w:tblGrid>
        <w:gridCol w:w="1411"/>
        <w:gridCol w:w="8574"/>
      </w:tblGrid>
      <w:tr w:rsidR="00B93EA1" w14:paraId="1B790638" w14:textId="77777777">
        <w:tc>
          <w:tcPr>
            <w:tcW w:w="1411" w:type="dxa"/>
            <w:shd w:val="clear" w:color="auto" w:fill="C5E0B3" w:themeFill="accent6" w:themeFillTint="66"/>
          </w:tcPr>
          <w:p w14:paraId="5478752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2C3229C4" w14:textId="77777777" w:rsidR="00B93EA1" w:rsidRDefault="005F6A4A">
            <w:pPr>
              <w:jc w:val="center"/>
              <w:rPr>
                <w:b/>
                <w:bCs/>
                <w:lang w:val="de-DE"/>
              </w:rPr>
            </w:pPr>
            <w:r>
              <w:rPr>
                <w:b/>
                <w:bCs/>
                <w:lang w:val="en-US"/>
              </w:rPr>
              <w:t>Comments</w:t>
            </w:r>
          </w:p>
        </w:tc>
      </w:tr>
      <w:tr w:rsidR="00B93EA1" w14:paraId="2D48C956" w14:textId="77777777">
        <w:tc>
          <w:tcPr>
            <w:tcW w:w="1411" w:type="dxa"/>
          </w:tcPr>
          <w:p w14:paraId="0CF046CC" w14:textId="77777777" w:rsidR="00B93EA1" w:rsidRDefault="005F6A4A">
            <w:pPr>
              <w:rPr>
                <w:lang w:val="de-DE"/>
              </w:rPr>
            </w:pPr>
            <w:r>
              <w:rPr>
                <w:lang w:val="de-DE"/>
              </w:rPr>
              <w:t>HW/HiSi</w:t>
            </w:r>
          </w:p>
        </w:tc>
        <w:tc>
          <w:tcPr>
            <w:tcW w:w="8574" w:type="dxa"/>
          </w:tcPr>
          <w:p w14:paraId="78D8B947" w14:textId="77777777" w:rsidR="00B93EA1" w:rsidRDefault="005F6A4A">
            <w:pPr>
              <w:rPr>
                <w:lang w:val="de-DE"/>
              </w:rPr>
            </w:pPr>
            <w:r>
              <w:rPr>
                <w:lang w:val="de-DE"/>
              </w:rPr>
              <w:t>Could be ok to mention which KPIs have not been evaluated. But since we already report the metrics that we have evaluated, isn’t it then obvious which have not been evalauted?</w:t>
            </w:r>
          </w:p>
        </w:tc>
      </w:tr>
      <w:tr w:rsidR="00B93EA1" w14:paraId="1B8D09FC" w14:textId="77777777">
        <w:tc>
          <w:tcPr>
            <w:tcW w:w="1411" w:type="dxa"/>
          </w:tcPr>
          <w:p w14:paraId="5C60BB7C"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06057CAF" w14:textId="77777777" w:rsidR="00B93EA1" w:rsidRDefault="005F6A4A">
            <w:pPr>
              <w:rPr>
                <w:rFonts w:eastAsiaTheme="minorEastAsia"/>
                <w:lang w:val="de-DE" w:eastAsia="zh-CN"/>
              </w:rPr>
            </w:pPr>
            <w:r>
              <w:rPr>
                <w:rFonts w:eastAsiaTheme="minorEastAsia" w:hint="eastAsia"/>
                <w:lang w:val="de-DE" w:eastAsia="zh-CN"/>
              </w:rPr>
              <w:t>Seems true, but do we really need to spell it out since we already capture what we have evaluated?</w:t>
            </w:r>
          </w:p>
        </w:tc>
      </w:tr>
      <w:tr w:rsidR="00B93EA1" w14:paraId="10BDFEDB" w14:textId="77777777">
        <w:tc>
          <w:tcPr>
            <w:tcW w:w="1411" w:type="dxa"/>
          </w:tcPr>
          <w:p w14:paraId="0CC4DC2C" w14:textId="77777777" w:rsidR="00B93EA1" w:rsidRDefault="00B32504">
            <w:pPr>
              <w:rPr>
                <w:lang w:val="de-DE"/>
              </w:rPr>
            </w:pPr>
            <w:r>
              <w:rPr>
                <w:lang w:val="de-DE"/>
              </w:rPr>
              <w:t>V</w:t>
            </w:r>
            <w:r w:rsidR="005F6A4A">
              <w:rPr>
                <w:lang w:val="de-DE"/>
              </w:rPr>
              <w:t>ivo</w:t>
            </w:r>
          </w:p>
        </w:tc>
        <w:tc>
          <w:tcPr>
            <w:tcW w:w="8574" w:type="dxa"/>
          </w:tcPr>
          <w:p w14:paraId="773F2C5E" w14:textId="77777777" w:rsidR="00B93EA1" w:rsidRDefault="005F6A4A">
            <w:pPr>
              <w:rPr>
                <w:rFonts w:eastAsia="Batang"/>
              </w:rPr>
            </w:pPr>
            <w:r>
              <w:rPr>
                <w:lang w:val="de-DE"/>
              </w:rPr>
              <w:t>We don’t understand the motivation of this proposal. Looking at the agreements, the wording used are „</w:t>
            </w:r>
            <w:r>
              <w:rPr>
                <w:rFonts w:eastAsia="Batang"/>
              </w:rPr>
              <w:t>an initial list of common KPIs (if applicable)” and “</w:t>
            </w:r>
            <w:r>
              <w:rPr>
                <w:rFonts w:eastAsia="Batang"/>
                <w:lang w:eastAsia="zh-CN"/>
              </w:rPr>
              <w:t>additionally considered for the initial list of common KPIs (if applicable)”, “</w:t>
            </w:r>
            <w:r>
              <w:rPr>
                <w:rFonts w:eastAsia="Batang"/>
              </w:rPr>
              <w:t xml:space="preserve">considering the following model monitoring KPIs as general guidance”. </w:t>
            </w:r>
          </w:p>
          <w:p w14:paraId="4D960EAE" w14:textId="77777777" w:rsidR="00B93EA1" w:rsidRDefault="005F6A4A">
            <w:pPr>
              <w:rPr>
                <w:lang w:val="de-DE"/>
              </w:rPr>
            </w:pPr>
            <w:r>
              <w:rPr>
                <w:rFonts w:eastAsia="Batang"/>
              </w:rPr>
              <w:t>To us, they are all guidance, rather than “agreed” KPIs. Listing them as not evaluated KPIs in the TR may give the wrong impression that they are identified KPIs and are unfinished tasks of this SI.</w:t>
            </w:r>
          </w:p>
        </w:tc>
      </w:tr>
      <w:tr w:rsidR="00B93EA1" w14:paraId="034AE781" w14:textId="77777777">
        <w:tc>
          <w:tcPr>
            <w:tcW w:w="1411" w:type="dxa"/>
          </w:tcPr>
          <w:p w14:paraId="63E6E2A3" w14:textId="77777777" w:rsidR="00B93EA1" w:rsidRDefault="005F6A4A">
            <w:pPr>
              <w:rPr>
                <w:lang w:val="de-DE"/>
              </w:rPr>
            </w:pPr>
            <w:r>
              <w:rPr>
                <w:rFonts w:eastAsiaTheme="minorEastAsia" w:hint="eastAsia"/>
                <w:lang w:val="de-DE" w:eastAsia="ko-KR"/>
              </w:rPr>
              <w:t>L</w:t>
            </w:r>
            <w:r>
              <w:rPr>
                <w:rFonts w:eastAsiaTheme="minorEastAsia"/>
                <w:lang w:val="de-DE" w:eastAsia="ko-KR"/>
              </w:rPr>
              <w:t>G</w:t>
            </w:r>
          </w:p>
        </w:tc>
        <w:tc>
          <w:tcPr>
            <w:tcW w:w="8574" w:type="dxa"/>
          </w:tcPr>
          <w:p w14:paraId="2B916135" w14:textId="77777777" w:rsidR="00B93EA1" w:rsidRDefault="005F6A4A">
            <w:pPr>
              <w:rPr>
                <w:lang w:val="de-DE"/>
              </w:rPr>
            </w:pPr>
            <w:r>
              <w:rPr>
                <w:rFonts w:eastAsiaTheme="minorEastAsia"/>
                <w:lang w:val="de-DE" w:eastAsia="ko-KR"/>
              </w:rPr>
              <w:t>Similar</w:t>
            </w:r>
            <w:r>
              <w:rPr>
                <w:rFonts w:eastAsiaTheme="minorEastAsia" w:hint="eastAsia"/>
                <w:lang w:val="de-DE" w:eastAsia="ko-KR"/>
              </w:rPr>
              <w:t xml:space="preserve"> understanding with </w:t>
            </w:r>
            <w:r>
              <w:rPr>
                <w:rFonts w:eastAsiaTheme="minorEastAsia"/>
                <w:lang w:val="de-DE" w:eastAsia="ko-KR"/>
              </w:rPr>
              <w:t>vivo</w:t>
            </w:r>
          </w:p>
        </w:tc>
      </w:tr>
      <w:tr w:rsidR="00B93EA1" w14:paraId="3612F2F2" w14:textId="77777777">
        <w:tc>
          <w:tcPr>
            <w:tcW w:w="1411" w:type="dxa"/>
          </w:tcPr>
          <w:p w14:paraId="6B9FEAA5" w14:textId="77777777" w:rsidR="00B93EA1" w:rsidRDefault="005F6A4A">
            <w:pPr>
              <w:rPr>
                <w:rFonts w:eastAsiaTheme="minorEastAsia"/>
                <w:lang w:val="de-DE" w:eastAsia="ko-KR"/>
              </w:rPr>
            </w:pPr>
            <w:r>
              <w:rPr>
                <w:rFonts w:eastAsiaTheme="minorEastAsia"/>
                <w:lang w:val="de-DE" w:eastAsia="zh-CN"/>
              </w:rPr>
              <w:t>Nokia/NSB</w:t>
            </w:r>
          </w:p>
        </w:tc>
        <w:tc>
          <w:tcPr>
            <w:tcW w:w="8574" w:type="dxa"/>
          </w:tcPr>
          <w:p w14:paraId="70F9B147" w14:textId="77777777" w:rsidR="00B93EA1" w:rsidRDefault="005F6A4A">
            <w:pPr>
              <w:rPr>
                <w:rFonts w:eastAsiaTheme="minorEastAsia"/>
                <w:lang w:val="de-DE" w:eastAsia="ko-KR"/>
              </w:rPr>
            </w:pPr>
            <w:r>
              <w:rPr>
                <w:rFonts w:eastAsiaTheme="minorEastAsia"/>
                <w:lang w:val="de-DE" w:eastAsia="zh-CN"/>
              </w:rPr>
              <w:t>We suggest to list only the KPIs used in the study item.</w:t>
            </w:r>
          </w:p>
        </w:tc>
      </w:tr>
      <w:tr w:rsidR="00B93EA1" w14:paraId="0B06B7BF" w14:textId="77777777">
        <w:tc>
          <w:tcPr>
            <w:tcW w:w="1411" w:type="dxa"/>
          </w:tcPr>
          <w:p w14:paraId="0FFEF506" w14:textId="77777777" w:rsidR="00B93EA1" w:rsidRDefault="005F6A4A">
            <w:pPr>
              <w:rPr>
                <w:rFonts w:eastAsiaTheme="minorEastAsia"/>
                <w:lang w:val="de-DE" w:eastAsia="zh-CN"/>
              </w:rPr>
            </w:pPr>
            <w:r>
              <w:rPr>
                <w:rFonts w:eastAsiaTheme="minorEastAsia" w:hint="eastAsia"/>
                <w:lang w:val="de-DE" w:eastAsia="zh-CN"/>
              </w:rPr>
              <w:t>B</w:t>
            </w:r>
            <w:r>
              <w:rPr>
                <w:rFonts w:eastAsiaTheme="minorEastAsia"/>
                <w:lang w:val="de-DE" w:eastAsia="zh-CN"/>
              </w:rPr>
              <w:t>aicells</w:t>
            </w:r>
          </w:p>
        </w:tc>
        <w:tc>
          <w:tcPr>
            <w:tcW w:w="8574" w:type="dxa"/>
          </w:tcPr>
          <w:p w14:paraId="430AA91E" w14:textId="77777777" w:rsidR="00B93EA1" w:rsidRDefault="005F6A4A">
            <w:pPr>
              <w:rPr>
                <w:rFonts w:eastAsiaTheme="minorEastAsia"/>
                <w:lang w:val="de-DE" w:eastAsia="zh-CN"/>
              </w:rPr>
            </w:pPr>
            <w:r>
              <w:rPr>
                <w:rFonts w:eastAsiaTheme="minorEastAsia" w:hint="eastAsia"/>
                <w:lang w:val="de-DE" w:eastAsia="zh-CN"/>
              </w:rPr>
              <w:t>A</w:t>
            </w:r>
            <w:r>
              <w:rPr>
                <w:rFonts w:eastAsiaTheme="minorEastAsia"/>
                <w:lang w:val="de-DE" w:eastAsia="zh-CN"/>
              </w:rPr>
              <w:t>gree with Nokia.</w:t>
            </w:r>
          </w:p>
        </w:tc>
      </w:tr>
      <w:tr w:rsidR="00B93EA1" w14:paraId="08788813" w14:textId="77777777">
        <w:tc>
          <w:tcPr>
            <w:tcW w:w="1411" w:type="dxa"/>
          </w:tcPr>
          <w:p w14:paraId="1BC3D7AE"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4335F804"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 xml:space="preserve">e also don’t see strong necessity to have this propsal to clarify which KPTs are used or not, anyway it can be found in companies‘ assumptions. Maybe Nokia’s proposal can be the middle ground. </w:t>
            </w:r>
          </w:p>
        </w:tc>
      </w:tr>
      <w:tr w:rsidR="00B93EA1" w14:paraId="725A1358" w14:textId="77777777">
        <w:tc>
          <w:tcPr>
            <w:tcW w:w="1411" w:type="dxa"/>
          </w:tcPr>
          <w:p w14:paraId="1308F37B" w14:textId="77777777" w:rsidR="00B93EA1" w:rsidRDefault="005F6A4A">
            <w:pPr>
              <w:rPr>
                <w:rFonts w:eastAsiaTheme="minorEastAsia"/>
                <w:color w:val="0070C0"/>
                <w:lang w:val="de-DE" w:eastAsia="zh-CN"/>
              </w:rPr>
            </w:pPr>
            <w:r>
              <w:rPr>
                <w:rFonts w:eastAsiaTheme="minorEastAsia"/>
                <w:color w:val="0070C0"/>
                <w:lang w:val="de-DE" w:eastAsia="zh-CN"/>
              </w:rPr>
              <w:t>Moderator</w:t>
            </w:r>
          </w:p>
        </w:tc>
        <w:tc>
          <w:tcPr>
            <w:tcW w:w="8574" w:type="dxa"/>
          </w:tcPr>
          <w:p w14:paraId="59718076" w14:textId="77777777" w:rsidR="00B93EA1" w:rsidRDefault="005F6A4A">
            <w:pPr>
              <w:rPr>
                <w:rFonts w:eastAsiaTheme="minorEastAsia"/>
                <w:color w:val="0070C0"/>
                <w:lang w:val="de-DE" w:eastAsia="zh-CN"/>
              </w:rPr>
            </w:pPr>
            <w:r>
              <w:rPr>
                <w:rFonts w:eastAsiaTheme="minorEastAsia"/>
                <w:color w:val="0070C0"/>
                <w:lang w:val="de-DE" w:eastAsia="zh-CN"/>
              </w:rPr>
              <w:t>Majority view is, there is no need to explicitly list the KPIs not evaluated. Thus, this issue can be closed. No further action is needed.</w:t>
            </w:r>
          </w:p>
        </w:tc>
      </w:tr>
    </w:tbl>
    <w:p w14:paraId="04A50711" w14:textId="77777777" w:rsidR="00B93EA1" w:rsidRDefault="00B93EA1">
      <w:pPr>
        <w:jc w:val="both"/>
      </w:pPr>
    </w:p>
    <w:p w14:paraId="4A0CC076" w14:textId="77777777" w:rsidR="00B93EA1" w:rsidRDefault="005F6A4A">
      <w:pPr>
        <w:pStyle w:val="Heading2"/>
      </w:pPr>
      <w:r>
        <w:t>2.6</w:t>
      </w:r>
      <w:r>
        <w:tab/>
        <w:t>Aspects without observations due to insufficient evaluation results</w:t>
      </w:r>
    </w:p>
    <w:p w14:paraId="66404BED" w14:textId="77777777" w:rsidR="00B93EA1" w:rsidRDefault="005F6A4A">
      <w:pPr>
        <w:pStyle w:val="Heading3"/>
      </w:pPr>
      <w:r>
        <w:t>2.6.1 1</w:t>
      </w:r>
      <w:r w:rsidRPr="00B32504">
        <w:rPr>
          <w:vertAlign w:val="superscript"/>
        </w:rPr>
        <w:t>st</w:t>
      </w:r>
      <w:r>
        <w:t xml:space="preserve"> round discussion</w:t>
      </w:r>
    </w:p>
    <w:p w14:paraId="4BADB3DD" w14:textId="77777777" w:rsidR="00B93EA1" w:rsidRDefault="005F6A4A">
      <w:r>
        <w:t>For the generalization aspect of SNR/SINR, an observation was made in RAN1#112bis for CIR as model input. No  observation was made for PDP or DP as model input, since there were insufficient evaluation results on this aspect.</w:t>
      </w:r>
    </w:p>
    <w:tbl>
      <w:tblPr>
        <w:tblStyle w:val="TableGrid"/>
        <w:tblW w:w="0" w:type="auto"/>
        <w:tblLook w:val="04A0" w:firstRow="1" w:lastRow="0" w:firstColumn="1" w:lastColumn="0" w:noHBand="0" w:noVBand="1"/>
      </w:tblPr>
      <w:tblGrid>
        <w:gridCol w:w="9629"/>
      </w:tblGrid>
      <w:tr w:rsidR="00B93EA1" w14:paraId="06CAEAD2" w14:textId="77777777">
        <w:tc>
          <w:tcPr>
            <w:tcW w:w="9629" w:type="dxa"/>
          </w:tcPr>
          <w:p w14:paraId="61DA0D49" w14:textId="77777777" w:rsidR="00B93EA1" w:rsidRDefault="005F6A4A">
            <w:pPr>
              <w:rPr>
                <w:rFonts w:ascii="Times" w:eastAsia="Batang" w:hAnsi="Times"/>
                <w:b/>
                <w:bCs/>
                <w:sz w:val="20"/>
                <w:lang w:eastAsia="en-US"/>
              </w:rPr>
            </w:pPr>
            <w:r>
              <w:rPr>
                <w:rFonts w:ascii="Times" w:eastAsia="Batang" w:hAnsi="Times"/>
                <w:b/>
                <w:bCs/>
                <w:sz w:val="20"/>
                <w:lang w:eastAsia="en-US"/>
              </w:rPr>
              <w:t xml:space="preserve">Observation </w:t>
            </w:r>
            <w:r>
              <w:rPr>
                <w:rFonts w:ascii="Times" w:eastAsia="DengXian" w:hAnsi="Times"/>
                <w:sz w:val="20"/>
              </w:rPr>
              <w:t>(RAN1#112bis)</w:t>
            </w:r>
          </w:p>
          <w:p w14:paraId="053C87DC" w14:textId="77777777" w:rsidR="00B93EA1" w:rsidRDefault="005F6A4A">
            <w:pPr>
              <w:shd w:val="clear" w:color="auto" w:fill="FFFFFF"/>
              <w:rPr>
                <w:rFonts w:ascii="Times" w:eastAsia="SimSun" w:hAnsi="Times" w:cs="Times"/>
                <w:color w:val="000000"/>
                <w:sz w:val="20"/>
                <w:szCs w:val="20"/>
                <w:lang w:val="de-DE"/>
              </w:rPr>
            </w:pPr>
            <w:r>
              <w:rPr>
                <w:rFonts w:ascii="Times" w:eastAsia="SimSun" w:hAnsi="Times" w:cs="Times"/>
                <w:color w:val="000000"/>
                <w:sz w:val="20"/>
                <w:szCs w:val="20"/>
                <w:lang w:val="de-DE"/>
              </w:rPr>
              <w:t xml:space="preserve">For </w:t>
            </w:r>
            <w:r>
              <w:rPr>
                <w:rFonts w:ascii="Times" w:eastAsia="SimSun" w:hAnsi="Times" w:cs="Times"/>
                <w:color w:val="FF0000"/>
                <w:sz w:val="20"/>
                <w:szCs w:val="20"/>
                <w:lang w:val="de-DE"/>
              </w:rPr>
              <w:t xml:space="preserve">both direct </w:t>
            </w:r>
            <w:r>
              <w:rPr>
                <w:rFonts w:ascii="Times" w:eastAsia="SimSun" w:hAnsi="Times" w:cs="Times"/>
                <w:color w:val="000000"/>
                <w:sz w:val="20"/>
                <w:szCs w:val="20"/>
                <w:lang w:val="de-DE"/>
              </w:rPr>
              <w:t xml:space="preserve">AI/ML and AI/ML </w:t>
            </w:r>
            <w:r>
              <w:rPr>
                <w:rFonts w:ascii="Times" w:eastAsia="SimSun" w:hAnsi="Times" w:cs="Times"/>
                <w:color w:val="FF0000"/>
                <w:sz w:val="20"/>
                <w:szCs w:val="20"/>
                <w:lang w:val="de-DE"/>
              </w:rPr>
              <w:t xml:space="preserve">assisted </w:t>
            </w:r>
            <w:r>
              <w:rPr>
                <w:rFonts w:ascii="Times" w:eastAsia="SimSun" w:hAnsi="Times" w:cs="Times"/>
                <w:color w:val="000000"/>
                <w:sz w:val="20"/>
                <w:szCs w:val="20"/>
                <w:lang w:val="de-DE"/>
              </w:rPr>
              <w:t xml:space="preserve">positioning, evaluation results submitted to RAN1#112bis show that with </w:t>
            </w:r>
            <w:r>
              <w:rPr>
                <w:rFonts w:ascii="Times" w:eastAsia="SimSun" w:hAnsi="Times" w:cs="Times"/>
                <w:color w:val="FF0000"/>
                <w:sz w:val="20"/>
                <w:szCs w:val="20"/>
                <w:lang w:val="de-DE"/>
              </w:rPr>
              <w:t xml:space="preserve">CIR </w:t>
            </w:r>
            <w:r>
              <w:rPr>
                <w:rFonts w:ascii="Times" w:eastAsia="SimSun" w:hAnsi="Times" w:cs="Times"/>
                <w:color w:val="000000"/>
                <w:sz w:val="20"/>
                <w:szCs w:val="20"/>
                <w:lang w:val="de-DE"/>
              </w:rPr>
              <w:t>model input for a trained model,</w:t>
            </w:r>
          </w:p>
          <w:p w14:paraId="7E34AA55" w14:textId="77777777" w:rsidR="00B93EA1" w:rsidRDefault="005F6A4A">
            <w:pPr>
              <w:numPr>
                <w:ilvl w:val="0"/>
                <w:numId w:val="29"/>
              </w:numPr>
              <w:shd w:val="clear" w:color="auto" w:fill="FFFFFF"/>
              <w:tabs>
                <w:tab w:val="left" w:pos="420"/>
              </w:tabs>
              <w:overflowPunct/>
              <w:autoSpaceDE/>
              <w:autoSpaceDN/>
              <w:adjustRightInd/>
              <w:spacing w:after="0" w:line="210" w:lineRule="atLeast"/>
              <w:ind w:leftChars="105" w:left="570"/>
              <w:textAlignment w:val="auto"/>
              <w:rPr>
                <w:rFonts w:ascii="Times" w:eastAsia="Microsoft YaHei UI" w:hAnsi="Times" w:cs="Times"/>
                <w:color w:val="000000"/>
                <w:sz w:val="20"/>
                <w:szCs w:val="20"/>
                <w:lang w:val="de-DE"/>
              </w:rPr>
            </w:pPr>
            <w:r>
              <w:rPr>
                <w:rFonts w:ascii="Times" w:eastAsia="Microsoft YaHei UI" w:hAnsi="Times" w:cs="Times"/>
                <w:color w:val="000000"/>
                <w:sz w:val="20"/>
                <w:szCs w:val="20"/>
                <w:lang w:val="de-DE"/>
              </w:rPr>
              <w:t xml:space="preserve">For two </w:t>
            </w:r>
            <w:r>
              <w:rPr>
                <w:rFonts w:ascii="Times" w:eastAsia="Microsoft YaHei UI" w:hAnsi="Times" w:cs="Times"/>
                <w:color w:val="FF0000"/>
                <w:sz w:val="20"/>
                <w:szCs w:val="20"/>
                <w:lang w:val="de-DE"/>
              </w:rPr>
              <w:t xml:space="preserve">SNR/SINR </w:t>
            </w:r>
            <w:r>
              <w:rPr>
                <w:rFonts w:ascii="Times" w:eastAsia="Microsoft YaHei UI" w:hAnsi="Times" w:cs="Times"/>
                <w:color w:val="000000"/>
                <w:sz w:val="20"/>
                <w:szCs w:val="20"/>
                <w:lang w:val="de-DE"/>
              </w:rPr>
              <w:t>values S1 (dB) and S2 (dB), S1&gt;=S2 + 15 dB,  positioning error of a model trained with data of S1 (dB) and tested with data of S2 (dB) is more than 5.75 times that of the model trained and tested with data of S1 (dB).</w:t>
            </w:r>
          </w:p>
          <w:p w14:paraId="45776D8C" w14:textId="77777777" w:rsidR="00B93EA1" w:rsidRDefault="005F6A4A">
            <w:pPr>
              <w:numPr>
                <w:ilvl w:val="0"/>
                <w:numId w:val="29"/>
              </w:numPr>
              <w:shd w:val="clear" w:color="auto" w:fill="FFFFFF"/>
              <w:tabs>
                <w:tab w:val="left" w:pos="570"/>
              </w:tabs>
              <w:overflowPunct/>
              <w:autoSpaceDE/>
              <w:autoSpaceDN/>
              <w:adjustRightInd/>
              <w:spacing w:after="0" w:line="210" w:lineRule="atLeast"/>
              <w:ind w:leftChars="105" w:left="570"/>
              <w:textAlignment w:val="auto"/>
              <w:rPr>
                <w:rFonts w:ascii="Times" w:eastAsia="Microsoft YaHei UI" w:hAnsi="Times" w:cs="Times"/>
                <w:color w:val="000000"/>
                <w:sz w:val="20"/>
                <w:szCs w:val="20"/>
                <w:lang w:val="de-DE"/>
              </w:rPr>
            </w:pPr>
            <w:r>
              <w:rPr>
                <w:rFonts w:ascii="Times" w:eastAsia="Microsoft YaHei UI" w:hAnsi="Times" w:cs="Times"/>
                <w:color w:val="000000"/>
                <w:sz w:val="20"/>
                <w:szCs w:val="20"/>
                <w:lang w:val="de-DE"/>
              </w:rPr>
              <w:t>For two SNR/SINR values S1 (dB) and S2 (dB), S1&lt;=S2 </w:t>
            </w:r>
            <w:r>
              <w:rPr>
                <w:rFonts w:ascii="Calibri" w:eastAsia="Microsoft YaHei UI" w:hAnsi="Calibri" w:cs="Calibri"/>
                <w:color w:val="000000"/>
                <w:lang w:val="de-DE"/>
              </w:rPr>
              <w:t>–</w:t>
            </w:r>
            <w:r>
              <w:rPr>
                <w:rFonts w:ascii="Times" w:eastAsia="Microsoft YaHei UI" w:hAnsi="Times" w:cs="Times"/>
                <w:color w:val="000000"/>
                <w:sz w:val="20"/>
                <w:szCs w:val="20"/>
                <w:lang w:val="de-DE"/>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1B278A4" w14:textId="77777777" w:rsidR="00B93EA1" w:rsidRDefault="005F6A4A">
            <w:pPr>
              <w:shd w:val="clear" w:color="auto" w:fill="FFFFFF"/>
              <w:rPr>
                <w:rFonts w:ascii="Times" w:eastAsia="SimSun" w:hAnsi="Times" w:cs="Times"/>
                <w:sz w:val="20"/>
                <w:szCs w:val="20"/>
                <w:lang w:val="de-DE"/>
              </w:rPr>
            </w:pPr>
            <w:r>
              <w:rPr>
                <w:rFonts w:ascii="Times" w:eastAsia="SimSun" w:hAnsi="Times" w:cs="Times"/>
                <w:sz w:val="20"/>
                <w:szCs w:val="20"/>
                <w:lang w:val="de-DE"/>
              </w:rPr>
              <w:t>Note: here the positioning error is the horizonal positioning error (meters) at CDF=90%.</w:t>
            </w:r>
          </w:p>
        </w:tc>
      </w:tr>
    </w:tbl>
    <w:p w14:paraId="319F3974" w14:textId="77777777" w:rsidR="00B93EA1" w:rsidRDefault="00B93EA1"/>
    <w:p w14:paraId="446BF5B3" w14:textId="77777777" w:rsidR="00B93EA1" w:rsidRDefault="005F6A4A">
      <w:r>
        <w:t xml:space="preserve">For the length of </w:t>
      </w:r>
      <w:proofErr w:type="spellStart"/>
      <w:r>
        <w:rPr>
          <w:rFonts w:ascii="Times" w:eastAsia="Batang" w:hAnsi="Times"/>
          <w:lang w:eastAsia="en-US"/>
        </w:rPr>
        <w:t>N</w:t>
      </w:r>
      <w:r>
        <w:rPr>
          <w:rFonts w:ascii="Times" w:eastAsia="Batang" w:hAnsi="Times"/>
          <w:vertAlign w:val="subscript"/>
          <w:lang w:eastAsia="en-US"/>
        </w:rPr>
        <w:t>t</w:t>
      </w:r>
      <w:proofErr w:type="spellEnd"/>
      <w:r>
        <w:rPr>
          <w:rFonts w:ascii="Times" w:eastAsia="Batang" w:hAnsi="Times"/>
          <w:lang w:eastAsia="en-US"/>
        </w:rPr>
        <w:t xml:space="preserve"> consecutive time domain samples used as model input, the following observation was made for CIR and PDP as model input. No observation was made for DP as model input, </w:t>
      </w:r>
      <w:r>
        <w:t>since there were insufficient evaluation results on this aspect.</w:t>
      </w:r>
    </w:p>
    <w:tbl>
      <w:tblPr>
        <w:tblStyle w:val="TableGrid"/>
        <w:tblW w:w="0" w:type="auto"/>
        <w:tblLook w:val="04A0" w:firstRow="1" w:lastRow="0" w:firstColumn="1" w:lastColumn="0" w:noHBand="0" w:noVBand="1"/>
      </w:tblPr>
      <w:tblGrid>
        <w:gridCol w:w="9629"/>
      </w:tblGrid>
      <w:tr w:rsidR="00B93EA1" w14:paraId="3460A78B" w14:textId="77777777">
        <w:tc>
          <w:tcPr>
            <w:tcW w:w="9629" w:type="dxa"/>
          </w:tcPr>
          <w:p w14:paraId="7CBDB6B4" w14:textId="77777777" w:rsidR="00B93EA1" w:rsidRDefault="005F6A4A">
            <w:pPr>
              <w:rPr>
                <w:rFonts w:ascii="Times" w:eastAsia="Batang" w:hAnsi="Times" w:cs="DengXian"/>
                <w:b/>
                <w:bCs/>
                <w:sz w:val="20"/>
                <w:lang w:eastAsia="en-US"/>
              </w:rPr>
            </w:pPr>
            <w:r>
              <w:rPr>
                <w:rFonts w:ascii="Times" w:eastAsia="Batang" w:hAnsi="Times" w:cs="DengXian"/>
                <w:b/>
                <w:bCs/>
                <w:sz w:val="20"/>
                <w:lang w:eastAsia="en-US"/>
              </w:rPr>
              <w:t>Observation (RAN1#113)</w:t>
            </w:r>
          </w:p>
          <w:p w14:paraId="15172010" w14:textId="77777777" w:rsidR="00B93EA1" w:rsidRDefault="005F6A4A">
            <w:pPr>
              <w:rPr>
                <w:rFonts w:ascii="Times" w:eastAsia="Batang" w:hAnsi="Times"/>
                <w:sz w:val="20"/>
                <w:lang w:eastAsia="en-US"/>
              </w:rPr>
            </w:pPr>
            <w:r>
              <w:rPr>
                <w:rFonts w:ascii="Times" w:eastAsia="Batang" w:hAnsi="Times"/>
                <w:sz w:val="20"/>
                <w:lang w:eastAsia="en-US"/>
              </w:rPr>
              <w:t xml:space="preserve">For AI/ML </w:t>
            </w:r>
            <w:r>
              <w:rPr>
                <w:rFonts w:ascii="Times" w:eastAsia="Batang" w:hAnsi="Times"/>
                <w:color w:val="FF0000"/>
                <w:sz w:val="20"/>
                <w:lang w:eastAsia="en-US"/>
              </w:rPr>
              <w:t xml:space="preserve">assisted </w:t>
            </w:r>
            <w:r>
              <w:rPr>
                <w:rFonts w:ascii="Times" w:eastAsia="Batang" w:hAnsi="Times"/>
                <w:sz w:val="20"/>
                <w:lang w:eastAsia="en-US"/>
              </w:rPr>
              <w:t xml:space="preserve">positioning, with </w:t>
            </w:r>
            <w:proofErr w:type="spellStart"/>
            <w:r>
              <w:rPr>
                <w:rFonts w:ascii="Times" w:eastAsia="Batang" w:hAnsi="Times"/>
                <w:sz w:val="20"/>
                <w:lang w:eastAsia="en-US"/>
              </w:rPr>
              <w:t>N</w:t>
            </w:r>
            <w:r>
              <w:rPr>
                <w:rFonts w:ascii="Times" w:eastAsia="Batang" w:hAnsi="Times"/>
                <w:sz w:val="20"/>
                <w:vertAlign w:val="subscript"/>
                <w:lang w:eastAsia="en-US"/>
              </w:rPr>
              <w:t>t</w:t>
            </w:r>
            <w:proofErr w:type="spellEnd"/>
            <w:r>
              <w:rPr>
                <w:rFonts w:ascii="Times" w:eastAsia="Batang" w:hAnsi="Times"/>
                <w:sz w:val="20"/>
                <w:lang w:eastAsia="en-US"/>
              </w:rPr>
              <w:t xml:space="preserve"> consecutive time domain samples used as model input, evaluation results submitted to RAN1#113 show that when </w:t>
            </w:r>
            <w:r>
              <w:rPr>
                <w:rFonts w:ascii="Times" w:eastAsia="Batang" w:hAnsi="Times"/>
                <w:color w:val="FF0000"/>
                <w:sz w:val="20"/>
                <w:lang w:eastAsia="en-US"/>
              </w:rPr>
              <w:t xml:space="preserve">CIR or PDP </w:t>
            </w:r>
            <w:r>
              <w:rPr>
                <w:rFonts w:ascii="Times" w:eastAsia="Batang" w:hAnsi="Times"/>
                <w:sz w:val="20"/>
                <w:lang w:eastAsia="en-US"/>
              </w:rPr>
              <w:t xml:space="preserve">are used as model input, using </w:t>
            </w:r>
            <w:r>
              <w:rPr>
                <w:rFonts w:ascii="Times" w:eastAsia="Batang" w:hAnsi="Times"/>
                <w:color w:val="FF0000"/>
                <w:sz w:val="20"/>
                <w:lang w:eastAsia="en-US"/>
              </w:rPr>
              <w:t xml:space="preserve">different </w:t>
            </w:r>
            <w:proofErr w:type="spellStart"/>
            <w:r>
              <w:rPr>
                <w:rFonts w:ascii="Times" w:eastAsia="Batang" w:hAnsi="Times"/>
                <w:color w:val="FF0000"/>
                <w:sz w:val="20"/>
                <w:lang w:eastAsia="en-US"/>
              </w:rPr>
              <w:t>N</w:t>
            </w:r>
            <w:r>
              <w:rPr>
                <w:rFonts w:ascii="Times" w:eastAsia="Batang" w:hAnsi="Times"/>
                <w:color w:val="FF0000"/>
                <w:sz w:val="20"/>
                <w:vertAlign w:val="subscript"/>
                <w:lang w:eastAsia="en-US"/>
              </w:rPr>
              <w:t>t</w:t>
            </w:r>
            <w:proofErr w:type="spellEnd"/>
            <w:r>
              <w:rPr>
                <w:rFonts w:ascii="Times" w:eastAsia="Batang" w:hAnsi="Times"/>
                <w:color w:val="FF0000"/>
                <w:sz w:val="20"/>
                <w:lang w:eastAsia="en-US"/>
              </w:rPr>
              <w:t xml:space="preserve"> </w:t>
            </w:r>
            <w:r>
              <w:rPr>
                <w:rFonts w:ascii="Times" w:eastAsia="Batang" w:hAnsi="Times"/>
                <w:sz w:val="20"/>
                <w:lang w:eastAsia="en-US"/>
              </w:rPr>
              <w:t xml:space="preserve">while holding other parameters the same,  </w:t>
            </w:r>
          </w:p>
          <w:p w14:paraId="3335C547" w14:textId="77777777" w:rsidR="00B93EA1" w:rsidRDefault="005F6A4A">
            <w:pPr>
              <w:widowControl w:val="0"/>
              <w:numPr>
                <w:ilvl w:val="0"/>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Reducing N</w:t>
            </w:r>
            <w:r>
              <w:rPr>
                <w:rFonts w:ascii="Times" w:eastAsia="Batang" w:hAnsi="Times"/>
                <w:sz w:val="20"/>
                <w:vertAlign w:val="subscript"/>
                <w:lang w:val="de-DE" w:eastAsia="zh-CN"/>
              </w:rPr>
              <w:t>t</w:t>
            </w:r>
            <w:r>
              <w:rPr>
                <w:rFonts w:ascii="Times" w:eastAsia="Batang" w:hAnsi="Times"/>
                <w:sz w:val="20"/>
                <w:lang w:val="de-DE" w:eastAsia="zh-CN"/>
              </w:rPr>
              <w:t xml:space="preserve"> from 256 to 128 does not appreciably degrade the positioning accuracy, while the measurement size and signaling overhead shrink to (approximately) 1/2 that of N</w:t>
            </w:r>
            <w:r>
              <w:rPr>
                <w:rFonts w:ascii="Times" w:eastAsia="Batang" w:hAnsi="Times"/>
                <w:sz w:val="20"/>
                <w:vertAlign w:val="subscript"/>
                <w:lang w:val="de-DE" w:eastAsia="zh-CN"/>
              </w:rPr>
              <w:t>t</w:t>
            </w:r>
            <w:r>
              <w:rPr>
                <w:rFonts w:ascii="Times" w:eastAsia="Batang" w:hAnsi="Times"/>
                <w:sz w:val="20"/>
                <w:lang w:val="de-DE" w:eastAsia="zh-CN"/>
              </w:rPr>
              <w:t>=256.</w:t>
            </w:r>
          </w:p>
          <w:p w14:paraId="30DE08DD" w14:textId="77777777" w:rsidR="00B93EA1" w:rsidRDefault="005F6A4A">
            <w:pPr>
              <w:widowControl w:val="0"/>
              <w:numPr>
                <w:ilvl w:val="1"/>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Positioning error of N</w:t>
            </w:r>
            <w:r>
              <w:rPr>
                <w:rFonts w:ascii="Times" w:eastAsia="Batang" w:hAnsi="Times"/>
                <w:sz w:val="20"/>
                <w:vertAlign w:val="subscript"/>
                <w:lang w:val="de-DE" w:eastAsia="zh-CN"/>
              </w:rPr>
              <w:t>t</w:t>
            </w:r>
            <w:r>
              <w:rPr>
                <w:rFonts w:ascii="Times" w:eastAsia="Batang" w:hAnsi="Times"/>
                <w:sz w:val="20"/>
                <w:lang w:val="de-DE" w:eastAsia="zh-CN"/>
              </w:rPr>
              <w:t>=128 is 1.00 ~ 1.42 times the positioning error of N</w:t>
            </w:r>
            <w:r>
              <w:rPr>
                <w:rFonts w:ascii="Times" w:eastAsia="Batang" w:hAnsi="Times"/>
                <w:sz w:val="20"/>
                <w:vertAlign w:val="subscript"/>
                <w:lang w:val="de-DE" w:eastAsia="zh-CN"/>
              </w:rPr>
              <w:t>t</w:t>
            </w:r>
            <w:r>
              <w:rPr>
                <w:rFonts w:ascii="Times" w:eastAsia="Batang" w:hAnsi="Times"/>
                <w:sz w:val="20"/>
                <w:lang w:val="de-DE" w:eastAsia="zh-CN"/>
              </w:rPr>
              <w:t>=256;</w:t>
            </w:r>
          </w:p>
          <w:p w14:paraId="5106D87B" w14:textId="77777777" w:rsidR="00B93EA1" w:rsidRDefault="005F6A4A">
            <w:pPr>
              <w:widowControl w:val="0"/>
              <w:numPr>
                <w:ilvl w:val="0"/>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Reducing N</w:t>
            </w:r>
            <w:r>
              <w:rPr>
                <w:rFonts w:ascii="Times" w:eastAsia="Batang" w:hAnsi="Times"/>
                <w:sz w:val="20"/>
                <w:vertAlign w:val="subscript"/>
                <w:lang w:val="de-DE" w:eastAsia="zh-CN"/>
              </w:rPr>
              <w:t>t</w:t>
            </w:r>
            <w:r>
              <w:rPr>
                <w:rFonts w:ascii="Times" w:eastAsia="Batang" w:hAnsi="Times"/>
                <w:sz w:val="20"/>
                <w:lang w:val="de-DE" w:eastAsia="zh-CN"/>
              </w:rPr>
              <w:t xml:space="preserve"> from 256 to 64~32 may degrade the positioning accuracy, while the measurement size and signaling overhead shrink to (approximately) 1/4 ~1/8 that of N</w:t>
            </w:r>
            <w:r>
              <w:rPr>
                <w:rFonts w:ascii="Times" w:eastAsia="Batang" w:hAnsi="Times"/>
                <w:sz w:val="20"/>
                <w:vertAlign w:val="subscript"/>
                <w:lang w:val="de-DE" w:eastAsia="zh-CN"/>
              </w:rPr>
              <w:t>t</w:t>
            </w:r>
            <w:r>
              <w:rPr>
                <w:rFonts w:ascii="Times" w:eastAsia="Batang" w:hAnsi="Times"/>
                <w:sz w:val="20"/>
                <w:lang w:val="de-DE" w:eastAsia="zh-CN"/>
              </w:rPr>
              <w:t xml:space="preserve">=256, respectively. </w:t>
            </w:r>
          </w:p>
          <w:p w14:paraId="0EABCA7E" w14:textId="77777777" w:rsidR="00B93EA1" w:rsidRDefault="005F6A4A">
            <w:pPr>
              <w:widowControl w:val="0"/>
              <w:numPr>
                <w:ilvl w:val="1"/>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Positioning error of N</w:t>
            </w:r>
            <w:r>
              <w:rPr>
                <w:rFonts w:ascii="Times" w:eastAsia="Batang" w:hAnsi="Times"/>
                <w:sz w:val="20"/>
                <w:vertAlign w:val="subscript"/>
                <w:lang w:val="de-DE" w:eastAsia="zh-CN"/>
              </w:rPr>
              <w:t>t</w:t>
            </w:r>
            <w:r>
              <w:rPr>
                <w:rFonts w:ascii="Times" w:eastAsia="Batang" w:hAnsi="Times"/>
                <w:sz w:val="20"/>
                <w:lang w:val="de-DE" w:eastAsia="zh-CN"/>
              </w:rPr>
              <w:t>=64 is 1.09 ~ 3.02 times the positioning error of N</w:t>
            </w:r>
            <w:r>
              <w:rPr>
                <w:rFonts w:ascii="Times" w:eastAsia="Batang" w:hAnsi="Times"/>
                <w:sz w:val="20"/>
                <w:vertAlign w:val="subscript"/>
                <w:lang w:val="de-DE" w:eastAsia="zh-CN"/>
              </w:rPr>
              <w:t>t</w:t>
            </w:r>
            <w:r>
              <w:rPr>
                <w:rFonts w:ascii="Times" w:eastAsia="Batang" w:hAnsi="Times"/>
                <w:sz w:val="20"/>
                <w:lang w:val="de-DE" w:eastAsia="zh-CN"/>
              </w:rPr>
              <w:t>=256;</w:t>
            </w:r>
          </w:p>
          <w:p w14:paraId="6F83F526" w14:textId="77777777" w:rsidR="00B93EA1" w:rsidRDefault="005F6A4A">
            <w:pPr>
              <w:widowControl w:val="0"/>
              <w:numPr>
                <w:ilvl w:val="1"/>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Positioning error of N</w:t>
            </w:r>
            <w:r>
              <w:rPr>
                <w:rFonts w:ascii="Times" w:eastAsia="Batang" w:hAnsi="Times"/>
                <w:sz w:val="20"/>
                <w:vertAlign w:val="subscript"/>
                <w:lang w:val="de-DE" w:eastAsia="zh-CN"/>
              </w:rPr>
              <w:t>t</w:t>
            </w:r>
            <w:r>
              <w:rPr>
                <w:rFonts w:ascii="Times" w:eastAsia="Batang" w:hAnsi="Times"/>
                <w:sz w:val="20"/>
                <w:lang w:val="de-DE" w:eastAsia="zh-CN"/>
              </w:rPr>
              <w:t>=32 is 2.43 ~ 5.10 times the positioning error of N</w:t>
            </w:r>
            <w:r>
              <w:rPr>
                <w:rFonts w:ascii="Times" w:eastAsia="Batang" w:hAnsi="Times"/>
                <w:sz w:val="20"/>
                <w:vertAlign w:val="subscript"/>
                <w:lang w:val="de-DE" w:eastAsia="zh-CN"/>
              </w:rPr>
              <w:t>t</w:t>
            </w:r>
            <w:r>
              <w:rPr>
                <w:rFonts w:ascii="Times" w:eastAsia="Batang" w:hAnsi="Times"/>
                <w:sz w:val="20"/>
                <w:lang w:val="de-DE" w:eastAsia="zh-CN"/>
              </w:rPr>
              <w:t>=256;</w:t>
            </w:r>
          </w:p>
        </w:tc>
      </w:tr>
    </w:tbl>
    <w:p w14:paraId="7B085955" w14:textId="77777777" w:rsidR="00B93EA1" w:rsidRDefault="00B93EA1"/>
    <w:p w14:paraId="0A5809EB" w14:textId="77777777" w:rsidR="00B93EA1" w:rsidRDefault="005F6A4A">
      <w:r>
        <w:t xml:space="preserve">Since the evaluation work has concluded, no further action is to be taken for the above in the study item phase. On the other hand, evaluations may be necessary in the work item phase for the missing aspects if decisions need to be taken based on such evaluation results, for example, to decide on the desired range of </w:t>
      </w:r>
      <w:proofErr w:type="spellStart"/>
      <w:r>
        <w:t>N</w:t>
      </w:r>
      <w:r>
        <w:rPr>
          <w:vertAlign w:val="subscript"/>
        </w:rPr>
        <w:t>t</w:t>
      </w:r>
      <w:proofErr w:type="spellEnd"/>
      <w:r>
        <w:t xml:space="preserve"> when DP is used as model input.</w:t>
      </w:r>
    </w:p>
    <w:p w14:paraId="6E812F8B" w14:textId="77777777" w:rsidR="00B93EA1" w:rsidRDefault="005F6A4A">
      <w:r>
        <w:rPr>
          <w:rFonts w:eastAsia="Batang" w:cs="Arial"/>
          <w:szCs w:val="24"/>
        </w:rPr>
        <w:t>For the purpose of TR writing, there is no need to explicitly point out potential observations which were not drawn due to insufficient evaluation results. The TR only need to summarize the observations RAN1 was able to draw. No further action is needed in the study item phase.</w:t>
      </w:r>
    </w:p>
    <w:p w14:paraId="6D09EA05" w14:textId="77777777" w:rsidR="00B93EA1" w:rsidRDefault="00B93EA1"/>
    <w:p w14:paraId="3063ABD7" w14:textId="77777777" w:rsidR="00B93EA1" w:rsidRDefault="005F6A4A">
      <w:pPr>
        <w:rPr>
          <w:b/>
          <w:bCs/>
          <w:u w:val="single"/>
        </w:rPr>
      </w:pPr>
      <w:r>
        <w:rPr>
          <w:b/>
          <w:bCs/>
          <w:u w:val="single"/>
        </w:rPr>
        <w:t>Conclusion 2.6.1</w:t>
      </w:r>
    </w:p>
    <w:p w14:paraId="7AC431D7" w14:textId="77777777" w:rsidR="00B93EA1" w:rsidRDefault="005F6A4A">
      <w:bookmarkStart w:id="15" w:name="_Toc146721191"/>
      <w:bookmarkStart w:id="16" w:name="_Toc146903909"/>
      <w:r>
        <w:rPr>
          <w:rFonts w:eastAsia="Batang" w:cs="Arial"/>
          <w:szCs w:val="24"/>
        </w:rPr>
        <w:t>For aspects that no observations were drawn due to insufficient evaluation results, there is no need to explicitly state it in the TR. No further action is needed in the study item phase.</w:t>
      </w:r>
      <w:bookmarkEnd w:id="15"/>
      <w:bookmarkEnd w:id="16"/>
    </w:p>
    <w:p w14:paraId="53B90408" w14:textId="77777777" w:rsidR="00B93EA1" w:rsidRDefault="00B93EA1"/>
    <w:p w14:paraId="7BDC9BB7" w14:textId="77777777" w:rsidR="00B93EA1" w:rsidRDefault="005F6A4A">
      <w:r>
        <w:t xml:space="preserve">Please share your view whether you can support the proposed conclusion 2.6.1. </w:t>
      </w:r>
    </w:p>
    <w:tbl>
      <w:tblPr>
        <w:tblStyle w:val="TableGrid"/>
        <w:tblW w:w="9985" w:type="dxa"/>
        <w:tblLook w:val="04A0" w:firstRow="1" w:lastRow="0" w:firstColumn="1" w:lastColumn="0" w:noHBand="0" w:noVBand="1"/>
      </w:tblPr>
      <w:tblGrid>
        <w:gridCol w:w="1411"/>
        <w:gridCol w:w="8574"/>
      </w:tblGrid>
      <w:tr w:rsidR="00B93EA1" w14:paraId="3AD48012" w14:textId="77777777">
        <w:tc>
          <w:tcPr>
            <w:tcW w:w="1411" w:type="dxa"/>
            <w:shd w:val="clear" w:color="auto" w:fill="C5E0B3" w:themeFill="accent6" w:themeFillTint="66"/>
          </w:tcPr>
          <w:p w14:paraId="594EC28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3D888EA1" w14:textId="77777777" w:rsidR="00B93EA1" w:rsidRDefault="005F6A4A">
            <w:pPr>
              <w:jc w:val="center"/>
              <w:rPr>
                <w:b/>
                <w:bCs/>
                <w:lang w:val="de-DE"/>
              </w:rPr>
            </w:pPr>
            <w:r>
              <w:rPr>
                <w:b/>
                <w:bCs/>
                <w:lang w:val="en-US"/>
              </w:rPr>
              <w:t>Comments</w:t>
            </w:r>
          </w:p>
        </w:tc>
      </w:tr>
      <w:tr w:rsidR="00B93EA1" w14:paraId="26A1B13E" w14:textId="77777777">
        <w:tc>
          <w:tcPr>
            <w:tcW w:w="1411" w:type="dxa"/>
          </w:tcPr>
          <w:p w14:paraId="0541F441" w14:textId="77777777" w:rsidR="00B93EA1" w:rsidRDefault="005F6A4A">
            <w:pPr>
              <w:rPr>
                <w:lang w:val="de-DE"/>
              </w:rPr>
            </w:pPr>
            <w:r>
              <w:rPr>
                <w:lang w:val="de-DE"/>
              </w:rPr>
              <w:t>HW/HiSi</w:t>
            </w:r>
          </w:p>
        </w:tc>
        <w:tc>
          <w:tcPr>
            <w:tcW w:w="8574" w:type="dxa"/>
          </w:tcPr>
          <w:p w14:paraId="4E44208D" w14:textId="77777777" w:rsidR="00B93EA1" w:rsidRDefault="005F6A4A">
            <w:pPr>
              <w:rPr>
                <w:lang w:val="de-DE"/>
              </w:rPr>
            </w:pPr>
            <w:r>
              <w:rPr>
                <w:lang w:val="de-DE"/>
              </w:rPr>
              <w:t>Ok</w:t>
            </w:r>
          </w:p>
        </w:tc>
      </w:tr>
      <w:tr w:rsidR="00B93EA1" w14:paraId="36E67EEF" w14:textId="77777777">
        <w:tc>
          <w:tcPr>
            <w:tcW w:w="1411" w:type="dxa"/>
          </w:tcPr>
          <w:p w14:paraId="24196035" w14:textId="77777777" w:rsidR="00B93EA1" w:rsidRDefault="005F6A4A">
            <w:pPr>
              <w:rPr>
                <w:lang w:val="de-DE"/>
              </w:rPr>
            </w:pPr>
            <w:r>
              <w:rPr>
                <w:lang w:val="de-DE"/>
              </w:rPr>
              <w:t>vivo</w:t>
            </w:r>
          </w:p>
        </w:tc>
        <w:tc>
          <w:tcPr>
            <w:tcW w:w="8574" w:type="dxa"/>
          </w:tcPr>
          <w:p w14:paraId="7C8C8C12" w14:textId="77777777" w:rsidR="00B93EA1" w:rsidRDefault="005F6A4A">
            <w:pPr>
              <w:rPr>
                <w:lang w:val="de-DE"/>
              </w:rPr>
            </w:pPr>
            <w:r>
              <w:rPr>
                <w:lang w:val="de-DE"/>
              </w:rPr>
              <w:t>We don’t need this conclusion and no need to discuss further on any evaluation/observations not captured in TR.</w:t>
            </w:r>
          </w:p>
        </w:tc>
      </w:tr>
      <w:tr w:rsidR="00B93EA1" w14:paraId="5EE65A87" w14:textId="77777777">
        <w:tc>
          <w:tcPr>
            <w:tcW w:w="1411" w:type="dxa"/>
          </w:tcPr>
          <w:p w14:paraId="43A05BFC" w14:textId="77777777" w:rsidR="00B93EA1" w:rsidRDefault="005F6A4A">
            <w:pPr>
              <w:rPr>
                <w:lang w:val="de-DE" w:eastAsia="ko-KR"/>
              </w:rPr>
            </w:pPr>
            <w:r>
              <w:rPr>
                <w:rFonts w:hint="eastAsia"/>
                <w:lang w:val="de-DE" w:eastAsia="ko-KR"/>
              </w:rPr>
              <w:t>LG</w:t>
            </w:r>
          </w:p>
        </w:tc>
        <w:tc>
          <w:tcPr>
            <w:tcW w:w="8574" w:type="dxa"/>
          </w:tcPr>
          <w:p w14:paraId="79F59F1F" w14:textId="77777777" w:rsidR="00B93EA1" w:rsidRDefault="005F6A4A">
            <w:pPr>
              <w:rPr>
                <w:lang w:val="de-DE" w:eastAsia="ko-KR"/>
              </w:rPr>
            </w:pPr>
            <w:r>
              <w:rPr>
                <w:rFonts w:hint="eastAsia"/>
                <w:lang w:val="de-DE" w:eastAsia="ko-KR"/>
              </w:rPr>
              <w:t>Fine</w:t>
            </w:r>
          </w:p>
        </w:tc>
      </w:tr>
      <w:tr w:rsidR="00B93EA1" w14:paraId="69336219" w14:textId="77777777">
        <w:tc>
          <w:tcPr>
            <w:tcW w:w="1411" w:type="dxa"/>
          </w:tcPr>
          <w:p w14:paraId="462BC708" w14:textId="77777777" w:rsidR="00B93EA1" w:rsidRDefault="005F6A4A">
            <w:pPr>
              <w:rPr>
                <w:rFonts w:eastAsiaTheme="minorEastAsia"/>
                <w:color w:val="0070C0"/>
                <w:lang w:val="de-DE" w:eastAsia="zh-CN"/>
              </w:rPr>
            </w:pPr>
            <w:r>
              <w:rPr>
                <w:rFonts w:eastAsiaTheme="minorEastAsia"/>
                <w:color w:val="0070C0"/>
                <w:lang w:val="de-DE" w:eastAsia="zh-CN"/>
              </w:rPr>
              <w:t>Moderator</w:t>
            </w:r>
          </w:p>
        </w:tc>
        <w:tc>
          <w:tcPr>
            <w:tcW w:w="8574" w:type="dxa"/>
          </w:tcPr>
          <w:p w14:paraId="187F5D84" w14:textId="77777777" w:rsidR="00B93EA1" w:rsidRDefault="005F6A4A">
            <w:pPr>
              <w:rPr>
                <w:rFonts w:eastAsiaTheme="minorEastAsia"/>
                <w:color w:val="0070C0"/>
                <w:lang w:val="de-DE" w:eastAsia="zh-CN"/>
              </w:rPr>
            </w:pPr>
            <w:r>
              <w:rPr>
                <w:rFonts w:eastAsiaTheme="minorEastAsia"/>
                <w:color w:val="0070C0"/>
                <w:lang w:val="de-DE" w:eastAsia="zh-CN"/>
              </w:rPr>
              <w:t>This conclusion is not strictly needed. It’s fine that companies share this understanding, and no further action is needed.</w:t>
            </w:r>
          </w:p>
        </w:tc>
      </w:tr>
    </w:tbl>
    <w:p w14:paraId="73474E6B" w14:textId="77777777" w:rsidR="00B93EA1" w:rsidRDefault="00B93EA1"/>
    <w:p w14:paraId="119849F2" w14:textId="77777777" w:rsidR="00B93EA1" w:rsidRDefault="005F6A4A">
      <w:pPr>
        <w:pStyle w:val="Heading1"/>
      </w:pPr>
      <w:r>
        <w:t>3</w:t>
      </w:r>
      <w:r>
        <w:tab/>
        <w:t>High-level descriptions for evaluation of positioning accuracy enhancement</w:t>
      </w:r>
    </w:p>
    <w:p w14:paraId="1A59921F" w14:textId="77777777" w:rsidR="00B93EA1" w:rsidRDefault="005F6A4A">
      <w:pPr>
        <w:pStyle w:val="Heading2"/>
      </w:pPr>
      <w:r>
        <w:t>3.1 1</w:t>
      </w:r>
      <w:r w:rsidRPr="00B32504">
        <w:rPr>
          <w:vertAlign w:val="superscript"/>
        </w:rPr>
        <w:t>st</w:t>
      </w:r>
      <w:r>
        <w:t xml:space="preserve"> round discussion</w:t>
      </w:r>
    </w:p>
    <w:p w14:paraId="7947747E" w14:textId="77777777" w:rsidR="00B93EA1" w:rsidRDefault="005F6A4A">
      <w:r>
        <w:t>In this section, high-level descriptions for improving readability of TR 38.843 are provided.</w:t>
      </w:r>
    </w:p>
    <w:p w14:paraId="454CFFAF" w14:textId="77777777" w:rsidR="00B93EA1" w:rsidRDefault="00B93EA1"/>
    <w:p w14:paraId="35F9A46E"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lastRenderedPageBreak/>
        <w:t>Proposal 3.1-1</w:t>
      </w:r>
    </w:p>
    <w:p w14:paraId="4525F138" w14:textId="77777777" w:rsidR="00B93EA1" w:rsidRDefault="005F6A4A">
      <w:bookmarkStart w:id="17" w:name="_Toc146903910"/>
      <w:r>
        <w:rPr>
          <w:rFonts w:eastAsia="Batang" w:cs="Arial"/>
          <w:szCs w:val="24"/>
        </w:rPr>
        <w:t>Adopt the text proposal below to describe the AI/ML methods used in evaluation.</w:t>
      </w:r>
      <w:bookmarkEnd w:id="17"/>
    </w:p>
    <w:tbl>
      <w:tblPr>
        <w:tblStyle w:val="TableGrid"/>
        <w:tblW w:w="0" w:type="auto"/>
        <w:tblLook w:val="04A0" w:firstRow="1" w:lastRow="0" w:firstColumn="1" w:lastColumn="0" w:noHBand="0" w:noVBand="1"/>
      </w:tblPr>
      <w:tblGrid>
        <w:gridCol w:w="9629"/>
      </w:tblGrid>
      <w:tr w:rsidR="00B93EA1" w14:paraId="4E13BA86" w14:textId="77777777">
        <w:tc>
          <w:tcPr>
            <w:tcW w:w="9629" w:type="dxa"/>
          </w:tcPr>
          <w:p w14:paraId="5BA3C257" w14:textId="77777777" w:rsidR="00B93EA1" w:rsidRDefault="005F6A4A">
            <w:pPr>
              <w:rPr>
                <w:lang w:val="de-DE"/>
              </w:rPr>
            </w:pPr>
            <w:r>
              <w:rPr>
                <w:lang w:val="de-DE"/>
              </w:rPr>
              <w:t>======================= Start of text proposal to TR 38.843 v1.0.0 ====================</w:t>
            </w:r>
          </w:p>
          <w:p w14:paraId="34636B02" w14:textId="77777777" w:rsidR="00B93EA1" w:rsidRDefault="005F6A4A">
            <w:pPr>
              <w:pStyle w:val="Heading2"/>
              <w:rPr>
                <w:lang w:val="de-DE"/>
              </w:rPr>
            </w:pPr>
            <w:bookmarkStart w:id="18" w:name="_Toc137744870"/>
            <w:bookmarkStart w:id="19" w:name="_Toc135002578"/>
            <w:r>
              <w:rPr>
                <w:lang w:val="de-DE"/>
              </w:rPr>
              <w:t>6.4</w:t>
            </w:r>
            <w:r>
              <w:rPr>
                <w:lang w:val="de-DE"/>
              </w:rPr>
              <w:tab/>
              <w:t>Positioning accuracy enhancements</w:t>
            </w:r>
            <w:bookmarkEnd w:id="18"/>
            <w:bookmarkEnd w:id="19"/>
          </w:p>
          <w:p w14:paraId="650CF8AD" w14:textId="77777777" w:rsidR="00B93EA1" w:rsidRDefault="005F6A4A">
            <w:pPr>
              <w:pStyle w:val="Heading3"/>
              <w:rPr>
                <w:lang w:val="de-DE"/>
              </w:rPr>
            </w:pPr>
            <w:r>
              <w:rPr>
                <w:lang w:val="de-DE"/>
              </w:rPr>
              <w:t>6.4.1</w:t>
            </w:r>
            <w:r>
              <w:rPr>
                <w:lang w:val="de-DE"/>
              </w:rPr>
              <w:tab/>
              <w:t>Evaluation assumptions, methodology and KPIs</w:t>
            </w:r>
          </w:p>
          <w:p w14:paraId="3DACF398"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2F09D387"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Direct AI/ML positioning, as illustrated in Figure 6.4.1-1.</w:t>
            </w:r>
          </w:p>
          <w:p w14:paraId="2704BC8F"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7BC27D9B"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 Assisted AI/ML positioning with multi-TRP construction, as illustrated in Figure 6.4.1-2.</w:t>
            </w:r>
          </w:p>
          <w:p w14:paraId="6F59A455"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one model for N TRPs, as illustrated in Figure 6.4.1-3.</w:t>
            </w:r>
          </w:p>
          <w:p w14:paraId="5D0248FD"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 as illustrated in Figure 6.4.1-4.</w:t>
            </w:r>
          </w:p>
          <w:p w14:paraId="3BB6F258" w14:textId="77777777" w:rsidR="00B93EA1" w:rsidRDefault="00B93EA1">
            <w:pPr>
              <w:rPr>
                <w:color w:val="FF0000"/>
                <w:sz w:val="20"/>
                <w:szCs w:val="20"/>
                <w:lang w:val="de-DE"/>
              </w:rPr>
            </w:pPr>
          </w:p>
          <w:p w14:paraId="747BEB0A" w14:textId="77777777" w:rsidR="00B93EA1" w:rsidRDefault="005F6A4A">
            <w:pPr>
              <w:jc w:val="center"/>
              <w:rPr>
                <w:color w:val="FF0000"/>
                <w:lang w:val="de-DE"/>
              </w:rPr>
            </w:pPr>
            <w:r>
              <w:rPr>
                <w:noProof/>
                <w:color w:val="FF0000"/>
                <w:lang w:val="en-US" w:eastAsia="zh-CN"/>
              </w:rPr>
              <w:drawing>
                <wp:inline distT="0" distB="0" distL="0" distR="0" wp14:anchorId="294EF384" wp14:editId="54E0C86C">
                  <wp:extent cx="2450465" cy="152654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50F4CD00" w14:textId="77777777" w:rsidR="00B93EA1" w:rsidRDefault="005F6A4A">
            <w:pPr>
              <w:jc w:val="center"/>
              <w:rPr>
                <w:color w:val="FF0000"/>
                <w:lang w:val="de-DE"/>
              </w:rPr>
            </w:pPr>
            <w:r>
              <w:rPr>
                <w:color w:val="FF0000"/>
                <w:lang w:val="de-DE"/>
              </w:rPr>
              <w:t>Figure 6.4.1-1. Direct AI/ML positioning</w:t>
            </w:r>
          </w:p>
          <w:p w14:paraId="5A696844" w14:textId="77777777" w:rsidR="00B93EA1" w:rsidRDefault="00B93EA1">
            <w:pPr>
              <w:rPr>
                <w:color w:val="FF0000"/>
                <w:lang w:val="de-DE"/>
              </w:rPr>
            </w:pPr>
          </w:p>
          <w:p w14:paraId="18D1EECB" w14:textId="77777777" w:rsidR="00B93EA1" w:rsidRDefault="005F6A4A">
            <w:pPr>
              <w:jc w:val="center"/>
              <w:rPr>
                <w:color w:val="FF0000"/>
                <w:lang w:val="de-DE"/>
              </w:rPr>
            </w:pPr>
            <w:r>
              <w:rPr>
                <w:noProof/>
                <w:color w:val="FF0000"/>
                <w:lang w:val="en-US" w:eastAsia="zh-CN"/>
              </w:rPr>
              <w:drawing>
                <wp:inline distT="0" distB="0" distL="0" distR="0" wp14:anchorId="4E75BD49" wp14:editId="15EB827F">
                  <wp:extent cx="2450465" cy="152654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48C29F69" w14:textId="77777777" w:rsidR="00B93EA1" w:rsidRDefault="005F6A4A">
            <w:pPr>
              <w:jc w:val="center"/>
              <w:rPr>
                <w:color w:val="FF0000"/>
                <w:lang w:val="de-DE"/>
              </w:rPr>
            </w:pPr>
            <w:r>
              <w:rPr>
                <w:color w:val="FF0000"/>
                <w:lang w:val="de-DE"/>
              </w:rPr>
              <w:t>Figure 6.4.1-2. Assisted positioning with multi-TRP construction</w:t>
            </w:r>
          </w:p>
          <w:p w14:paraId="6D6A6BCA" w14:textId="77777777" w:rsidR="00B93EA1" w:rsidRDefault="00B93EA1">
            <w:pPr>
              <w:rPr>
                <w:color w:val="FF0000"/>
                <w:lang w:val="de-DE"/>
              </w:rPr>
            </w:pPr>
          </w:p>
          <w:p w14:paraId="26B60CC3" w14:textId="77777777" w:rsidR="00B93EA1" w:rsidRDefault="005F6A4A">
            <w:pPr>
              <w:jc w:val="center"/>
              <w:rPr>
                <w:color w:val="FF0000"/>
                <w:lang w:val="de-DE"/>
              </w:rPr>
            </w:pPr>
            <w:r>
              <w:rPr>
                <w:noProof/>
                <w:color w:val="FF0000"/>
                <w:lang w:val="en-US" w:eastAsia="zh-CN"/>
              </w:rPr>
              <w:drawing>
                <wp:inline distT="0" distB="0" distL="0" distR="0" wp14:anchorId="06FA07F9" wp14:editId="41109A06">
                  <wp:extent cx="2450465" cy="152654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3114495E" w14:textId="77777777" w:rsidR="00B93EA1" w:rsidRDefault="005F6A4A">
            <w:pPr>
              <w:jc w:val="center"/>
              <w:rPr>
                <w:color w:val="FF0000"/>
                <w:lang w:val="de-DE"/>
              </w:rPr>
            </w:pPr>
            <w:r>
              <w:rPr>
                <w:color w:val="FF0000"/>
                <w:lang w:val="de-DE"/>
              </w:rPr>
              <w:lastRenderedPageBreak/>
              <w:t>Figure 6.4.1-3. Assisted positioning with single-TRP construction, and one model for N TRPs.</w:t>
            </w:r>
          </w:p>
          <w:p w14:paraId="724F5B49" w14:textId="77777777" w:rsidR="00B93EA1" w:rsidRDefault="00B93EA1">
            <w:pPr>
              <w:rPr>
                <w:color w:val="FF0000"/>
                <w:lang w:val="de-DE"/>
              </w:rPr>
            </w:pPr>
          </w:p>
          <w:p w14:paraId="696DEBF0" w14:textId="77777777" w:rsidR="00B93EA1" w:rsidRDefault="005F6A4A">
            <w:pPr>
              <w:jc w:val="center"/>
              <w:rPr>
                <w:color w:val="FF0000"/>
                <w:lang w:val="de-DE"/>
              </w:rPr>
            </w:pPr>
            <w:r>
              <w:rPr>
                <w:noProof/>
                <w:color w:val="FF0000"/>
                <w:lang w:val="en-US" w:eastAsia="zh-CN"/>
              </w:rPr>
              <w:drawing>
                <wp:inline distT="0" distB="0" distL="0" distR="0" wp14:anchorId="34F1A55B" wp14:editId="35617158">
                  <wp:extent cx="2450465" cy="152654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39015019" w14:textId="77777777" w:rsidR="00B93EA1" w:rsidRDefault="005F6A4A">
            <w:pPr>
              <w:jc w:val="center"/>
              <w:rPr>
                <w:color w:val="FF0000"/>
                <w:lang w:val="de-DE"/>
              </w:rPr>
            </w:pPr>
            <w:r>
              <w:rPr>
                <w:color w:val="FF0000"/>
                <w:lang w:val="de-DE"/>
              </w:rPr>
              <w:t>Figure 6.4.1-4. Assisted positioning with single-TRP construction, and N models for N TRPs.</w:t>
            </w:r>
          </w:p>
          <w:p w14:paraId="026A96DE" w14:textId="77777777" w:rsidR="00B93EA1" w:rsidRDefault="00B93EA1">
            <w:pPr>
              <w:rPr>
                <w:lang w:val="de-DE"/>
              </w:rPr>
            </w:pPr>
          </w:p>
          <w:p w14:paraId="4E2A7693" w14:textId="77777777" w:rsidR="00B93EA1" w:rsidRDefault="005F6A4A">
            <w:pPr>
              <w:rPr>
                <w:lang w:val="de-DE"/>
              </w:rPr>
            </w:pPr>
            <w:r>
              <w:rPr>
                <w:lang w:val="de-DE"/>
              </w:rPr>
              <w:t>=======================  End of text proposal to TR 38.843 v1.0.0 ====================</w:t>
            </w:r>
          </w:p>
        </w:tc>
      </w:tr>
    </w:tbl>
    <w:p w14:paraId="65E77E58" w14:textId="77777777" w:rsidR="00B93EA1" w:rsidRDefault="00B93EA1"/>
    <w:p w14:paraId="7CE6E3BC" w14:textId="77777777" w:rsidR="00B93EA1" w:rsidRDefault="00B93EA1"/>
    <w:p w14:paraId="40BBA778" w14:textId="77777777" w:rsidR="00B93EA1" w:rsidRDefault="005F6A4A">
      <w:r>
        <w:t xml:space="preserve">Please share your view whether you can support the text proposal in Proposal 3.1-1. </w:t>
      </w:r>
    </w:p>
    <w:tbl>
      <w:tblPr>
        <w:tblStyle w:val="TableGrid"/>
        <w:tblW w:w="9985" w:type="dxa"/>
        <w:tblLook w:val="04A0" w:firstRow="1" w:lastRow="0" w:firstColumn="1" w:lastColumn="0" w:noHBand="0" w:noVBand="1"/>
      </w:tblPr>
      <w:tblGrid>
        <w:gridCol w:w="1411"/>
        <w:gridCol w:w="8574"/>
      </w:tblGrid>
      <w:tr w:rsidR="00B93EA1" w14:paraId="22E00800" w14:textId="77777777">
        <w:tc>
          <w:tcPr>
            <w:tcW w:w="1411" w:type="dxa"/>
            <w:shd w:val="clear" w:color="auto" w:fill="C5E0B3" w:themeFill="accent6" w:themeFillTint="66"/>
          </w:tcPr>
          <w:p w14:paraId="7A14905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01F15895" w14:textId="77777777" w:rsidR="00B93EA1" w:rsidRDefault="005F6A4A">
            <w:pPr>
              <w:jc w:val="center"/>
              <w:rPr>
                <w:b/>
                <w:bCs/>
                <w:lang w:val="de-DE"/>
              </w:rPr>
            </w:pPr>
            <w:r>
              <w:rPr>
                <w:b/>
                <w:bCs/>
                <w:lang w:val="en-US"/>
              </w:rPr>
              <w:t>Comments</w:t>
            </w:r>
          </w:p>
        </w:tc>
      </w:tr>
      <w:tr w:rsidR="00B93EA1" w14:paraId="5E0CDF45" w14:textId="77777777">
        <w:tc>
          <w:tcPr>
            <w:tcW w:w="1411" w:type="dxa"/>
          </w:tcPr>
          <w:p w14:paraId="079FA081" w14:textId="77777777" w:rsidR="00B93EA1" w:rsidRDefault="005F6A4A">
            <w:pPr>
              <w:rPr>
                <w:lang w:val="de-DE"/>
              </w:rPr>
            </w:pPr>
            <w:r>
              <w:rPr>
                <w:lang w:val="de-DE"/>
              </w:rPr>
              <w:t>Hw/HiSi</w:t>
            </w:r>
          </w:p>
        </w:tc>
        <w:tc>
          <w:tcPr>
            <w:tcW w:w="8574" w:type="dxa"/>
          </w:tcPr>
          <w:p w14:paraId="11DD1755" w14:textId="77777777" w:rsidR="00B93EA1" w:rsidRDefault="005F6A4A">
            <w:pPr>
              <w:rPr>
                <w:lang w:val="de-DE"/>
              </w:rPr>
            </w:pPr>
            <w:r>
              <w:rPr>
                <w:lang w:val="de-DE"/>
              </w:rPr>
              <w:t>In principle fine with the text and figures.</w:t>
            </w:r>
          </w:p>
          <w:p w14:paraId="69D4E0A2" w14:textId="77777777" w:rsidR="00B93EA1" w:rsidRDefault="005F6A4A">
            <w:pPr>
              <w:rPr>
                <w:lang w:val="de-DE"/>
              </w:rPr>
            </w:pPr>
            <w:r>
              <w:rPr>
                <w:lang w:val="de-DE"/>
              </w:rPr>
              <w:t>One question for clarification: In our understanding, the channel measurements can be used as part of the model input. For example, if the model input is PDP of Nt values, the channel measurement could be N’t values with power out of the Nt values and the rest would be zeros. Is it common understanding that this is also covered by the figures?</w:t>
            </w:r>
          </w:p>
          <w:p w14:paraId="26BA8F01" w14:textId="77777777" w:rsidR="00B93EA1" w:rsidRDefault="005F6A4A">
            <w:pPr>
              <w:rPr>
                <w:lang w:val="de-DE"/>
              </w:rPr>
            </w:pPr>
            <w:r>
              <w:rPr>
                <w:rFonts w:eastAsiaTheme="minorEastAsia"/>
                <w:color w:val="0070C0"/>
                <w:lang w:val="de-DE" w:eastAsia="zh-CN"/>
              </w:rPr>
              <w:t>[Moderator] Yes. Channel measurement is intended to be general.</w:t>
            </w:r>
          </w:p>
        </w:tc>
      </w:tr>
      <w:tr w:rsidR="00B93EA1" w14:paraId="47255F3D" w14:textId="77777777">
        <w:tc>
          <w:tcPr>
            <w:tcW w:w="1411" w:type="dxa"/>
          </w:tcPr>
          <w:p w14:paraId="2EDE45F7"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202EDDCA" w14:textId="77777777" w:rsidR="00B93EA1" w:rsidRDefault="005F6A4A">
            <w:pPr>
              <w:pStyle w:val="CommentText"/>
              <w:rPr>
                <w:rFonts w:eastAsiaTheme="minorEastAsia"/>
                <w:lang w:val="de-DE" w:eastAsia="zh-CN"/>
              </w:rPr>
            </w:pPr>
            <w:r>
              <w:rPr>
                <w:rFonts w:eastAsiaTheme="minorEastAsia" w:hint="eastAsia"/>
                <w:lang w:val="de-DE" w:eastAsia="zh-CN"/>
              </w:rPr>
              <w:t xml:space="preserve">Almost fine with the proposal. One comment for the figure of AI/ML-assisted positioning. </w:t>
            </w:r>
            <w:r>
              <w:rPr>
                <w:rFonts w:eastAsiaTheme="minorEastAsia"/>
                <w:lang w:val="de-DE" w:eastAsia="zh-CN"/>
              </w:rPr>
              <w:t>C</w:t>
            </w:r>
            <w:r>
              <w:rPr>
                <w:rFonts w:eastAsiaTheme="minorEastAsia" w:hint="eastAsia"/>
                <w:lang w:val="de-DE" w:eastAsia="zh-CN"/>
              </w:rPr>
              <w:t xml:space="preserve">urrently only </w:t>
            </w:r>
            <w:r>
              <w:rPr>
                <w:lang w:val="de-DE" w:eastAsia="zh-CN"/>
              </w:rPr>
              <w:t>‘</w:t>
            </w:r>
            <w:r>
              <w:rPr>
                <w:rFonts w:hint="eastAsia"/>
                <w:lang w:val="de-DE" w:eastAsia="zh-CN"/>
              </w:rPr>
              <w:t>e.g. xxx</w:t>
            </w:r>
            <w:r>
              <w:rPr>
                <w:lang w:val="de-DE" w:eastAsia="zh-CN"/>
              </w:rPr>
              <w:t>’</w:t>
            </w:r>
            <w:r>
              <w:rPr>
                <w:rFonts w:hint="eastAsia"/>
                <w:lang w:val="de-DE" w:eastAsia="zh-CN"/>
              </w:rPr>
              <w:t xml:space="preserve"> is used for model output</w:t>
            </w:r>
            <w:r>
              <w:rPr>
                <w:rFonts w:eastAsiaTheme="minorEastAsia" w:hint="eastAsia"/>
                <w:lang w:val="de-DE" w:eastAsia="zh-CN"/>
              </w:rPr>
              <w:t>, making it lack of definition</w:t>
            </w:r>
            <w:r>
              <w:rPr>
                <w:rFonts w:hint="eastAsia"/>
                <w:lang w:val="de-DE" w:eastAsia="zh-CN"/>
              </w:rPr>
              <w:t xml:space="preserve">. Can we consider </w:t>
            </w:r>
            <w:r>
              <w:rPr>
                <w:rFonts w:eastAsiaTheme="minorEastAsia" w:hint="eastAsia"/>
                <w:lang w:val="de-DE" w:eastAsia="zh-CN"/>
              </w:rPr>
              <w:t>one of the following as model output for AI/ML-assisted positioning:</w:t>
            </w:r>
          </w:p>
          <w:p w14:paraId="40FF45AE" w14:textId="77777777" w:rsidR="00B93EA1" w:rsidRDefault="005F6A4A">
            <w:pPr>
              <w:pStyle w:val="CommentText"/>
              <w:rPr>
                <w:lang w:val="de-DE" w:eastAsia="zh-CN"/>
              </w:rPr>
            </w:pPr>
            <w:r>
              <w:rPr>
                <w:rFonts w:hint="eastAsia"/>
                <w:lang w:val="de-DE" w:eastAsia="zh-CN"/>
              </w:rPr>
              <w:t xml:space="preserve">(1) </w:t>
            </w:r>
            <w:r>
              <w:rPr>
                <w:lang w:val="de-DE" w:eastAsia="zh-CN"/>
              </w:rPr>
              <w:t>‘</w:t>
            </w:r>
            <w:r>
              <w:rPr>
                <w:rFonts w:eastAsiaTheme="minorEastAsia" w:hint="eastAsia"/>
                <w:lang w:val="de-DE" w:eastAsia="zh-CN"/>
              </w:rPr>
              <w:t>N</w:t>
            </w:r>
            <w:r>
              <w:rPr>
                <w:lang w:val="de-DE" w:eastAsia="zh-CN"/>
              </w:rPr>
              <w:t>ew measurement and/or enhancement of existing measurement’</w:t>
            </w:r>
            <w:r>
              <w:rPr>
                <w:rFonts w:eastAsiaTheme="minorEastAsia" w:hint="eastAsia"/>
                <w:lang w:val="de-DE" w:eastAsia="zh-CN"/>
              </w:rPr>
              <w:t>,</w:t>
            </w:r>
            <w:r>
              <w:rPr>
                <w:rFonts w:hint="eastAsia"/>
                <w:lang w:val="de-DE" w:eastAsia="zh-CN"/>
              </w:rPr>
              <w:t xml:space="preserve"> as has been used in Huaming</w:t>
            </w:r>
            <w:r>
              <w:rPr>
                <w:lang w:val="de-DE" w:eastAsia="zh-CN"/>
              </w:rPr>
              <w:t>’</w:t>
            </w:r>
            <w:r>
              <w:rPr>
                <w:rFonts w:hint="eastAsia"/>
                <w:lang w:val="de-DE" w:eastAsia="zh-CN"/>
              </w:rPr>
              <w:t>s summary.</w:t>
            </w:r>
          </w:p>
          <w:p w14:paraId="1C210000" w14:textId="77777777" w:rsidR="00B93EA1" w:rsidRDefault="005F6A4A">
            <w:pPr>
              <w:rPr>
                <w:rFonts w:eastAsiaTheme="minorEastAsia"/>
                <w:lang w:val="de-DE" w:eastAsia="zh-CN"/>
              </w:rPr>
            </w:pPr>
            <w:r>
              <w:rPr>
                <w:rFonts w:hint="eastAsia"/>
                <w:lang w:val="de-DE" w:eastAsia="zh-CN"/>
              </w:rPr>
              <w:t xml:space="preserve">(2) </w:t>
            </w:r>
            <w:r>
              <w:rPr>
                <w:lang w:val="de-DE" w:eastAsia="zh-CN"/>
              </w:rPr>
              <w:t>‘</w:t>
            </w:r>
            <w:r>
              <w:rPr>
                <w:lang w:val="de-DE"/>
              </w:rPr>
              <w:t>Intermediate positioning measurement</w:t>
            </w:r>
            <w:r>
              <w:rPr>
                <w:lang w:val="de-DE" w:eastAsia="zh-CN"/>
              </w:rPr>
              <w:t>’</w:t>
            </w:r>
            <w:r>
              <w:rPr>
                <w:rFonts w:hint="eastAsia"/>
                <w:lang w:val="de-DE" w:eastAsia="zh-CN"/>
              </w:rPr>
              <w:t xml:space="preserve"> used in Taesang</w:t>
            </w:r>
            <w:r>
              <w:rPr>
                <w:lang w:val="de-DE" w:eastAsia="zh-CN"/>
              </w:rPr>
              <w:t>’</w:t>
            </w:r>
            <w:r>
              <w:rPr>
                <w:rFonts w:hint="eastAsia"/>
                <w:lang w:val="de-DE" w:eastAsia="zh-CN"/>
              </w:rPr>
              <w:t>s summary for reply LS to RAN2 on Part B</w:t>
            </w:r>
            <w:r>
              <w:rPr>
                <w:rFonts w:eastAsiaTheme="minorEastAsia" w:hint="eastAsia"/>
                <w:lang w:val="de-DE" w:eastAsia="zh-CN"/>
              </w:rPr>
              <w:t>.</w:t>
            </w:r>
          </w:p>
          <w:p w14:paraId="3909C708" w14:textId="77777777" w:rsidR="00B93EA1" w:rsidRDefault="005F6A4A">
            <w:pPr>
              <w:rPr>
                <w:rFonts w:eastAsiaTheme="minorEastAsia"/>
                <w:lang w:val="de-DE" w:eastAsia="zh-CN"/>
              </w:rPr>
            </w:pPr>
            <w:r>
              <w:rPr>
                <w:rFonts w:eastAsiaTheme="minorEastAsia"/>
                <w:color w:val="0070C0"/>
                <w:lang w:val="de-DE" w:eastAsia="zh-CN"/>
              </w:rPr>
              <w:t>[Moderator] Let’s use (2) since it’s shorter.</w:t>
            </w:r>
          </w:p>
        </w:tc>
      </w:tr>
      <w:tr w:rsidR="00B93EA1" w14:paraId="1255CB68" w14:textId="77777777">
        <w:tc>
          <w:tcPr>
            <w:tcW w:w="1411" w:type="dxa"/>
          </w:tcPr>
          <w:p w14:paraId="7FC37F1F" w14:textId="77777777" w:rsidR="00B93EA1" w:rsidRDefault="00B32504">
            <w:pPr>
              <w:rPr>
                <w:lang w:val="de-DE"/>
              </w:rPr>
            </w:pPr>
            <w:r>
              <w:rPr>
                <w:lang w:val="de-DE"/>
              </w:rPr>
              <w:t>M</w:t>
            </w:r>
            <w:r w:rsidR="005F6A4A">
              <w:rPr>
                <w:lang w:val="de-DE"/>
              </w:rPr>
              <w:t>tk</w:t>
            </w:r>
          </w:p>
        </w:tc>
        <w:tc>
          <w:tcPr>
            <w:tcW w:w="8574" w:type="dxa"/>
          </w:tcPr>
          <w:p w14:paraId="09F0D1E9" w14:textId="77777777" w:rsidR="00B93EA1" w:rsidRDefault="005F6A4A">
            <w:pPr>
              <w:rPr>
                <w:lang w:val="de-DE"/>
              </w:rPr>
            </w:pPr>
            <w:r>
              <w:rPr>
                <w:lang w:val="de-DE"/>
              </w:rPr>
              <w:t xml:space="preserve">1, We may treat </w:t>
            </w:r>
            <w:r>
              <w:rPr>
                <w:rFonts w:eastAsia="PMingLiU"/>
                <w:lang w:val="en-US" w:eastAsia="zh-TW"/>
              </w:rPr>
              <w:t>“channel measurement” as a general term. T</w:t>
            </w:r>
            <w:r>
              <w:rPr>
                <w:lang w:val="de-DE"/>
              </w:rPr>
              <w:t>he format of channel measurement may be discussed in WI phase. For example it is based on absolute time or relative time, and the case mentioned by HW</w:t>
            </w:r>
          </w:p>
          <w:p w14:paraId="76B17EAE" w14:textId="77777777" w:rsidR="00B93EA1" w:rsidRDefault="005F6A4A">
            <w:pPr>
              <w:rPr>
                <w:lang w:val="de-DE"/>
              </w:rPr>
            </w:pPr>
            <w:r>
              <w:rPr>
                <w:rFonts w:eastAsiaTheme="minorEastAsia"/>
                <w:color w:val="0070C0"/>
                <w:lang w:val="de-DE" w:eastAsia="zh-CN"/>
              </w:rPr>
              <w:t>[Moderator] Yes. Channel measurement is intended to be general.</w:t>
            </w:r>
          </w:p>
        </w:tc>
      </w:tr>
      <w:tr w:rsidR="00B93EA1" w14:paraId="6F9471B8" w14:textId="77777777">
        <w:tc>
          <w:tcPr>
            <w:tcW w:w="1411" w:type="dxa"/>
          </w:tcPr>
          <w:p w14:paraId="0069015E" w14:textId="77777777" w:rsidR="00B93EA1" w:rsidRDefault="00B32504">
            <w:pPr>
              <w:rPr>
                <w:lang w:val="de-DE"/>
              </w:rPr>
            </w:pPr>
            <w:r>
              <w:rPr>
                <w:lang w:val="de-DE"/>
              </w:rPr>
              <w:t>V</w:t>
            </w:r>
            <w:r w:rsidR="005F6A4A">
              <w:rPr>
                <w:lang w:val="de-DE"/>
              </w:rPr>
              <w:t>ivo</w:t>
            </w:r>
          </w:p>
        </w:tc>
        <w:tc>
          <w:tcPr>
            <w:tcW w:w="8574" w:type="dxa"/>
          </w:tcPr>
          <w:p w14:paraId="5766298C" w14:textId="77777777" w:rsidR="00B93EA1" w:rsidRDefault="005F6A4A">
            <w:pPr>
              <w:rPr>
                <w:lang w:val="de-DE"/>
              </w:rPr>
            </w:pPr>
            <w:r>
              <w:rPr>
                <w:lang w:val="de-DE"/>
              </w:rPr>
              <w:t>We don’t see a strong need to capture figures when the definitions of direct AI/ML and AI/ML assisted positioning are clear alrady.</w:t>
            </w:r>
          </w:p>
          <w:p w14:paraId="0554B4C2" w14:textId="77777777" w:rsidR="00B93EA1" w:rsidRDefault="005F6A4A">
            <w:pPr>
              <w:rPr>
                <w:lang w:val="de-DE"/>
              </w:rPr>
            </w:pPr>
            <w:r>
              <w:rPr>
                <w:lang w:val="de-DE"/>
              </w:rPr>
              <w:t>Furthermore, it’s not clear to us what’s the difference between Figure 2 and 3.</w:t>
            </w:r>
          </w:p>
          <w:p w14:paraId="1DA730A0" w14:textId="77777777" w:rsidR="00B93EA1" w:rsidRDefault="005F6A4A">
            <w:pPr>
              <w:rPr>
                <w:rFonts w:eastAsiaTheme="minorEastAsia"/>
                <w:color w:val="0070C0"/>
                <w:lang w:val="de-DE" w:eastAsia="zh-CN"/>
              </w:rPr>
            </w:pPr>
            <w:r>
              <w:rPr>
                <w:rFonts w:eastAsiaTheme="minorEastAsia"/>
                <w:color w:val="0070C0"/>
                <w:lang w:val="de-DE" w:eastAsia="zh-CN"/>
              </w:rPr>
              <w:lastRenderedPageBreak/>
              <w:t>[Moderator] The figures help with the high-level conceptual understanding of the evaluated methods.</w:t>
            </w:r>
          </w:p>
          <w:p w14:paraId="32011BCE" w14:textId="77777777" w:rsidR="00B93EA1" w:rsidRDefault="005F6A4A">
            <w:pPr>
              <w:rPr>
                <w:lang w:val="de-DE"/>
              </w:rPr>
            </w:pPr>
            <w:r>
              <w:rPr>
                <w:rFonts w:eastAsiaTheme="minorEastAsia"/>
                <w:color w:val="0070C0"/>
                <w:lang w:val="de-DE" w:eastAsia="zh-CN"/>
              </w:rPr>
              <w:t>Figure 2 is for multi-TRP. Figure 3 is single-TRP with same model for N TRPs.</w:t>
            </w:r>
          </w:p>
        </w:tc>
      </w:tr>
      <w:tr w:rsidR="00B93EA1" w14:paraId="085858C9" w14:textId="77777777">
        <w:tc>
          <w:tcPr>
            <w:tcW w:w="1411" w:type="dxa"/>
          </w:tcPr>
          <w:p w14:paraId="2CDB8F6A" w14:textId="77777777" w:rsidR="00B93EA1" w:rsidRDefault="005F6A4A">
            <w:pPr>
              <w:rPr>
                <w:lang w:val="de-DE"/>
              </w:rPr>
            </w:pPr>
            <w:r>
              <w:rPr>
                <w:rFonts w:eastAsiaTheme="minorEastAsia" w:hint="eastAsia"/>
                <w:lang w:val="de-DE" w:eastAsia="ko-KR"/>
              </w:rPr>
              <w:lastRenderedPageBreak/>
              <w:t>LG</w:t>
            </w:r>
          </w:p>
        </w:tc>
        <w:tc>
          <w:tcPr>
            <w:tcW w:w="8574" w:type="dxa"/>
          </w:tcPr>
          <w:p w14:paraId="7E199AD0" w14:textId="77777777" w:rsidR="00B93EA1" w:rsidRDefault="005F6A4A">
            <w:pPr>
              <w:pStyle w:val="CommentText"/>
              <w:spacing w:after="0"/>
              <w:rPr>
                <w:rFonts w:eastAsia="SimSun"/>
                <w:lang w:val="de-DE" w:eastAsia="ko-KR"/>
              </w:rPr>
            </w:pPr>
            <w:r>
              <w:rPr>
                <w:rFonts w:eastAsia="SimSun" w:hint="eastAsia"/>
                <w:lang w:val="de-DE" w:eastAsia="ko-KR"/>
              </w:rPr>
              <w:t>Fine with the proposal.</w:t>
            </w:r>
            <w:r>
              <w:rPr>
                <w:rFonts w:eastAsia="SimSun"/>
                <w:lang w:val="de-DE" w:eastAsia="ko-KR"/>
              </w:rPr>
              <w:t xml:space="preserve"> To our understanding, the figures above represents the high-level concept for AI model input/output for multi-TRP construction as FL mentioned and no need to include the details on those in each figure.</w:t>
            </w:r>
          </w:p>
          <w:p w14:paraId="37551E71" w14:textId="77777777" w:rsidR="00B93EA1" w:rsidRDefault="005F6A4A">
            <w:pPr>
              <w:rPr>
                <w:rFonts w:eastAsia="SimSun"/>
                <w:lang w:val="de-DE" w:eastAsia="ko-KR"/>
              </w:rPr>
            </w:pPr>
            <w:r>
              <w:rPr>
                <w:rFonts w:eastAsia="SimSun"/>
                <w:lang w:val="de-DE" w:eastAsia="ko-KR"/>
              </w:rPr>
              <w:t>Regarding Figure 6.4.1-2, just correct the typo on the second channel measurement input (i.e. TRP0</w:t>
            </w:r>
            <w:r>
              <w:rPr>
                <w:rFonts w:eastAsia="SimSun"/>
                <w:lang w:val="de-DE" w:eastAsia="ko-KR"/>
              </w:rPr>
              <w:sym w:font="Wingdings" w:char="F0E0"/>
            </w:r>
            <w:r>
              <w:rPr>
                <w:rFonts w:eastAsia="SimSun"/>
                <w:lang w:val="de-DE" w:eastAsia="ko-KR"/>
              </w:rPr>
              <w:t>TRP 1)</w:t>
            </w:r>
          </w:p>
          <w:p w14:paraId="577D98B6" w14:textId="77777777" w:rsidR="00B93EA1" w:rsidRDefault="005F6A4A">
            <w:pPr>
              <w:rPr>
                <w:lang w:val="de-DE"/>
              </w:rPr>
            </w:pPr>
            <w:r>
              <w:rPr>
                <w:rFonts w:eastAsiaTheme="minorEastAsia"/>
                <w:color w:val="0070C0"/>
                <w:lang w:val="de-DE" w:eastAsia="zh-CN"/>
              </w:rPr>
              <w:t>[Moderator] Good catch.</w:t>
            </w:r>
          </w:p>
        </w:tc>
      </w:tr>
      <w:tr w:rsidR="00B93EA1" w14:paraId="35E0F1C7" w14:textId="77777777">
        <w:tc>
          <w:tcPr>
            <w:tcW w:w="1411" w:type="dxa"/>
          </w:tcPr>
          <w:p w14:paraId="4052C241" w14:textId="77777777" w:rsidR="00B93EA1" w:rsidRDefault="005F6A4A">
            <w:pPr>
              <w:rPr>
                <w:rFonts w:eastAsiaTheme="minorEastAsia"/>
                <w:lang w:val="de-DE" w:eastAsia="ko-KR"/>
              </w:rPr>
            </w:pPr>
            <w:r>
              <w:rPr>
                <w:rFonts w:eastAsiaTheme="minorEastAsia"/>
                <w:lang w:val="de-DE" w:eastAsia="ko-KR"/>
              </w:rPr>
              <w:t>Qualcomm</w:t>
            </w:r>
          </w:p>
        </w:tc>
        <w:tc>
          <w:tcPr>
            <w:tcW w:w="8574" w:type="dxa"/>
          </w:tcPr>
          <w:p w14:paraId="41F30A09" w14:textId="77777777" w:rsidR="00B93EA1" w:rsidRDefault="005F6A4A">
            <w:pPr>
              <w:pStyle w:val="CommentText"/>
              <w:spacing w:after="0"/>
              <w:rPr>
                <w:rFonts w:eastAsiaTheme="minorEastAsia"/>
                <w:lang w:val="de-DE" w:eastAsia="zh-CN"/>
              </w:rPr>
            </w:pPr>
            <w:r>
              <w:rPr>
                <w:rFonts w:eastAsiaTheme="minorEastAsia"/>
                <w:lang w:val="de-DE" w:eastAsia="zh-CN"/>
              </w:rPr>
              <w:t>Our understanding these figures are example to help people reading the TR better picture the intention for each approach. Please add the wording (potential example) to figure captions and to text description.</w:t>
            </w:r>
          </w:p>
          <w:p w14:paraId="23D4CD9E" w14:textId="77777777" w:rsidR="00B93EA1" w:rsidRDefault="005F6A4A">
            <w:pPr>
              <w:rPr>
                <w:rFonts w:eastAsiaTheme="minorEastAsia"/>
                <w:color w:val="0070C0"/>
                <w:lang w:val="de-DE" w:eastAsia="zh-CN"/>
              </w:rPr>
            </w:pPr>
            <w:r>
              <w:rPr>
                <w:rFonts w:eastAsiaTheme="minorEastAsia"/>
                <w:color w:val="0070C0"/>
                <w:lang w:val="de-DE" w:eastAsia="zh-CN"/>
              </w:rPr>
              <w:t>[Moderator] The figures help with the high-level conceptual understanding of the evaluated methods. Not sure what „potential example“ to add?</w:t>
            </w:r>
          </w:p>
        </w:tc>
      </w:tr>
    </w:tbl>
    <w:p w14:paraId="11A82ECC" w14:textId="77777777" w:rsidR="00B93EA1" w:rsidRDefault="00B93EA1"/>
    <w:p w14:paraId="7C17F0DE"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3D806DA8"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3.1-2</w:t>
      </w:r>
    </w:p>
    <w:p w14:paraId="02FBAD5D" w14:textId="77777777" w:rsidR="00B93EA1" w:rsidRDefault="005F6A4A">
      <w:r>
        <w:rPr>
          <w:rFonts w:eastAsia="Batang" w:cs="Arial"/>
          <w:szCs w:val="24"/>
        </w:rPr>
        <w:t>Adopt the text proposal below to describe the issues evaluated for AI/ML based positioning in the study item.</w:t>
      </w:r>
    </w:p>
    <w:p w14:paraId="0C366869" w14:textId="77777777" w:rsidR="00B93EA1" w:rsidRDefault="00B93EA1"/>
    <w:tbl>
      <w:tblPr>
        <w:tblStyle w:val="TableGrid"/>
        <w:tblW w:w="0" w:type="auto"/>
        <w:tblLook w:val="04A0" w:firstRow="1" w:lastRow="0" w:firstColumn="1" w:lastColumn="0" w:noHBand="0" w:noVBand="1"/>
      </w:tblPr>
      <w:tblGrid>
        <w:gridCol w:w="9629"/>
      </w:tblGrid>
      <w:tr w:rsidR="00B93EA1" w14:paraId="14394E9C" w14:textId="77777777">
        <w:tc>
          <w:tcPr>
            <w:tcW w:w="9629" w:type="dxa"/>
          </w:tcPr>
          <w:p w14:paraId="1E502A4A" w14:textId="77777777" w:rsidR="00B93EA1" w:rsidRDefault="005F6A4A">
            <w:pPr>
              <w:rPr>
                <w:lang w:val="de-DE"/>
              </w:rPr>
            </w:pPr>
            <w:r>
              <w:rPr>
                <w:lang w:val="de-DE"/>
              </w:rPr>
              <w:t>======================= Start of text proposal to TR 38.843 v1.0.0 ====================</w:t>
            </w:r>
          </w:p>
          <w:p w14:paraId="04730E73"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4CFE177F" w14:textId="77777777" w:rsidR="00B93EA1" w:rsidRDefault="005F6A4A">
            <w:pPr>
              <w:pStyle w:val="ListParagraph"/>
              <w:numPr>
                <w:ilvl w:val="0"/>
                <w:numId w:val="18"/>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4AD850CB"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67A0623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0EE5F750"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274D652C"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w:t>
            </w:r>
          </w:p>
          <w:p w14:paraId="5F2F09CC"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2A97B585"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191B8410"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FA61DFF" w14:textId="77777777" w:rsidR="00B93EA1" w:rsidRDefault="005F6A4A">
            <w:pPr>
              <w:pStyle w:val="ListParagraph"/>
              <w:numPr>
                <w:ilvl w:val="2"/>
                <w:numId w:val="31"/>
              </w:numPr>
              <w:ind w:left="1781"/>
              <w:rPr>
                <w:rFonts w:ascii="Times New Roman" w:hAnsi="Times New Roman"/>
                <w:color w:val="FF0000"/>
                <w:sz w:val="20"/>
                <w:szCs w:val="20"/>
                <w:lang w:val="de-DE"/>
              </w:rPr>
            </w:pPr>
            <w:r>
              <w:rPr>
                <w:rFonts w:ascii="Times" w:eastAsia="Batang" w:hAnsi="Times"/>
                <w:color w:val="FF0000"/>
                <w:sz w:val="20"/>
                <w:lang w:val="en-GB"/>
              </w:rPr>
              <w:lastRenderedPageBreak/>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2D9A4B7" w14:textId="77777777" w:rsidR="00B93EA1" w:rsidRDefault="005F6A4A">
            <w:pPr>
              <w:pStyle w:val="ListParagraph"/>
              <w:numPr>
                <w:ilvl w:val="2"/>
                <w:numId w:val="31"/>
              </w:numPr>
              <w:ind w:left="1781"/>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6290DB97"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The model size can be varied by using:</w:t>
            </w:r>
          </w:p>
          <w:p w14:paraId="6A452B4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7A99896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time window size,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w:eastAsia="Batang" w:hAnsi="Times"/>
                <w:color w:val="FF0000"/>
                <w:sz w:val="20"/>
                <w:lang w:val="en-GB"/>
              </w:rPr>
              <w:t>,</w:t>
            </w:r>
            <w:r>
              <w:rPr>
                <w:rFonts w:ascii="Times New Roman" w:hAnsi="Times New Roman"/>
                <w:color w:val="FF0000"/>
                <w:sz w:val="20"/>
                <w:szCs w:val="20"/>
                <w:lang w:val="de-DE"/>
              </w:rPr>
              <w:t xml:space="preserve"> during which the model input is collected.</w:t>
            </w:r>
          </w:p>
          <w:p w14:paraId="6F38E2A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collected within the time window.</w:t>
            </w:r>
            <w:r>
              <w:rPr>
                <w:rFonts w:ascii="Times" w:eastAsia="Batang" w:hAnsi="Times"/>
                <w:color w:val="FF0000"/>
                <w:sz w:val="20"/>
                <w:vertAlign w:val="subscript"/>
                <w:lang w:val="en-GB"/>
              </w:rPr>
              <w:t>.</w:t>
            </w:r>
          </w:p>
          <w:p w14:paraId="745BD6F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w:eastAsia="Batang" w:hAnsi="Times"/>
                <w:color w:val="FF0000"/>
                <w:sz w:val="20"/>
                <w:lang w:val="en-GB"/>
              </w:rPr>
              <w:t>Different number of active TRPs, N</w:t>
            </w:r>
            <w:r w:rsidR="00B32504">
              <w:rPr>
                <w:rFonts w:ascii="Times" w:eastAsia="Batang" w:hAnsi="Times"/>
                <w:color w:val="FF0000"/>
                <w:sz w:val="20"/>
                <w:lang w:val="en-GB"/>
              </w:rPr>
              <w:t>’</w:t>
            </w:r>
            <w:r>
              <w:rPr>
                <w:rFonts w:ascii="Times" w:eastAsia="Batang" w:hAnsi="Times"/>
                <w:color w:val="FF0000"/>
                <w:sz w:val="20"/>
                <w:vertAlign w:val="subscript"/>
                <w:lang w:val="en-GB"/>
              </w:rPr>
              <w:t>TRP</w:t>
            </w:r>
            <w:r>
              <w:rPr>
                <w:rFonts w:ascii="Times" w:eastAsia="Batang" w:hAnsi="Times"/>
                <w:color w:val="FF0000"/>
                <w:sz w:val="20"/>
                <w:lang w:val="en-GB"/>
              </w:rPr>
              <w:t xml:space="preserve">, where measurements are collected for the model input. </w:t>
            </w:r>
          </w:p>
          <w:p w14:paraId="02539C47"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can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5C9F06B7"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w:t>
            </w:r>
          </w:p>
          <w:p w14:paraId="5BD179CA"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0E3A2D07"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68DE1592" w14:textId="77777777" w:rsidR="00B93EA1" w:rsidRDefault="005F6A4A">
            <w:pPr>
              <w:pStyle w:val="ListParagraph"/>
              <w:numPr>
                <w:ilvl w:val="2"/>
                <w:numId w:val="31"/>
              </w:numPr>
              <w:ind w:left="1781"/>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2AEE6C70" w14:textId="77777777" w:rsidR="00B93EA1" w:rsidRDefault="005F6A4A">
            <w:pPr>
              <w:pStyle w:val="ListParagraph"/>
              <w:numPr>
                <w:ilvl w:val="2"/>
                <w:numId w:val="31"/>
              </w:numPr>
              <w:ind w:left="1781"/>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17C2DBD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2978375F"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Performance of model monitoring methods are evaluated, including:</w:t>
            </w:r>
          </w:p>
          <w:p w14:paraId="03F10BC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515EC4F0"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3BB602A1" w14:textId="77777777" w:rsidR="00B93EA1" w:rsidRDefault="005F6A4A">
            <w:pPr>
              <w:pStyle w:val="ListParagraph"/>
              <w:numPr>
                <w:ilvl w:val="0"/>
                <w:numId w:val="13"/>
              </w:numPr>
              <w:rPr>
                <w:rFonts w:ascii="Times New Roman" w:hAnsi="Times New Roman"/>
                <w:color w:val="FF0000"/>
                <w:sz w:val="20"/>
                <w:szCs w:val="20"/>
                <w:lang w:val="en-US"/>
              </w:rPr>
            </w:pPr>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is analyzed.</w:t>
            </w:r>
          </w:p>
          <w:p w14:paraId="508FB35A" w14:textId="77777777" w:rsidR="00B93EA1" w:rsidRDefault="00B93EA1">
            <w:pPr>
              <w:pStyle w:val="ListParagraph"/>
              <w:rPr>
                <w:rFonts w:ascii="Times New Roman" w:hAnsi="Times New Roman"/>
                <w:color w:val="FF0000"/>
                <w:sz w:val="20"/>
                <w:szCs w:val="20"/>
                <w:lang w:val="de-DE"/>
              </w:rPr>
            </w:pPr>
          </w:p>
          <w:p w14:paraId="33E06DDF" w14:textId="77777777" w:rsidR="00B93EA1" w:rsidRDefault="00B93EA1">
            <w:pPr>
              <w:rPr>
                <w:color w:val="FF0000"/>
                <w:lang w:val="de-DE"/>
              </w:rPr>
            </w:pPr>
          </w:p>
          <w:p w14:paraId="43E3C640" w14:textId="77777777" w:rsidR="00B93EA1" w:rsidRDefault="005F6A4A">
            <w:pPr>
              <w:rPr>
                <w:color w:val="FF0000"/>
                <w:lang w:val="de-DE"/>
              </w:rPr>
            </w:pPr>
            <w:r>
              <w:rPr>
                <w:lang w:val="de-DE"/>
              </w:rPr>
              <w:t>=======================  End of text proposal to TR 38.843 v1.0.0 ====================</w:t>
            </w:r>
          </w:p>
        </w:tc>
      </w:tr>
    </w:tbl>
    <w:p w14:paraId="7589637A" w14:textId="77777777" w:rsidR="00B93EA1" w:rsidRDefault="00B93EA1"/>
    <w:p w14:paraId="32BA30FD" w14:textId="77777777" w:rsidR="00B93EA1" w:rsidRDefault="005F6A4A">
      <w:r>
        <w:t xml:space="preserve">Please share your view whether you can support the text proposal in Proposal 3.1-2. </w:t>
      </w:r>
    </w:p>
    <w:tbl>
      <w:tblPr>
        <w:tblStyle w:val="TableGrid"/>
        <w:tblW w:w="9985" w:type="dxa"/>
        <w:tblLook w:val="04A0" w:firstRow="1" w:lastRow="0" w:firstColumn="1" w:lastColumn="0" w:noHBand="0" w:noVBand="1"/>
      </w:tblPr>
      <w:tblGrid>
        <w:gridCol w:w="1411"/>
        <w:gridCol w:w="8574"/>
      </w:tblGrid>
      <w:tr w:rsidR="00B93EA1" w14:paraId="6754CBC5" w14:textId="77777777">
        <w:tc>
          <w:tcPr>
            <w:tcW w:w="1411" w:type="dxa"/>
            <w:shd w:val="clear" w:color="auto" w:fill="C5E0B3" w:themeFill="accent6" w:themeFillTint="66"/>
          </w:tcPr>
          <w:p w14:paraId="2BF62284" w14:textId="77777777" w:rsidR="00B93EA1" w:rsidRDefault="005F6A4A">
            <w:pPr>
              <w:rPr>
                <w:b/>
                <w:bCs/>
                <w:lang w:val="de-DE"/>
              </w:rPr>
            </w:pPr>
            <w:r>
              <w:rPr>
                <w:b/>
                <w:bCs/>
                <w:lang w:val="en-US"/>
              </w:rPr>
              <w:t>Company</w:t>
            </w:r>
          </w:p>
        </w:tc>
        <w:tc>
          <w:tcPr>
            <w:tcW w:w="8574" w:type="dxa"/>
            <w:shd w:val="clear" w:color="auto" w:fill="C5E0B3" w:themeFill="accent6" w:themeFillTint="66"/>
          </w:tcPr>
          <w:p w14:paraId="1C96FC2B" w14:textId="77777777" w:rsidR="00B93EA1" w:rsidRDefault="005F6A4A">
            <w:pPr>
              <w:jc w:val="center"/>
              <w:rPr>
                <w:b/>
                <w:bCs/>
                <w:lang w:val="de-DE"/>
              </w:rPr>
            </w:pPr>
            <w:r>
              <w:rPr>
                <w:b/>
                <w:bCs/>
                <w:lang w:val="en-US"/>
              </w:rPr>
              <w:t>Comments</w:t>
            </w:r>
          </w:p>
        </w:tc>
      </w:tr>
      <w:tr w:rsidR="00B93EA1" w14:paraId="1F054FD8" w14:textId="77777777">
        <w:tc>
          <w:tcPr>
            <w:tcW w:w="1411" w:type="dxa"/>
          </w:tcPr>
          <w:p w14:paraId="3B1A2FB7" w14:textId="77777777" w:rsidR="00B93EA1" w:rsidRDefault="005F6A4A">
            <w:pPr>
              <w:rPr>
                <w:lang w:val="de-DE"/>
              </w:rPr>
            </w:pPr>
            <w:r>
              <w:rPr>
                <w:lang w:val="de-DE"/>
              </w:rPr>
              <w:t>HW/HiSi</w:t>
            </w:r>
          </w:p>
        </w:tc>
        <w:tc>
          <w:tcPr>
            <w:tcW w:w="8574" w:type="dxa"/>
          </w:tcPr>
          <w:p w14:paraId="76A54F93" w14:textId="77777777" w:rsidR="00B93EA1" w:rsidRDefault="005F6A4A">
            <w:pPr>
              <w:rPr>
                <w:lang w:val="de-DE"/>
              </w:rPr>
            </w:pPr>
            <w:r>
              <w:rPr>
                <w:lang w:val="de-DE"/>
              </w:rPr>
              <w:t>For clarification:</w:t>
            </w:r>
          </w:p>
          <w:p w14:paraId="3EEAC146" w14:textId="77777777" w:rsidR="00B93EA1" w:rsidRDefault="005F6A4A">
            <w:pPr>
              <w:pStyle w:val="ListParagraph"/>
              <w:numPr>
                <w:ilvl w:val="0"/>
                <w:numId w:val="32"/>
              </w:numPr>
              <w:rPr>
                <w:lang w:val="de-DE"/>
              </w:rPr>
            </w:pPr>
            <w:r>
              <w:rPr>
                <w:lang w:val="de-DE"/>
              </w:rPr>
              <w:t>For Fixed vs dynamic pattern, not sure if we can agree. For direct pos, the accuracy with dynamic TRP is about 0.8-2.15 times the accuracy of fixed TRP. And for assisted it is 1.03 to 1.74. This is not really comparable, since for assisted pos the dynamic approach is always worse, and for direct pos there is a large uncertainty. Or am I missing something here?</w:t>
            </w:r>
          </w:p>
          <w:p w14:paraId="4F057278" w14:textId="77777777" w:rsidR="00B93EA1" w:rsidRDefault="005F6A4A">
            <w:pPr>
              <w:rPr>
                <w:lang w:val="de-DE"/>
              </w:rPr>
            </w:pPr>
            <w:r>
              <w:rPr>
                <w:color w:val="0070C0"/>
                <w:lang w:val="de-DE"/>
              </w:rPr>
              <w:t xml:space="preserve">[Moderator] Update this sentence: </w:t>
            </w:r>
            <w:r w:rsidR="00B32504">
              <w:rPr>
                <w:color w:val="0070C0"/>
                <w:lang w:val="de-DE"/>
              </w:rPr>
              <w:t>„</w:t>
            </w:r>
            <w:r>
              <w:rPr>
                <w:color w:val="0070C0"/>
                <w:lang w:val="de-DE"/>
              </w:rPr>
              <w:t>may be able to</w:t>
            </w:r>
            <w:r w:rsidR="00B32504">
              <w:rPr>
                <w:color w:val="0070C0"/>
                <w:lang w:val="de-DE"/>
              </w:rPr>
              <w:t>“</w:t>
            </w:r>
            <w:r>
              <w:rPr>
                <w:color w:val="0070C0"/>
                <w:lang w:val="de-DE"/>
              </w:rPr>
              <w:t>.</w:t>
            </w:r>
          </w:p>
        </w:tc>
      </w:tr>
      <w:tr w:rsidR="00B93EA1" w14:paraId="491AFF21" w14:textId="77777777">
        <w:tc>
          <w:tcPr>
            <w:tcW w:w="1411" w:type="dxa"/>
          </w:tcPr>
          <w:p w14:paraId="29D4DAAD"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65D5E414" w14:textId="77777777" w:rsidR="00B93EA1" w:rsidRDefault="005F6A4A">
            <w:pPr>
              <w:rPr>
                <w:rFonts w:eastAsiaTheme="minorEastAsia"/>
                <w:lang w:val="de-DE" w:eastAsia="zh-CN"/>
              </w:rPr>
            </w:pPr>
            <w:r>
              <w:rPr>
                <w:rFonts w:hint="eastAsia"/>
                <w:lang w:val="de-DE" w:eastAsia="zh-CN"/>
              </w:rPr>
              <w:t xml:space="preserve">Content is good. Just need to clarify </w:t>
            </w:r>
            <w:r>
              <w:rPr>
                <w:rFonts w:eastAsiaTheme="minorEastAsia" w:hint="eastAsia"/>
                <w:lang w:val="de-DE" w:eastAsia="zh-CN"/>
              </w:rPr>
              <w:t>which</w:t>
            </w:r>
            <w:r>
              <w:rPr>
                <w:rFonts w:hint="eastAsia"/>
                <w:lang w:val="de-DE" w:eastAsia="zh-CN"/>
              </w:rPr>
              <w:t xml:space="preserve"> section/clause </w:t>
            </w:r>
            <w:r>
              <w:rPr>
                <w:rFonts w:eastAsiaTheme="minorEastAsia" w:hint="eastAsia"/>
                <w:lang w:val="de-DE" w:eastAsia="zh-CN"/>
              </w:rPr>
              <w:t>should capture</w:t>
            </w:r>
            <w:r>
              <w:rPr>
                <w:rFonts w:hint="eastAsia"/>
                <w:lang w:val="de-DE" w:eastAsia="zh-CN"/>
              </w:rPr>
              <w:t xml:space="preserve"> this part.</w:t>
            </w:r>
            <w:r>
              <w:rPr>
                <w:rFonts w:eastAsiaTheme="minorEastAsia" w:hint="eastAsia"/>
                <w:lang w:val="de-DE" w:eastAsia="zh-CN"/>
              </w:rPr>
              <w:t xml:space="preserve"> </w:t>
            </w:r>
          </w:p>
          <w:p w14:paraId="599BCD2C" w14:textId="77777777" w:rsidR="00B93EA1" w:rsidRDefault="005F6A4A">
            <w:pPr>
              <w:rPr>
                <w:rFonts w:eastAsiaTheme="minorEastAsia"/>
                <w:lang w:val="de-DE"/>
              </w:rPr>
            </w:pPr>
            <w:r>
              <w:rPr>
                <w:color w:val="0070C0"/>
                <w:lang w:val="de-DE"/>
              </w:rPr>
              <w:t>[Moderator] Let</w:t>
            </w:r>
            <w:r w:rsidR="00B32504">
              <w:rPr>
                <w:color w:val="0070C0"/>
                <w:lang w:val="de-DE"/>
              </w:rPr>
              <w:t>‘</w:t>
            </w:r>
            <w:r>
              <w:rPr>
                <w:color w:val="0070C0"/>
                <w:lang w:val="de-DE"/>
              </w:rPr>
              <w:t>s use section 6.4.2.6 of the new TR version by editor</w:t>
            </w:r>
          </w:p>
        </w:tc>
      </w:tr>
      <w:tr w:rsidR="00B93EA1" w14:paraId="33ECE6F5" w14:textId="77777777">
        <w:tc>
          <w:tcPr>
            <w:tcW w:w="1411" w:type="dxa"/>
          </w:tcPr>
          <w:p w14:paraId="2BBA6F47" w14:textId="77777777" w:rsidR="00B93EA1" w:rsidRDefault="005F6A4A">
            <w:pPr>
              <w:rPr>
                <w:lang w:val="de-DE"/>
              </w:rPr>
            </w:pPr>
            <w:r>
              <w:rPr>
                <w:lang w:val="de-DE"/>
              </w:rPr>
              <w:t>vivo</w:t>
            </w:r>
          </w:p>
        </w:tc>
        <w:tc>
          <w:tcPr>
            <w:tcW w:w="8574" w:type="dxa"/>
          </w:tcPr>
          <w:p w14:paraId="2A4BCBEA" w14:textId="77777777" w:rsidR="00B93EA1" w:rsidRDefault="005F6A4A">
            <w:pPr>
              <w:rPr>
                <w:lang w:val="de-DE"/>
              </w:rPr>
            </w:pPr>
            <w:r>
              <w:rPr>
                <w:lang w:val="de-DE"/>
              </w:rPr>
              <w:t>Which section of TR is this proposed TP targeting for?</w:t>
            </w:r>
          </w:p>
          <w:p w14:paraId="38DA90AC" w14:textId="77777777" w:rsidR="00B93EA1" w:rsidRDefault="005F6A4A">
            <w:pPr>
              <w:rPr>
                <w:lang w:val="de-DE"/>
              </w:rPr>
            </w:pPr>
            <w:r>
              <w:rPr>
                <w:lang w:val="de-DE"/>
              </w:rPr>
              <w:lastRenderedPageBreak/>
              <w:t>In currect TR, there’re already descriptions for each evaluted aspects in section 6.4.2. We don’t see the necessity to have duplicate descriptions.</w:t>
            </w:r>
          </w:p>
        </w:tc>
      </w:tr>
      <w:tr w:rsidR="00B93EA1" w14:paraId="51B49BE0" w14:textId="77777777">
        <w:tc>
          <w:tcPr>
            <w:tcW w:w="1411" w:type="dxa"/>
          </w:tcPr>
          <w:p w14:paraId="226521FE" w14:textId="77777777" w:rsidR="00B93EA1" w:rsidRDefault="005F6A4A">
            <w:pPr>
              <w:rPr>
                <w:lang w:val="de-DE"/>
              </w:rPr>
            </w:pPr>
            <w:r>
              <w:rPr>
                <w:rFonts w:eastAsiaTheme="minorEastAsia" w:hint="eastAsia"/>
                <w:lang w:val="de-DE" w:eastAsia="ko-KR"/>
              </w:rPr>
              <w:lastRenderedPageBreak/>
              <w:t>LG</w:t>
            </w:r>
          </w:p>
        </w:tc>
        <w:tc>
          <w:tcPr>
            <w:tcW w:w="8574" w:type="dxa"/>
          </w:tcPr>
          <w:p w14:paraId="1CD5D0B6" w14:textId="77777777" w:rsidR="00B93EA1" w:rsidRDefault="005F6A4A">
            <w:pPr>
              <w:rPr>
                <w:lang w:val="de-DE"/>
              </w:rPr>
            </w:pPr>
            <w:r>
              <w:rPr>
                <w:rFonts w:hint="eastAsia"/>
                <w:lang w:val="de-DE" w:eastAsia="ko-KR"/>
              </w:rPr>
              <w:t xml:space="preserve">Fine with the </w:t>
            </w:r>
            <w:r>
              <w:rPr>
                <w:lang w:val="de-DE" w:eastAsia="ko-KR"/>
              </w:rPr>
              <w:t>proposal but further discussion seems to be needed for capturing this in TR</w:t>
            </w:r>
          </w:p>
        </w:tc>
      </w:tr>
      <w:tr w:rsidR="00B93EA1" w14:paraId="686C3E1B" w14:textId="77777777">
        <w:tc>
          <w:tcPr>
            <w:tcW w:w="1411" w:type="dxa"/>
          </w:tcPr>
          <w:p w14:paraId="18CCBE56" w14:textId="77777777" w:rsidR="00B93EA1" w:rsidRDefault="005F6A4A">
            <w:pPr>
              <w:rPr>
                <w:rFonts w:eastAsiaTheme="minorEastAsia"/>
                <w:lang w:val="de-DE" w:eastAsia="ko-KR"/>
              </w:rPr>
            </w:pPr>
            <w:r>
              <w:rPr>
                <w:rFonts w:eastAsiaTheme="minorEastAsia"/>
                <w:lang w:val="de-DE" w:eastAsia="ko-KR"/>
              </w:rPr>
              <w:t>Qualcomm</w:t>
            </w:r>
          </w:p>
        </w:tc>
        <w:tc>
          <w:tcPr>
            <w:tcW w:w="8574" w:type="dxa"/>
          </w:tcPr>
          <w:p w14:paraId="01AEBA8B" w14:textId="77777777" w:rsidR="00B93EA1" w:rsidRDefault="005F6A4A">
            <w:pPr>
              <w:rPr>
                <w:lang w:val="de-DE" w:eastAsia="zh-CN"/>
              </w:rPr>
            </w:pPr>
            <w:r>
              <w:rPr>
                <w:lang w:val="de-DE" w:eastAsia="zh-CN"/>
              </w:rPr>
              <w:t>We have a few concerns with the current version. It is good in general to capture such a summary, however, the current version does not properly capture details of some bullets. The bullet on generalization need to include model switching (as captured in multiple agreements). In addition, the model input reduction needs to use notation description as was mentioned in the agreement. There is also no summary on model input size increase/reduction and related overhead and achieved accuracy.</w:t>
            </w:r>
          </w:p>
          <w:p w14:paraId="27371D0C" w14:textId="77777777" w:rsidR="00B93EA1" w:rsidRDefault="00B93EA1">
            <w:pPr>
              <w:rPr>
                <w:lang w:val="de-DE" w:eastAsia="zh-CN"/>
              </w:rPr>
            </w:pPr>
          </w:p>
          <w:p w14:paraId="086211D5" w14:textId="77777777" w:rsidR="00B93EA1" w:rsidRDefault="00B93EA1">
            <w:pPr>
              <w:rPr>
                <w:lang w:val="de-DE" w:eastAsia="zh-CN"/>
              </w:rPr>
            </w:pPr>
          </w:p>
          <w:p w14:paraId="3552D2E6" w14:textId="77777777" w:rsidR="00B93EA1" w:rsidRDefault="005F6A4A">
            <w:pPr>
              <w:rPr>
                <w:lang w:val="de-DE"/>
              </w:rPr>
            </w:pPr>
            <w:r>
              <w:rPr>
                <w:lang w:val="de-DE"/>
              </w:rPr>
              <w:t xml:space="preserve">Observation </w:t>
            </w:r>
            <w:r>
              <w:rPr>
                <w:highlight w:val="green"/>
                <w:lang w:val="de-DE"/>
              </w:rPr>
              <w:t xml:space="preserve">  RAN1#112 (9.2.4.1</w:t>
            </w:r>
            <w:r>
              <w:rPr>
                <w:lang w:val="de-DE"/>
              </w:rPr>
              <w:t>)</w:t>
            </w:r>
          </w:p>
          <w:p w14:paraId="45719613" w14:textId="77777777" w:rsidR="00B93EA1" w:rsidRDefault="00B93EA1">
            <w:pPr>
              <w:rPr>
                <w:lang w:val="de-DE"/>
              </w:rPr>
            </w:pPr>
          </w:p>
          <w:p w14:paraId="31972C8C" w14:textId="77777777" w:rsidR="00B93EA1" w:rsidRDefault="005F6A4A">
            <w:pPr>
              <w:rPr>
                <w:lang w:val="de-DE"/>
              </w:rPr>
            </w:pPr>
            <w:r>
              <w:rPr>
                <w:lang w:val="de-DE"/>
              </w:rP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0F94C1F1" w14:textId="77777777" w:rsidR="00B93EA1" w:rsidRDefault="005F6A4A">
            <w:pPr>
              <w:pStyle w:val="ListParagraph"/>
              <w:widowControl w:val="0"/>
              <w:numPr>
                <w:ilvl w:val="0"/>
                <w:numId w:val="31"/>
              </w:numPr>
              <w:overflowPunct/>
              <w:autoSpaceDE/>
              <w:autoSpaceDN/>
              <w:adjustRightInd/>
              <w:jc w:val="both"/>
              <w:textAlignment w:val="auto"/>
            </w:pPr>
            <w:r>
              <w:t>The generalization aspects include</w:t>
            </w:r>
            <w:r>
              <w:rPr>
                <w:lang w:val="en-US"/>
              </w:rPr>
              <w:t>:</w:t>
            </w:r>
          </w:p>
          <w:p w14:paraId="58E0EE2D"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Different drops </w:t>
            </w:r>
          </w:p>
          <w:p w14:paraId="481E13F5"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Different clutter parameters </w:t>
            </w:r>
          </w:p>
          <w:p w14:paraId="44F06F27"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Different </w:t>
            </w:r>
            <w:proofErr w:type="spellStart"/>
            <w:r>
              <w:rPr>
                <w:lang w:val="en-US"/>
              </w:rPr>
              <w:t>InF</w:t>
            </w:r>
            <w:proofErr w:type="spellEnd"/>
            <w:r>
              <w:rPr>
                <w:lang w:val="en-US"/>
              </w:rPr>
              <w:t xml:space="preserve"> scenarios</w:t>
            </w:r>
          </w:p>
          <w:p w14:paraId="56E4FA24"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Network synchronization error </w:t>
            </w:r>
          </w:p>
          <w:p w14:paraId="295D2227" w14:textId="77777777" w:rsidR="00B93EA1" w:rsidRDefault="005F6A4A">
            <w:pPr>
              <w:pStyle w:val="ListParagraph"/>
              <w:widowControl w:val="0"/>
              <w:numPr>
                <w:ilvl w:val="0"/>
                <w:numId w:val="31"/>
              </w:numPr>
              <w:overflowPunct/>
              <w:autoSpaceDE/>
              <w:autoSpaceDN/>
              <w:adjustRightInd/>
              <w:jc w:val="both"/>
              <w:textAlignment w:val="auto"/>
              <w:rPr>
                <w:lang w:val="en-US"/>
              </w:rPr>
            </w:pPr>
            <w:r>
              <w:rPr>
                <w:lang w:val="en-US"/>
              </w:rPr>
              <w:t>Companies have provided evaluation results which show that the positioning accuracy on the test dataset can be improved by better training dataset construction and/or model fine-tuning/re-training.</w:t>
            </w:r>
          </w:p>
          <w:p w14:paraId="74F3FB4C" w14:textId="77777777" w:rsidR="00B93EA1" w:rsidRDefault="005F6A4A">
            <w:pPr>
              <w:pStyle w:val="ListParagraph"/>
              <w:widowControl w:val="0"/>
              <w:numPr>
                <w:ilvl w:val="1"/>
                <w:numId w:val="31"/>
              </w:numPr>
              <w:overflowPunct/>
              <w:autoSpaceDE/>
              <w:autoSpaceDN/>
              <w:jc w:val="both"/>
              <w:textAlignment w:val="auto"/>
              <w:rPr>
                <w:lang w:val="en-US"/>
              </w:rPr>
            </w:pPr>
            <w:r>
              <w:rPr>
                <w:lang w:val="en-US"/>
              </w:rPr>
              <w:t xml:space="preserve">Better training dataset construction: The training dataset is composed of data from multiple deployment scenarios, which include data from the same deployment scenario as the test dataset. </w:t>
            </w:r>
          </w:p>
          <w:p w14:paraId="4EFC773D" w14:textId="77777777" w:rsidR="00B93EA1" w:rsidRDefault="005F6A4A">
            <w:pPr>
              <w:pStyle w:val="ListParagraph"/>
              <w:widowControl w:val="0"/>
              <w:numPr>
                <w:ilvl w:val="1"/>
                <w:numId w:val="31"/>
              </w:numPr>
              <w:overflowPunct/>
              <w:autoSpaceDE/>
              <w:autoSpaceDN/>
              <w:adjustRightInd/>
              <w:jc w:val="both"/>
              <w:textAlignment w:val="auto"/>
              <w:rPr>
                <w:lang w:val="en-US"/>
              </w:rPr>
            </w:pPr>
            <w:r>
              <w:rPr>
                <w:lang w:val="en-US"/>
              </w:rPr>
              <w:t>Model fine-tuning/re-training: the model is re-trained/fine-tuned with a dataset from the same deployment scenario as the test dataset.</w:t>
            </w:r>
          </w:p>
          <w:p w14:paraId="467736E7" w14:textId="77777777" w:rsidR="00B93EA1" w:rsidRDefault="005F6A4A">
            <w:pPr>
              <w:pStyle w:val="ListParagraph"/>
              <w:widowControl w:val="0"/>
              <w:ind w:left="0"/>
              <w:jc w:val="both"/>
              <w:rPr>
                <w:b/>
                <w:bCs/>
                <w:color w:val="000000"/>
                <w:lang w:val="en-US"/>
              </w:rPr>
            </w:pPr>
            <w:r>
              <w:rPr>
                <w:b/>
                <w:bCs/>
                <w:color w:val="000000"/>
                <w:lang w:val="en-US"/>
              </w:rPr>
              <w:t>Note: ideal model training and switching may provide the upper bound of achievable performance when the AI/ML model needs to handle different deployment scenarios.</w:t>
            </w:r>
          </w:p>
          <w:p w14:paraId="66820A4A" w14:textId="77777777" w:rsidR="00B93EA1" w:rsidRDefault="00B93EA1">
            <w:pPr>
              <w:rPr>
                <w:lang w:val="de-DE" w:eastAsia="zh-CN"/>
              </w:rPr>
            </w:pPr>
          </w:p>
          <w:p w14:paraId="25D1B8F0" w14:textId="77777777" w:rsidR="00B93EA1" w:rsidRDefault="005F6A4A">
            <w:pPr>
              <w:rPr>
                <w:lang w:val="de-DE"/>
              </w:rPr>
            </w:pPr>
            <w:r>
              <w:rPr>
                <w:highlight w:val="green"/>
                <w:lang w:val="de-DE"/>
              </w:rPr>
              <w:t>Agreement: RAN1#110be (9.2.4.1</w:t>
            </w:r>
            <w:r>
              <w:rPr>
                <w:lang w:val="de-DE"/>
              </w:rPr>
              <w:t>)</w:t>
            </w:r>
          </w:p>
          <w:p w14:paraId="79B092EB" w14:textId="77777777" w:rsidR="00B93EA1" w:rsidRDefault="005F6A4A">
            <w:pPr>
              <w:rPr>
                <w:color w:val="000000"/>
                <w:lang w:val="de-DE"/>
              </w:rPr>
            </w:pPr>
            <w:r>
              <w:rPr>
                <w:lang w:val="de-DE"/>
              </w:rPr>
              <w:t>F</w:t>
            </w:r>
            <w:r>
              <w:rPr>
                <w:color w:val="000000"/>
                <w:lang w:val="de-DE"/>
              </w:rPr>
              <w:t>or the model input used in evalutions of AI/ML based positioning, if time-domain channel impulse response (CIR) or power delay profile (PDP) is used as model input in the evaluation, companies report the input dimension N</w:t>
            </w:r>
            <w:r>
              <w:rPr>
                <w:color w:val="000000"/>
                <w:vertAlign w:val="subscript"/>
                <w:lang w:val="de-DE"/>
              </w:rPr>
              <w:t>TRP</w:t>
            </w:r>
            <w:r>
              <w:rPr>
                <w:color w:val="000000"/>
                <w:lang w:val="de-DE"/>
              </w:rPr>
              <w:t xml:space="preserve"> * N</w:t>
            </w:r>
            <w:r>
              <w:rPr>
                <w:color w:val="000000"/>
                <w:vertAlign w:val="subscript"/>
                <w:lang w:val="de-DE"/>
              </w:rPr>
              <w:t>port</w:t>
            </w:r>
            <w:r>
              <w:rPr>
                <w:color w:val="000000"/>
                <w:lang w:val="de-DE"/>
              </w:rPr>
              <w:t xml:space="preserve"> * N</w:t>
            </w:r>
            <w:r>
              <w:rPr>
                <w:color w:val="000000"/>
                <w:vertAlign w:val="subscript"/>
                <w:lang w:val="de-DE"/>
              </w:rPr>
              <w:t>t</w:t>
            </w:r>
            <w:r>
              <w:rPr>
                <w:color w:val="000000"/>
                <w:lang w:val="de-DE"/>
              </w:rPr>
              <w:t>, where N</w:t>
            </w:r>
            <w:r>
              <w:rPr>
                <w:color w:val="000000"/>
                <w:vertAlign w:val="subscript"/>
                <w:lang w:val="de-DE"/>
              </w:rPr>
              <w:t>TRP</w:t>
            </w:r>
            <w:r>
              <w:rPr>
                <w:color w:val="000000"/>
                <w:lang w:val="de-DE"/>
              </w:rPr>
              <w:t xml:space="preserve"> is the number of TRPs, N</w:t>
            </w:r>
            <w:r>
              <w:rPr>
                <w:color w:val="000000"/>
                <w:vertAlign w:val="subscript"/>
                <w:lang w:val="de-DE"/>
              </w:rPr>
              <w:t>port</w:t>
            </w:r>
            <w:r>
              <w:rPr>
                <w:color w:val="000000"/>
                <w:lang w:val="de-DE"/>
              </w:rPr>
              <w:t xml:space="preserve"> is the number of transmit/receive antenna port pairs, </w:t>
            </w:r>
            <w:r>
              <w:rPr>
                <w:b/>
                <w:bCs/>
                <w:color w:val="000000"/>
                <w:lang w:val="de-DE"/>
              </w:rPr>
              <w:t>N</w:t>
            </w:r>
            <w:r>
              <w:rPr>
                <w:b/>
                <w:bCs/>
                <w:color w:val="000000"/>
                <w:vertAlign w:val="subscript"/>
                <w:lang w:val="de-DE"/>
              </w:rPr>
              <w:t>t</w:t>
            </w:r>
            <w:r>
              <w:rPr>
                <w:b/>
                <w:bCs/>
                <w:color w:val="000000"/>
                <w:lang w:val="de-DE"/>
              </w:rPr>
              <w:t xml:space="preserve"> is the number of time domain samples</w:t>
            </w:r>
            <w:r>
              <w:rPr>
                <w:color w:val="000000"/>
                <w:lang w:val="de-DE"/>
              </w:rPr>
              <w:t xml:space="preserve">. </w:t>
            </w:r>
          </w:p>
          <w:p w14:paraId="0601495F" w14:textId="77777777" w:rsidR="00B93EA1" w:rsidRDefault="005F6A4A">
            <w:pPr>
              <w:pStyle w:val="ListParagraph"/>
              <w:widowControl w:val="0"/>
              <w:numPr>
                <w:ilvl w:val="0"/>
                <w:numId w:val="31"/>
              </w:numPr>
              <w:overflowPunct/>
              <w:autoSpaceDE/>
              <w:autoSpaceDN/>
              <w:adjustRightInd/>
              <w:jc w:val="both"/>
              <w:textAlignment w:val="auto"/>
              <w:rPr>
                <w:color w:val="000000"/>
                <w:lang w:val="en-US"/>
              </w:rPr>
            </w:pPr>
            <w:r>
              <w:rPr>
                <w:color w:val="000000"/>
                <w:lang w:val="en-US"/>
              </w:rPr>
              <w:t xml:space="preserve">Note: CIR and PDP may have different dimensions. </w:t>
            </w:r>
          </w:p>
          <w:p w14:paraId="7A6868B2" w14:textId="77777777" w:rsidR="00B93EA1" w:rsidRDefault="005F6A4A">
            <w:pPr>
              <w:rPr>
                <w:lang w:val="de-DE" w:eastAsia="zh-CN"/>
              </w:rPr>
            </w:pPr>
            <w:r>
              <w:rPr>
                <w:color w:val="000000"/>
                <w:lang w:val="en-US"/>
              </w:rPr>
              <w:t xml:space="preserve">Note: Companies provide details on their assumption on how PDP is constructed and how (if applicable) it is mapped to </w:t>
            </w:r>
            <w:proofErr w:type="spellStart"/>
            <w:r>
              <w:rPr>
                <w:color w:val="000000"/>
                <w:lang w:val="en-US"/>
              </w:rPr>
              <w:t>Nt</w:t>
            </w:r>
            <w:proofErr w:type="spellEnd"/>
            <w:r>
              <w:rPr>
                <w:color w:val="000000"/>
                <w:lang w:val="en-US"/>
              </w:rPr>
              <w:t xml:space="preserve"> samples</w:t>
            </w:r>
          </w:p>
          <w:p w14:paraId="128574CB" w14:textId="77777777" w:rsidR="00B93EA1" w:rsidRDefault="005F6A4A">
            <w:pPr>
              <w:rPr>
                <w:lang w:val="de-DE"/>
              </w:rPr>
            </w:pPr>
            <w:r>
              <w:rPr>
                <w:rFonts w:cs="DengXian"/>
                <w:b/>
                <w:bCs/>
                <w:highlight w:val="green"/>
                <w:lang w:val="de-DE"/>
              </w:rPr>
              <w:t xml:space="preserve">Agreement </w:t>
            </w:r>
            <w:r>
              <w:rPr>
                <w:highlight w:val="green"/>
                <w:lang w:val="de-DE"/>
              </w:rPr>
              <w:t>RAN1-111-9.2.4.1</w:t>
            </w:r>
          </w:p>
          <w:p w14:paraId="24DE5A9A" w14:textId="77777777" w:rsidR="00B93EA1" w:rsidRDefault="005F6A4A">
            <w:pPr>
              <w:rPr>
                <w:lang w:val="de-DE"/>
              </w:rPr>
            </w:pPr>
            <w:r>
              <w:rPr>
                <w:lang w:val="de-DE"/>
              </w:rPr>
              <w:t>For reporting the model input dimension N</w:t>
            </w:r>
            <w:r>
              <w:rPr>
                <w:vertAlign w:val="subscript"/>
                <w:lang w:val="de-DE"/>
              </w:rPr>
              <w:t>TRP</w:t>
            </w:r>
            <w:r>
              <w:rPr>
                <w:lang w:val="de-DE"/>
              </w:rPr>
              <w:t xml:space="preserve"> * N</w:t>
            </w:r>
            <w:r>
              <w:rPr>
                <w:vertAlign w:val="subscript"/>
                <w:lang w:val="de-DE"/>
              </w:rPr>
              <w:t>port</w:t>
            </w:r>
            <w:r>
              <w:rPr>
                <w:lang w:val="de-DE"/>
              </w:rPr>
              <w:t xml:space="preserve"> * N</w:t>
            </w:r>
            <w:r>
              <w:rPr>
                <w:vertAlign w:val="subscript"/>
                <w:lang w:val="de-DE"/>
              </w:rPr>
              <w:t>t</w:t>
            </w:r>
            <w:r>
              <w:rPr>
                <w:lang w:val="de-DE"/>
              </w:rPr>
              <w:t xml:space="preserve"> of CIR and PDP, N</w:t>
            </w:r>
            <w:r>
              <w:rPr>
                <w:vertAlign w:val="subscript"/>
                <w:lang w:val="de-DE"/>
              </w:rPr>
              <w:t>t</w:t>
            </w:r>
            <w:r>
              <w:rPr>
                <w:lang w:val="de-DE"/>
              </w:rPr>
              <w:t xml:space="preserve"> refers to </w:t>
            </w:r>
            <w:r>
              <w:rPr>
                <w:strike/>
                <w:lang w:val="de-DE"/>
              </w:rPr>
              <w:t>the first</w:t>
            </w:r>
            <w:r>
              <w:rPr>
                <w:lang w:val="de-DE"/>
              </w:rPr>
              <w:t xml:space="preserve"> N</w:t>
            </w:r>
            <w:r>
              <w:rPr>
                <w:vertAlign w:val="subscript"/>
                <w:lang w:val="de-DE"/>
              </w:rPr>
              <w:t>t</w:t>
            </w:r>
            <w:r>
              <w:rPr>
                <w:lang w:val="de-DE"/>
              </w:rPr>
              <w:t xml:space="preserve"> </w:t>
            </w:r>
            <w:r>
              <w:rPr>
                <w:color w:val="FF0000"/>
                <w:lang w:val="de-DE"/>
              </w:rPr>
              <w:t xml:space="preserve">consecutive </w:t>
            </w:r>
            <w:r>
              <w:rPr>
                <w:lang w:val="de-DE"/>
              </w:rPr>
              <w:t>time domain samples.</w:t>
            </w:r>
          </w:p>
          <w:p w14:paraId="01468B09" w14:textId="77777777" w:rsidR="00B93EA1" w:rsidRDefault="005F6A4A">
            <w:pPr>
              <w:pStyle w:val="ListParagraph"/>
              <w:widowControl w:val="0"/>
              <w:numPr>
                <w:ilvl w:val="0"/>
                <w:numId w:val="31"/>
              </w:numPr>
              <w:overflowPunct/>
              <w:autoSpaceDE/>
              <w:autoSpaceDN/>
              <w:adjustRightInd/>
              <w:jc w:val="both"/>
              <w:textAlignment w:val="auto"/>
              <w:rPr>
                <w:lang w:val="en-US"/>
              </w:rPr>
            </w:pPr>
            <w:r>
              <w:rPr>
                <w:lang w:val="en-US"/>
              </w:rPr>
              <w:t xml:space="preserve">If </w:t>
            </w:r>
            <w:proofErr w:type="spellStart"/>
            <w:r>
              <w:rPr>
                <w:b/>
                <w:bCs/>
                <w:lang w:val="en-US"/>
              </w:rPr>
              <w:t>N’</w:t>
            </w:r>
            <w:r>
              <w:rPr>
                <w:b/>
                <w:bCs/>
                <w:vertAlign w:val="subscript"/>
                <w:lang w:val="en-US"/>
              </w:rPr>
              <w:t>t</w:t>
            </w:r>
            <w:proofErr w:type="spellEnd"/>
            <w:r>
              <w:rPr>
                <w:b/>
                <w:bCs/>
                <w:lang w:val="en-US"/>
              </w:rPr>
              <w:t xml:space="preserve"> (</w:t>
            </w:r>
            <w:proofErr w:type="spellStart"/>
            <w:r>
              <w:rPr>
                <w:b/>
                <w:bCs/>
                <w:lang w:val="en-US"/>
              </w:rPr>
              <w:t>N’</w:t>
            </w:r>
            <w:r>
              <w:rPr>
                <w:b/>
                <w:bCs/>
                <w:vertAlign w:val="subscript"/>
                <w:lang w:val="en-US"/>
              </w:rPr>
              <w:t>t</w:t>
            </w:r>
            <w:proofErr w:type="spellEnd"/>
            <w:r>
              <w:rPr>
                <w:b/>
                <w:bCs/>
                <w:lang w:val="en-US"/>
              </w:rPr>
              <w:t xml:space="preserve"> &lt; </w:t>
            </w:r>
            <w:proofErr w:type="spellStart"/>
            <w:r>
              <w:rPr>
                <w:b/>
                <w:bCs/>
                <w:lang w:val="en-US"/>
              </w:rPr>
              <w:t>N</w:t>
            </w:r>
            <w:r>
              <w:rPr>
                <w:b/>
                <w:bCs/>
                <w:vertAlign w:val="subscript"/>
                <w:lang w:val="en-US"/>
              </w:rPr>
              <w:t>t</w:t>
            </w:r>
            <w:proofErr w:type="spellEnd"/>
            <w:r>
              <w:rPr>
                <w:b/>
                <w:bCs/>
                <w:lang w:val="en-US"/>
              </w:rPr>
              <w:t>)</w:t>
            </w:r>
            <w:r>
              <w:rPr>
                <w:lang w:val="en-US"/>
              </w:rPr>
              <w:t xml:space="preserve"> samples with the strongest power are selected as model input, with </w:t>
            </w:r>
            <w:r>
              <w:rPr>
                <w:rFonts w:hint="eastAsia"/>
                <w:color w:val="FF0000"/>
                <w:lang w:val="en-US"/>
              </w:rPr>
              <w:lastRenderedPageBreak/>
              <w:t>remaining</w:t>
            </w:r>
            <w:r>
              <w:rPr>
                <w:lang w:val="en-US"/>
              </w:rPr>
              <w:t xml:space="preserve"> (</w:t>
            </w:r>
            <w:proofErr w:type="spellStart"/>
            <w:r>
              <w:rPr>
                <w:lang w:val="en-US"/>
              </w:rPr>
              <w:t>N</w:t>
            </w:r>
            <w:r>
              <w:rPr>
                <w:vertAlign w:val="subscript"/>
                <w:lang w:val="en-US"/>
              </w:rPr>
              <w:t>t</w:t>
            </w:r>
            <w:proofErr w:type="spellEnd"/>
            <w:r>
              <w:rPr>
                <w:lang w:val="en-US"/>
              </w:rPr>
              <w:t xml:space="preserve"> </w:t>
            </w:r>
            <w:r>
              <w:rPr>
                <w:rFonts w:cs="Calibri"/>
                <w:lang w:val="en-US"/>
              </w:rPr>
              <w:t>‒</w:t>
            </w:r>
            <w:r>
              <w:rPr>
                <w:lang w:val="en-US"/>
              </w:rPr>
              <w:t xml:space="preserve"> </w:t>
            </w:r>
            <w:proofErr w:type="spellStart"/>
            <w:r>
              <w:rPr>
                <w:lang w:val="en-US"/>
              </w:rPr>
              <w:t>N’</w:t>
            </w:r>
            <w:r>
              <w:rPr>
                <w:vertAlign w:val="subscript"/>
                <w:lang w:val="en-US"/>
              </w:rPr>
              <w:t>t</w:t>
            </w:r>
            <w:proofErr w:type="spellEnd"/>
            <w:r>
              <w:rPr>
                <w:lang w:val="en-US"/>
              </w:rPr>
              <w:t xml:space="preserve">) time domain samples set to zero, then companies report value </w:t>
            </w:r>
            <w:proofErr w:type="spellStart"/>
            <w:r>
              <w:rPr>
                <w:lang w:val="en-US"/>
              </w:rPr>
              <w:t>N’</w:t>
            </w:r>
            <w:r>
              <w:rPr>
                <w:vertAlign w:val="subscript"/>
                <w:lang w:val="en-US"/>
              </w:rPr>
              <w:t>t</w:t>
            </w:r>
            <w:proofErr w:type="spellEnd"/>
            <w:r>
              <w:rPr>
                <w:lang w:val="en-US"/>
              </w:rPr>
              <w:t xml:space="preserve"> in addition to N</w:t>
            </w:r>
            <w:r>
              <w:rPr>
                <w:vertAlign w:val="subscript"/>
                <w:lang w:val="en-US"/>
              </w:rPr>
              <w:t>t</w:t>
            </w:r>
            <w:r>
              <w:rPr>
                <w:lang w:val="en-US"/>
              </w:rPr>
              <w:t xml:space="preserve">. It is also assumed that timing info for the </w:t>
            </w:r>
            <w:proofErr w:type="spellStart"/>
            <w:r>
              <w:rPr>
                <w:lang w:val="en-US"/>
              </w:rPr>
              <w:t>N’</w:t>
            </w:r>
            <w:r>
              <w:rPr>
                <w:vertAlign w:val="subscript"/>
                <w:lang w:val="en-US"/>
              </w:rPr>
              <w:t>t</w:t>
            </w:r>
            <w:proofErr w:type="spellEnd"/>
            <w:r>
              <w:rPr>
                <w:lang w:val="en-US"/>
              </w:rPr>
              <w:t xml:space="preserve"> samples need to be provided as model input.</w:t>
            </w:r>
          </w:p>
          <w:p w14:paraId="0A507785" w14:textId="77777777" w:rsidR="00B93EA1" w:rsidRDefault="00B93EA1">
            <w:pPr>
              <w:rPr>
                <w:lang w:val="de-DE" w:eastAsia="zh-CN"/>
              </w:rPr>
            </w:pPr>
          </w:p>
          <w:p w14:paraId="4C05D2FA" w14:textId="77777777" w:rsidR="00B93EA1" w:rsidRDefault="00B93EA1">
            <w:pPr>
              <w:rPr>
                <w:lang w:val="de-DE" w:eastAsia="zh-CN"/>
              </w:rPr>
            </w:pPr>
          </w:p>
          <w:p w14:paraId="167BA5DD" w14:textId="77777777" w:rsidR="00B93EA1" w:rsidRDefault="005F6A4A">
            <w:pPr>
              <w:rPr>
                <w:lang w:val="de-DE" w:eastAsia="zh-CN"/>
              </w:rPr>
            </w:pPr>
            <w:r>
              <w:rPr>
                <w:lang w:val="de-DE" w:eastAsia="zh-CN"/>
              </w:rPr>
              <w:t>Please check the following revised bullets:</w:t>
            </w:r>
          </w:p>
          <w:p w14:paraId="2096D3C6" w14:textId="77777777" w:rsidR="00B93EA1" w:rsidRDefault="005F6A4A">
            <w:pPr>
              <w:pStyle w:val="ListParagraph"/>
              <w:numPr>
                <w:ilvl w:val="0"/>
                <w:numId w:val="31"/>
              </w:numPr>
              <w:rPr>
                <w:lang w:val="de-DE" w:eastAsia="zh-CN"/>
              </w:rPr>
            </w:pPr>
            <w:r>
              <w:rPr>
                <w:rFonts w:ascii="Times New Roman" w:hAnsi="Times New Roman"/>
                <w:b/>
                <w:bCs/>
                <w:color w:val="FF0000"/>
                <w:szCs w:val="20"/>
                <w:u w:val="single"/>
                <w:lang w:val="de-DE"/>
              </w:rPr>
              <w:t>Generalization study</w:t>
            </w:r>
            <w:r>
              <w:rPr>
                <w:rFonts w:ascii="Times New Roman" w:hAnsi="Times New Roman"/>
                <w:color w:val="FF0000"/>
                <w:szCs w:val="20"/>
                <w:lang w:val="de-DE"/>
              </w:rPr>
              <w:t xml:space="preserve">. Evaluations are carried to investigate various generalization aspects, </w:t>
            </w:r>
            <w:r w:rsidRPr="00B32504">
              <w:rPr>
                <w:rFonts w:ascii="Times" w:eastAsia="Batang" w:hAnsi="Times"/>
                <w:color w:val="FF0000"/>
                <w:lang w:val="en-US"/>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sidRPr="00B32504">
              <w:rPr>
                <w:rFonts w:ascii="Times" w:eastAsia="Batang" w:hAnsi="Times"/>
                <w:color w:val="FF0000"/>
                <w:lang w:val="en-US"/>
              </w:rPr>
              <w:t>InF</w:t>
            </w:r>
            <w:proofErr w:type="spellEnd"/>
            <w:r w:rsidRPr="00B32504">
              <w:rPr>
                <w:rFonts w:ascii="Times" w:eastAsia="Batang" w:hAnsi="Times"/>
                <w:color w:val="FF0000"/>
                <w:lang w:val="en-US"/>
              </w:rPr>
              <w:t xml:space="preserve"> scenarios; network synchronization error; UE/</w:t>
            </w:r>
            <w:proofErr w:type="spellStart"/>
            <w:r w:rsidRPr="00B32504">
              <w:rPr>
                <w:rFonts w:ascii="Times" w:eastAsia="Batang" w:hAnsi="Times"/>
                <w:color w:val="FF0000"/>
                <w:lang w:val="en-US"/>
              </w:rPr>
              <w:t>gNB</w:t>
            </w:r>
            <w:proofErr w:type="spellEnd"/>
            <w:r w:rsidRPr="00B32504">
              <w:rPr>
                <w:rFonts w:ascii="Times" w:eastAsia="Batang" w:hAnsi="Times"/>
                <w:color w:val="FF0000"/>
                <w:lang w:val="en-US"/>
              </w:rPr>
              <w:t xml:space="preserve"> RX and TX timing error; SNR mismatch; Channel estimation error, </w:t>
            </w:r>
            <w:r w:rsidRPr="00B32504">
              <w:rPr>
                <w:rFonts w:ascii="Times" w:eastAsia="Batang" w:hAnsi="Times"/>
                <w:color w:val="4472C4" w:themeColor="accent1"/>
                <w:lang w:val="en-US"/>
              </w:rPr>
              <w:t>time varying errors</w:t>
            </w:r>
          </w:p>
          <w:p w14:paraId="55470727"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20EA5429"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8AB7F6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644BDA9"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62CCB4B"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0F7FE05B"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0070C0"/>
                <w:sz w:val="20"/>
                <w:lang w:val="en-US" w:eastAsia="zh-CN"/>
              </w:rPr>
            </w:pPr>
            <w:r w:rsidRPr="00B32504">
              <w:rPr>
                <w:rFonts w:ascii="Times" w:eastAsia="Batang" w:hAnsi="Times"/>
                <w:color w:val="0070C0"/>
                <w:sz w:val="20"/>
                <w:lang w:val="en-US" w:eastAsia="zh-CN"/>
              </w:rPr>
              <w:t>Note: ideal model training and switching may provide the upper bound of achievable performance when the AI/ML model needs to handle different deployment scenarios.</w:t>
            </w:r>
          </w:p>
          <w:p w14:paraId="37CEA9F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w:t>
            </w:r>
            <w:r>
              <w:rPr>
                <w:rFonts w:ascii="Times New Roman" w:hAnsi="Times New Roman"/>
                <w:strike/>
                <w:color w:val="0070C0"/>
                <w:sz w:val="20"/>
                <w:szCs w:val="20"/>
                <w:lang w:val="de-DE"/>
              </w:rPr>
              <w:t>:. The model size can be varied by using:</w:t>
            </w:r>
          </w:p>
          <w:p w14:paraId="0E5A8D2C"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42E685C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Pr>
                <w:rFonts w:ascii="Times New Roman" w:hAnsi="Times New Roman"/>
                <w:strike/>
                <w:color w:val="0070C0"/>
                <w:sz w:val="20"/>
                <w:szCs w:val="20"/>
                <w:lang w:val="de-DE"/>
              </w:rPr>
              <w:t>time window size</w:t>
            </w:r>
            <w:r>
              <w:rPr>
                <w:rFonts w:ascii="Times New Roman" w:hAnsi="Times New Roman"/>
                <w:color w:val="FF0000"/>
                <w:sz w:val="20"/>
                <w:szCs w:val="20"/>
                <w:lang w:val="de-DE"/>
              </w:rPr>
              <w:t xml:space="preserve"> </w:t>
            </w:r>
            <w:r>
              <w:rPr>
                <w:rFonts w:ascii="Times New Roman" w:hAnsi="Times New Roman"/>
                <w:color w:val="0070C0"/>
                <w:sz w:val="20"/>
                <w:szCs w:val="20"/>
                <w:lang w:val="de-DE"/>
              </w:rPr>
              <w:t>number of time domain measurements</w:t>
            </w:r>
            <w:r>
              <w:rPr>
                <w:rFonts w:ascii="Times New Roman" w:hAnsi="Times New Roman"/>
                <w:color w:val="FF0000"/>
                <w:sz w:val="20"/>
                <w:szCs w:val="20"/>
                <w:lang w:val="de-DE"/>
              </w:rPr>
              <w:t xml:space="preserve">,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w:eastAsia="Batang" w:hAnsi="Times"/>
                <w:color w:val="FF0000"/>
                <w:sz w:val="20"/>
                <w:lang w:val="en-GB"/>
              </w:rPr>
              <w:t>,</w:t>
            </w:r>
            <w:r>
              <w:rPr>
                <w:rFonts w:ascii="Times New Roman" w:hAnsi="Times New Roman"/>
                <w:color w:val="FF0000"/>
                <w:sz w:val="20"/>
                <w:szCs w:val="20"/>
                <w:lang w:val="de-DE"/>
              </w:rPr>
              <w:t xml:space="preserve"> during which the model input is collected.</w:t>
            </w:r>
          </w:p>
          <w:p w14:paraId="20A83237"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non-zero </w:t>
            </w:r>
            <w:r>
              <w:rPr>
                <w:rFonts w:ascii="Times New Roman" w:hAnsi="Times New Roman"/>
                <w:color w:val="0070C0"/>
                <w:sz w:val="20"/>
                <w:szCs w:val="20"/>
                <w:lang w:val="de-DE"/>
              </w:rPr>
              <w:t>measurements</w:t>
            </w:r>
            <w:r>
              <w:rPr>
                <w:rFonts w:ascii="Times New Roman" w:hAnsi="Times New Roman"/>
                <w:color w:val="FF0000"/>
                <w:sz w:val="20"/>
                <w:szCs w:val="20"/>
                <w:lang w:val="de-DE"/>
              </w:rPr>
              <w:t xml:space="preserve"> </w:t>
            </w:r>
            <w:r>
              <w:rPr>
                <w:rFonts w:ascii="Times New Roman" w:hAnsi="Times New Roman"/>
                <w:strike/>
                <w:color w:val="0070C0"/>
                <w:sz w:val="20"/>
                <w:szCs w:val="20"/>
                <w:lang w:val="de-DE"/>
              </w:rPr>
              <w:t>samples</w:t>
            </w:r>
            <w:r>
              <w:rPr>
                <w:rFonts w:ascii="Times New Roman" w:hAnsi="Times New Roman"/>
                <w:color w:val="FF0000"/>
                <w:sz w:val="20"/>
                <w:szCs w:val="20"/>
                <w:lang w:val="de-DE"/>
              </w:rPr>
              <w:t xml:space="preserve">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w:t>
            </w:r>
            <w:r>
              <w:rPr>
                <w:rFonts w:ascii="Times New Roman" w:hAnsi="Times New Roman"/>
                <w:color w:val="0070C0"/>
                <w:sz w:val="20"/>
                <w:szCs w:val="20"/>
                <w:lang w:val="de-DE"/>
              </w:rPr>
              <w:t>from N</w:t>
            </w:r>
            <w:r>
              <w:rPr>
                <w:rFonts w:ascii="Times New Roman" w:hAnsi="Times New Roman"/>
                <w:color w:val="0070C0"/>
                <w:sz w:val="20"/>
                <w:szCs w:val="20"/>
                <w:vertAlign w:val="subscript"/>
                <w:lang w:val="de-DE"/>
              </w:rPr>
              <w:t>t</w:t>
            </w:r>
            <w:r>
              <w:rPr>
                <w:rFonts w:ascii="Times New Roman" w:hAnsi="Times New Roman"/>
                <w:color w:val="0070C0"/>
                <w:sz w:val="20"/>
                <w:szCs w:val="20"/>
                <w:lang w:val="de-DE"/>
              </w:rPr>
              <w:t xml:space="preserve"> (N’</w:t>
            </w:r>
            <w:r>
              <w:rPr>
                <w:rFonts w:ascii="Times New Roman" w:hAnsi="Times New Roman"/>
                <w:color w:val="0070C0"/>
                <w:sz w:val="20"/>
                <w:szCs w:val="20"/>
                <w:vertAlign w:val="subscript"/>
                <w:lang w:val="de-DE"/>
              </w:rPr>
              <w:t>t</w:t>
            </w:r>
            <w:r>
              <w:rPr>
                <w:rFonts w:ascii="Times New Roman" w:hAnsi="Times New Roman"/>
                <w:color w:val="0070C0"/>
                <w:sz w:val="20"/>
                <w:szCs w:val="20"/>
                <w:lang w:val="de-DE"/>
              </w:rPr>
              <w:t xml:space="preserve"> &lt; N</w:t>
            </w:r>
            <w:r>
              <w:rPr>
                <w:rFonts w:ascii="Times New Roman" w:hAnsi="Times New Roman"/>
                <w:color w:val="0070C0"/>
                <w:sz w:val="20"/>
                <w:szCs w:val="20"/>
                <w:vertAlign w:val="subscript"/>
                <w:lang w:val="de-DE"/>
              </w:rPr>
              <w:t>t</w:t>
            </w:r>
            <w:r>
              <w:rPr>
                <w:rFonts w:ascii="Times New Roman" w:hAnsi="Times New Roman"/>
                <w:color w:val="0070C0"/>
                <w:sz w:val="20"/>
                <w:szCs w:val="20"/>
                <w:lang w:val="de-DE"/>
              </w:rPr>
              <w:t>)</w:t>
            </w:r>
            <w:r>
              <w:rPr>
                <w:rFonts w:ascii="Times New Roman" w:hAnsi="Times New Roman"/>
                <w:color w:val="FF0000"/>
                <w:sz w:val="20"/>
                <w:szCs w:val="20"/>
                <w:lang w:val="de-DE"/>
              </w:rPr>
              <w:t xml:space="preserve"> </w:t>
            </w:r>
            <w:r>
              <w:rPr>
                <w:rFonts w:ascii="Times New Roman" w:hAnsi="Times New Roman"/>
                <w:strike/>
                <w:color w:val="0070C0"/>
                <w:sz w:val="20"/>
                <w:szCs w:val="20"/>
                <w:lang w:val="de-DE"/>
              </w:rPr>
              <w:t>collected within the time window.</w:t>
            </w:r>
            <w:r>
              <w:rPr>
                <w:rFonts w:ascii="Times" w:eastAsia="Batang" w:hAnsi="Times"/>
                <w:strike/>
                <w:color w:val="0070C0"/>
                <w:sz w:val="20"/>
                <w:vertAlign w:val="subscript"/>
                <w:lang w:val="en-GB"/>
              </w:rPr>
              <w:t>.</w:t>
            </w:r>
          </w:p>
          <w:p w14:paraId="6F9B1D8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w:eastAsia="Batang" w:hAnsi="Times"/>
                <w:color w:val="FF0000"/>
                <w:sz w:val="20"/>
                <w:lang w:val="en-GB"/>
              </w:rPr>
              <w:t>Different number of active TRPs, N</w:t>
            </w:r>
            <w:r w:rsidR="00B32504">
              <w:rPr>
                <w:rFonts w:ascii="Times" w:eastAsia="Batang" w:hAnsi="Times"/>
                <w:color w:val="FF0000"/>
                <w:sz w:val="20"/>
                <w:lang w:val="en-GB"/>
              </w:rPr>
              <w:t>’</w:t>
            </w:r>
            <w:r>
              <w:rPr>
                <w:rFonts w:ascii="Times" w:eastAsia="Batang" w:hAnsi="Times"/>
                <w:color w:val="FF0000"/>
                <w:sz w:val="20"/>
                <w:vertAlign w:val="subscript"/>
                <w:lang w:val="en-GB"/>
              </w:rPr>
              <w:t>TRP</w:t>
            </w:r>
            <w:r>
              <w:rPr>
                <w:rFonts w:ascii="Times" w:eastAsia="Batang" w:hAnsi="Times"/>
                <w:color w:val="FF0000"/>
                <w:sz w:val="20"/>
                <w:lang w:val="en-GB"/>
              </w:rPr>
              <w:t>, where measurements are collected for the model input.</w:t>
            </w:r>
          </w:p>
          <w:p w14:paraId="2CC9A58E" w14:textId="77777777" w:rsidR="00B93EA1" w:rsidRDefault="005F6A4A">
            <w:pPr>
              <w:pStyle w:val="ListParagraph"/>
              <w:numPr>
                <w:ilvl w:val="0"/>
                <w:numId w:val="31"/>
              </w:numPr>
              <w:rPr>
                <w:rFonts w:ascii="Times New Roman" w:hAnsi="Times New Roman"/>
                <w:color w:val="4472C4" w:themeColor="accent1"/>
                <w:sz w:val="20"/>
                <w:szCs w:val="20"/>
                <w:lang w:val="de-DE"/>
              </w:rPr>
            </w:pPr>
            <w:r>
              <w:rPr>
                <w:rFonts w:ascii="Times New Roman" w:hAnsi="Times New Roman"/>
                <w:b/>
                <w:bCs/>
                <w:color w:val="4472C4" w:themeColor="accent1"/>
                <w:sz w:val="20"/>
                <w:szCs w:val="20"/>
                <w:u w:val="single"/>
                <w:lang w:val="de-DE"/>
              </w:rPr>
              <w:t>Measurement size and reporting overhead/signaling</w:t>
            </w:r>
            <w:r>
              <w:rPr>
                <w:rFonts w:ascii="Times New Roman" w:hAnsi="Times New Roman"/>
                <w:color w:val="4472C4" w:themeColor="accent1"/>
                <w:sz w:val="20"/>
                <w:szCs w:val="20"/>
                <w:lang w:val="de-DE"/>
              </w:rPr>
              <w:t xml:space="preserve">. Evaluation results show that, different measurement types and sizes of model input </w:t>
            </w:r>
            <w:r>
              <w:rPr>
                <w:rFonts w:ascii="Times New Roman" w:hAnsi="Times New Roman"/>
                <w:color w:val="4472C4" w:themeColor="accent1"/>
                <w:sz w:val="20"/>
                <w:szCs w:val="20"/>
                <w:lang w:val="en-GB"/>
              </w:rPr>
              <w:t>can have different reporting overhead and positioning accuracy</w:t>
            </w:r>
          </w:p>
          <w:p w14:paraId="4EE111D3"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w:t>
            </w:r>
            <w:r>
              <w:rPr>
                <w:rFonts w:ascii="Times New Roman" w:hAnsi="Times New Roman"/>
                <w:color w:val="4472C4" w:themeColor="accent1"/>
                <w:sz w:val="20"/>
                <w:szCs w:val="20"/>
                <w:lang w:val="de-DE"/>
              </w:rPr>
              <w:t>(hard- and soft information)</w:t>
            </w:r>
            <w:r>
              <w:rPr>
                <w:rFonts w:ascii="Times New Roman" w:hAnsi="Times New Roman"/>
                <w:color w:val="FF0000"/>
                <w:sz w:val="20"/>
                <w:szCs w:val="20"/>
                <w:lang w:val="de-DE"/>
              </w:rPr>
              <w:t xml:space="preserve"> and/or LOS/NLOS indicator.</w:t>
            </w:r>
          </w:p>
          <w:p w14:paraId="2B75B24E" w14:textId="77777777" w:rsidR="00B93EA1" w:rsidRDefault="00B93EA1">
            <w:pPr>
              <w:rPr>
                <w:ins w:id="20" w:author="Yufei Blankenship" w:date="2023-10-09T04:31:00Z"/>
                <w:lang w:val="de-DE" w:eastAsia="ko-KR"/>
              </w:rPr>
            </w:pPr>
          </w:p>
          <w:p w14:paraId="5D462E54" w14:textId="77777777" w:rsidR="00B93EA1" w:rsidRDefault="005F6A4A">
            <w:pPr>
              <w:rPr>
                <w:lang w:val="de-DE" w:eastAsia="ko-KR"/>
              </w:rPr>
            </w:pPr>
            <w:r>
              <w:rPr>
                <w:color w:val="0070C0"/>
                <w:lang w:val="de-DE" w:eastAsia="ko-KR"/>
              </w:rPr>
              <w:t xml:space="preserve">[Moderator] Most suggestions are taken into account in the updated proposal. Not sure about </w:t>
            </w:r>
            <w:r w:rsidR="00B32504">
              <w:rPr>
                <w:color w:val="0070C0"/>
                <w:lang w:val="de-DE" w:eastAsia="ko-KR"/>
              </w:rPr>
              <w:t>„</w:t>
            </w:r>
            <w:r>
              <w:rPr>
                <w:color w:val="4472C4" w:themeColor="accent1"/>
                <w:sz w:val="20"/>
                <w:szCs w:val="20"/>
                <w:lang w:val="de-DE"/>
              </w:rPr>
              <w:t>(hard- and soft information)</w:t>
            </w:r>
            <w:r w:rsidR="00B32504">
              <w:rPr>
                <w:color w:val="0070C0"/>
                <w:lang w:val="de-DE" w:eastAsia="ko-KR"/>
              </w:rPr>
              <w:t>“</w:t>
            </w:r>
            <w:r>
              <w:rPr>
                <w:color w:val="0070C0"/>
                <w:lang w:val="de-DE" w:eastAsia="ko-KR"/>
              </w:rPr>
              <w:t>. This seems to be too detailed a level to get into in this high-level summary. Also, we didn</w:t>
            </w:r>
            <w:r w:rsidR="00B32504">
              <w:rPr>
                <w:color w:val="0070C0"/>
                <w:lang w:val="de-DE" w:eastAsia="ko-KR"/>
              </w:rPr>
              <w:t>‘</w:t>
            </w:r>
            <w:r>
              <w:rPr>
                <w:color w:val="0070C0"/>
                <w:lang w:val="de-DE" w:eastAsia="ko-KR"/>
              </w:rPr>
              <w:t>t manage to have any observations on hard/soft info since there were not sufficent evaluation results from companies.</w:t>
            </w:r>
          </w:p>
        </w:tc>
      </w:tr>
      <w:tr w:rsidR="00B93EA1" w14:paraId="1A18EBF7" w14:textId="77777777">
        <w:tc>
          <w:tcPr>
            <w:tcW w:w="1411" w:type="dxa"/>
          </w:tcPr>
          <w:p w14:paraId="1B9779BD" w14:textId="77777777" w:rsidR="00B93EA1" w:rsidRDefault="005F6A4A">
            <w:pPr>
              <w:rPr>
                <w:rFonts w:eastAsiaTheme="minorEastAsia"/>
                <w:lang w:val="de-DE" w:eastAsia="ko-KR"/>
              </w:rPr>
            </w:pPr>
            <w:r>
              <w:rPr>
                <w:rFonts w:eastAsiaTheme="minorEastAsia" w:hint="eastAsia"/>
                <w:lang w:val="de-DE" w:eastAsia="zh-CN"/>
              </w:rPr>
              <w:lastRenderedPageBreak/>
              <w:t>Z</w:t>
            </w:r>
            <w:r>
              <w:rPr>
                <w:rFonts w:eastAsiaTheme="minorEastAsia"/>
                <w:lang w:val="de-DE" w:eastAsia="zh-CN"/>
              </w:rPr>
              <w:t>TE</w:t>
            </w:r>
          </w:p>
        </w:tc>
        <w:tc>
          <w:tcPr>
            <w:tcW w:w="8574" w:type="dxa"/>
          </w:tcPr>
          <w:p w14:paraId="1D25F8AA" w14:textId="77777777" w:rsidR="00B93EA1" w:rsidRDefault="005F6A4A">
            <w:pPr>
              <w:rPr>
                <w:rFonts w:eastAsiaTheme="minorEastAsia"/>
                <w:lang w:val="de-DE" w:eastAsia="zh-CN"/>
              </w:rPr>
            </w:pPr>
            <w:r>
              <w:rPr>
                <w:rFonts w:eastAsiaTheme="minorEastAsia" w:hint="eastAsia"/>
                <w:lang w:val="de-DE" w:eastAsia="zh-CN"/>
              </w:rPr>
              <w:t>T</w:t>
            </w:r>
            <w:r>
              <w:rPr>
                <w:rFonts w:eastAsiaTheme="minorEastAsia"/>
                <w:lang w:val="de-DE" w:eastAsia="zh-CN"/>
              </w:rPr>
              <w:t>o us, this is a summary of observation, fine to have it in the TR. But same question as other comapnies, which section of the TR will capture this proposal?</w:t>
            </w:r>
          </w:p>
          <w:p w14:paraId="54C163A7" w14:textId="77777777" w:rsidR="00B93EA1" w:rsidRDefault="005F6A4A">
            <w:pPr>
              <w:rPr>
                <w:lang w:val="de-DE" w:eastAsia="zh-CN"/>
              </w:rPr>
            </w:pPr>
            <w:r>
              <w:rPr>
                <w:color w:val="0070C0"/>
                <w:lang w:val="de-DE" w:eastAsia="ko-KR"/>
              </w:rPr>
              <w:t>[Moderator] see response above</w:t>
            </w:r>
          </w:p>
        </w:tc>
      </w:tr>
      <w:tr w:rsidR="00B93EA1" w14:paraId="760849D0" w14:textId="77777777">
        <w:tc>
          <w:tcPr>
            <w:tcW w:w="1411" w:type="dxa"/>
          </w:tcPr>
          <w:p w14:paraId="49212498" w14:textId="77777777" w:rsidR="00B93EA1" w:rsidRDefault="005F6A4A">
            <w:pPr>
              <w:rPr>
                <w:rFonts w:eastAsiaTheme="minorEastAsia"/>
                <w:lang w:val="de-DE" w:eastAsia="zh-CN"/>
              </w:rPr>
            </w:pPr>
            <w:r>
              <w:rPr>
                <w:rFonts w:eastAsiaTheme="minorEastAsia"/>
                <w:lang w:val="de-DE" w:eastAsia="zh-CN"/>
              </w:rPr>
              <w:lastRenderedPageBreak/>
              <w:t>Nokia/NSB</w:t>
            </w:r>
          </w:p>
        </w:tc>
        <w:tc>
          <w:tcPr>
            <w:tcW w:w="8574" w:type="dxa"/>
          </w:tcPr>
          <w:p w14:paraId="1785A819" w14:textId="77777777" w:rsidR="00B93EA1" w:rsidRDefault="005F6A4A">
            <w:pPr>
              <w:rPr>
                <w:lang w:val="de-DE" w:eastAsia="zh-CN"/>
              </w:rPr>
            </w:pPr>
            <w:r>
              <w:rPr>
                <w:lang w:val="de-DE" w:eastAsia="zh-CN"/>
              </w:rPr>
              <w:t xml:space="preserve">In the sub-item related to Model monitoring, the text </w:t>
            </w:r>
            <w:r>
              <w:rPr>
                <w:b/>
                <w:bCs/>
                <w:lang w:val="de-DE" w:eastAsia="zh-CN"/>
              </w:rPr>
              <w:t>“performance of model monitoring</w:t>
            </w:r>
            <w:r>
              <w:rPr>
                <w:lang w:val="de-DE" w:eastAsia="zh-CN"/>
              </w:rPr>
              <w:t>“ is confusing. We propose to use “</w:t>
            </w:r>
            <w:r>
              <w:rPr>
                <w:b/>
                <w:bCs/>
                <w:lang w:val="de-DE" w:eastAsia="zh-CN"/>
              </w:rPr>
              <w:t>performance monitoring</w:t>
            </w:r>
            <w:r>
              <w:rPr>
                <w:lang w:val="de-DE" w:eastAsia="zh-CN"/>
              </w:rPr>
              <w:t>“ only.</w:t>
            </w:r>
          </w:p>
          <w:p w14:paraId="7D8E887E" w14:textId="77777777" w:rsidR="00B93EA1" w:rsidRDefault="005F6A4A">
            <w:pPr>
              <w:rPr>
                <w:lang w:val="de-DE" w:eastAsia="zh-CN"/>
              </w:rPr>
            </w:pPr>
            <w:r>
              <w:rPr>
                <w:lang w:val="de-DE" w:eastAsia="zh-CN"/>
              </w:rPr>
              <w:t>In addition, we believe that it is important to highligh in the sumary that only few evaluations were done on monitoring and there was not consensus between companies to use a similar KPI.</w:t>
            </w:r>
          </w:p>
          <w:p w14:paraId="60173991" w14:textId="77777777" w:rsidR="00B93EA1" w:rsidRDefault="005F6A4A">
            <w:pPr>
              <w:rPr>
                <w:rFonts w:eastAsiaTheme="minorEastAsia"/>
                <w:lang w:val="de-DE" w:eastAsia="zh-CN"/>
              </w:rPr>
            </w:pPr>
            <w:r>
              <w:rPr>
                <w:color w:val="0070C0"/>
                <w:lang w:val="de-DE" w:eastAsia="zh-CN"/>
              </w:rPr>
              <w:t xml:space="preserve">[Moderator] update this part to: </w:t>
            </w:r>
            <w:r w:rsidR="00B32504">
              <w:rPr>
                <w:color w:val="0070C0"/>
                <w:lang w:val="de-DE" w:eastAsia="zh-CN"/>
              </w:rPr>
              <w:t>„</w:t>
            </w:r>
            <w:r>
              <w:rPr>
                <w:color w:val="FF0000"/>
                <w:sz w:val="20"/>
                <w:szCs w:val="20"/>
                <w:lang w:val="de-DE"/>
              </w:rPr>
              <w:t>Preliminary evaluation of model monitoring methods are provided by individual companies</w:t>
            </w:r>
            <w:r w:rsidR="00B32504">
              <w:rPr>
                <w:color w:val="0070C0"/>
                <w:lang w:val="de-DE" w:eastAsia="zh-CN"/>
              </w:rPr>
              <w:t>“</w:t>
            </w:r>
          </w:p>
        </w:tc>
      </w:tr>
    </w:tbl>
    <w:p w14:paraId="37049E1C"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4732613A" w14:textId="77777777" w:rsidR="00B93EA1" w:rsidRDefault="00B93EA1"/>
    <w:p w14:paraId="72C8CBBA" w14:textId="77777777" w:rsidR="00B93EA1" w:rsidRDefault="005F6A4A">
      <w:pPr>
        <w:pStyle w:val="Heading2"/>
      </w:pPr>
      <w:r>
        <w:t>3.2 2</w:t>
      </w:r>
      <w:r>
        <w:rPr>
          <w:vertAlign w:val="superscript"/>
        </w:rPr>
        <w:t>nd</w:t>
      </w:r>
      <w:r>
        <w:t xml:space="preserve"> round discussion</w:t>
      </w:r>
    </w:p>
    <w:p w14:paraId="1C3CA0B9" w14:textId="77777777" w:rsidR="00B93EA1" w:rsidRDefault="005F6A4A">
      <w:r>
        <w:t>The TP in Proposal 3.1-1 is updated below, considering companies’ feedback.</w:t>
      </w:r>
    </w:p>
    <w:p w14:paraId="5CEEA050"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w:t>
      </w:r>
    </w:p>
    <w:p w14:paraId="4989055D" w14:textId="77777777" w:rsidR="00B93EA1" w:rsidRDefault="005F6A4A">
      <w:r>
        <w:rPr>
          <w:rFonts w:eastAsia="Batang" w:cs="Arial"/>
          <w:szCs w:val="24"/>
        </w:rPr>
        <w:t>Adopt the text proposal below to describe the AI/ML methods used in evaluation.</w:t>
      </w:r>
    </w:p>
    <w:tbl>
      <w:tblPr>
        <w:tblStyle w:val="TableGrid"/>
        <w:tblW w:w="0" w:type="auto"/>
        <w:tblLook w:val="04A0" w:firstRow="1" w:lastRow="0" w:firstColumn="1" w:lastColumn="0" w:noHBand="0" w:noVBand="1"/>
      </w:tblPr>
      <w:tblGrid>
        <w:gridCol w:w="9629"/>
      </w:tblGrid>
      <w:tr w:rsidR="00B93EA1" w14:paraId="77EA88E4" w14:textId="77777777">
        <w:tc>
          <w:tcPr>
            <w:tcW w:w="9629" w:type="dxa"/>
          </w:tcPr>
          <w:p w14:paraId="289F94A2" w14:textId="77777777" w:rsidR="00B93EA1" w:rsidRDefault="005F6A4A">
            <w:pPr>
              <w:rPr>
                <w:lang w:val="de-DE"/>
              </w:rPr>
            </w:pPr>
            <w:r>
              <w:rPr>
                <w:lang w:val="de-DE"/>
              </w:rPr>
              <w:t>======================= Start of text proposal to TR 38.843 v1.0.0 ====================</w:t>
            </w:r>
          </w:p>
          <w:p w14:paraId="0D15C825" w14:textId="77777777" w:rsidR="00B93EA1" w:rsidRDefault="005F6A4A">
            <w:pPr>
              <w:pStyle w:val="Heading2"/>
              <w:rPr>
                <w:lang w:val="de-DE"/>
              </w:rPr>
            </w:pPr>
            <w:r>
              <w:rPr>
                <w:lang w:val="de-DE"/>
              </w:rPr>
              <w:t>6.4</w:t>
            </w:r>
            <w:r>
              <w:rPr>
                <w:lang w:val="de-DE"/>
              </w:rPr>
              <w:tab/>
              <w:t>Positioning accuracy enhancements</w:t>
            </w:r>
          </w:p>
          <w:p w14:paraId="17ABFD40" w14:textId="77777777" w:rsidR="00B93EA1" w:rsidRDefault="005F6A4A">
            <w:pPr>
              <w:pStyle w:val="Heading3"/>
              <w:rPr>
                <w:lang w:val="de-DE"/>
              </w:rPr>
            </w:pPr>
            <w:r>
              <w:rPr>
                <w:lang w:val="de-DE"/>
              </w:rPr>
              <w:t>6.4.1</w:t>
            </w:r>
            <w:r>
              <w:rPr>
                <w:lang w:val="de-DE"/>
              </w:rPr>
              <w:tab/>
              <w:t>Evaluation assumptions, methodology and KPIs</w:t>
            </w:r>
          </w:p>
          <w:p w14:paraId="3C1F3081"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13949DCE"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Direct AI/ML positioning, as illustrated in Figure 6.4.1-1.</w:t>
            </w:r>
          </w:p>
          <w:p w14:paraId="4776B29D"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2FAF1584"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AI/ML positioning with multi-TRP construction, as illustrated in Figure 6.4.1-2.</w:t>
            </w:r>
          </w:p>
          <w:p w14:paraId="6AD932AE"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one model for N TRPs, as illustrated in Figure 6.4.1-3.</w:t>
            </w:r>
          </w:p>
          <w:p w14:paraId="297A333A"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 as illustrated in Figure 6.4.1-4.</w:t>
            </w:r>
          </w:p>
          <w:p w14:paraId="500BEED8" w14:textId="77777777" w:rsidR="00B93EA1" w:rsidRDefault="00B93EA1">
            <w:pPr>
              <w:rPr>
                <w:color w:val="FF0000"/>
                <w:sz w:val="20"/>
                <w:szCs w:val="20"/>
                <w:lang w:val="de-DE"/>
              </w:rPr>
            </w:pPr>
          </w:p>
          <w:p w14:paraId="74D6A5D7" w14:textId="77777777" w:rsidR="00B93EA1" w:rsidRDefault="005F6A4A">
            <w:pPr>
              <w:jc w:val="center"/>
              <w:rPr>
                <w:color w:val="FF0000"/>
                <w:lang w:val="de-DE"/>
              </w:rPr>
            </w:pPr>
            <w:r>
              <w:rPr>
                <w:noProof/>
                <w:color w:val="FF0000"/>
                <w:lang w:val="en-US" w:eastAsia="zh-CN"/>
              </w:rPr>
              <w:drawing>
                <wp:inline distT="0" distB="0" distL="0" distR="0" wp14:anchorId="76461C46" wp14:editId="7AB7AB6D">
                  <wp:extent cx="3023235" cy="1892300"/>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023235" cy="1892300"/>
                          </a:xfrm>
                          <a:prstGeom prst="rect">
                            <a:avLst/>
                          </a:prstGeom>
                          <a:noFill/>
                          <a:ln>
                            <a:noFill/>
                          </a:ln>
                        </pic:spPr>
                      </pic:pic>
                    </a:graphicData>
                  </a:graphic>
                </wp:inline>
              </w:drawing>
            </w:r>
          </w:p>
          <w:p w14:paraId="69A50CFC" w14:textId="77777777" w:rsidR="00B93EA1" w:rsidRDefault="005F6A4A">
            <w:pPr>
              <w:jc w:val="center"/>
              <w:rPr>
                <w:color w:val="FF0000"/>
                <w:lang w:val="de-DE"/>
              </w:rPr>
            </w:pPr>
            <w:r>
              <w:rPr>
                <w:color w:val="FF0000"/>
                <w:lang w:val="de-DE"/>
              </w:rPr>
              <w:t>Figure 6.4.1-1. Direct AI/ML positioning</w:t>
            </w:r>
          </w:p>
          <w:p w14:paraId="7BEFFE54" w14:textId="77777777" w:rsidR="00B93EA1" w:rsidRDefault="00B93EA1">
            <w:pPr>
              <w:rPr>
                <w:color w:val="FF0000"/>
                <w:lang w:val="de-DE"/>
              </w:rPr>
            </w:pPr>
          </w:p>
          <w:p w14:paraId="40FCD41A" w14:textId="77777777" w:rsidR="00B93EA1" w:rsidRDefault="005F6A4A">
            <w:pPr>
              <w:jc w:val="center"/>
              <w:rPr>
                <w:color w:val="FF0000"/>
                <w:lang w:val="de-DE"/>
              </w:rPr>
            </w:pPr>
            <w:r>
              <w:rPr>
                <w:noProof/>
                <w:color w:val="FF0000"/>
                <w:lang w:val="en-US" w:eastAsia="zh-CN"/>
              </w:rPr>
              <w:lastRenderedPageBreak/>
              <w:drawing>
                <wp:inline distT="0" distB="0" distL="0" distR="0" wp14:anchorId="73387A7E" wp14:editId="58C02464">
                  <wp:extent cx="3414395" cy="19818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414395" cy="1981835"/>
                          </a:xfrm>
                          <a:prstGeom prst="rect">
                            <a:avLst/>
                          </a:prstGeom>
                          <a:noFill/>
                          <a:ln>
                            <a:noFill/>
                          </a:ln>
                        </pic:spPr>
                      </pic:pic>
                    </a:graphicData>
                  </a:graphic>
                </wp:inline>
              </w:drawing>
            </w:r>
          </w:p>
          <w:p w14:paraId="3E61BF63" w14:textId="77777777" w:rsidR="00B93EA1" w:rsidRDefault="005F6A4A">
            <w:pPr>
              <w:jc w:val="center"/>
              <w:rPr>
                <w:color w:val="FF0000"/>
                <w:lang w:val="de-DE"/>
              </w:rPr>
            </w:pPr>
            <w:r>
              <w:rPr>
                <w:color w:val="FF0000"/>
                <w:lang w:val="de-DE"/>
              </w:rPr>
              <w:t>Figure 6.4.1-2. Assisted positioning with multi-TRP construction</w:t>
            </w:r>
          </w:p>
          <w:p w14:paraId="46F81FEB" w14:textId="77777777" w:rsidR="00B93EA1" w:rsidRDefault="00B93EA1">
            <w:pPr>
              <w:rPr>
                <w:color w:val="FF0000"/>
                <w:lang w:val="de-DE"/>
              </w:rPr>
            </w:pPr>
          </w:p>
          <w:p w14:paraId="37ED43E0" w14:textId="77777777" w:rsidR="00B93EA1" w:rsidRDefault="005F6A4A">
            <w:pPr>
              <w:jc w:val="center"/>
              <w:rPr>
                <w:color w:val="FF0000"/>
                <w:lang w:val="de-DE"/>
              </w:rPr>
            </w:pPr>
            <w:r>
              <w:rPr>
                <w:noProof/>
                <w:color w:val="FF0000"/>
                <w:lang w:val="en-US" w:eastAsia="zh-CN"/>
              </w:rPr>
              <w:drawing>
                <wp:inline distT="0" distB="0" distL="0" distR="0" wp14:anchorId="5E40EA77" wp14:editId="7B6FC4C6">
                  <wp:extent cx="3372485" cy="18713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372485" cy="1871345"/>
                          </a:xfrm>
                          <a:prstGeom prst="rect">
                            <a:avLst/>
                          </a:prstGeom>
                          <a:noFill/>
                          <a:ln>
                            <a:noFill/>
                          </a:ln>
                        </pic:spPr>
                      </pic:pic>
                    </a:graphicData>
                  </a:graphic>
                </wp:inline>
              </w:drawing>
            </w:r>
          </w:p>
          <w:p w14:paraId="2451C97C" w14:textId="77777777" w:rsidR="00B93EA1" w:rsidRDefault="005F6A4A">
            <w:pPr>
              <w:jc w:val="center"/>
              <w:rPr>
                <w:color w:val="FF0000"/>
                <w:lang w:val="de-DE"/>
              </w:rPr>
            </w:pPr>
            <w:r>
              <w:rPr>
                <w:color w:val="FF0000"/>
                <w:lang w:val="de-DE"/>
              </w:rPr>
              <w:t>Figure 6.4.1-3. Assisted positioning with single-TRP construction, and one model for N TRPs.</w:t>
            </w:r>
          </w:p>
          <w:p w14:paraId="70AB5D1B" w14:textId="77777777" w:rsidR="00B93EA1" w:rsidRDefault="00B93EA1">
            <w:pPr>
              <w:rPr>
                <w:color w:val="FF0000"/>
                <w:lang w:val="de-DE"/>
              </w:rPr>
            </w:pPr>
          </w:p>
          <w:p w14:paraId="791FC473" w14:textId="77777777" w:rsidR="00B93EA1" w:rsidRDefault="005F6A4A">
            <w:pPr>
              <w:jc w:val="center"/>
              <w:rPr>
                <w:color w:val="FF0000"/>
                <w:lang w:val="de-DE"/>
              </w:rPr>
            </w:pPr>
            <w:r>
              <w:rPr>
                <w:noProof/>
                <w:color w:val="FF0000"/>
                <w:lang w:val="en-US" w:eastAsia="zh-CN"/>
              </w:rPr>
              <w:drawing>
                <wp:inline distT="0" distB="0" distL="0" distR="0" wp14:anchorId="09DCCF34" wp14:editId="7705A753">
                  <wp:extent cx="3594100" cy="1881505"/>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594100" cy="1881505"/>
                          </a:xfrm>
                          <a:prstGeom prst="rect">
                            <a:avLst/>
                          </a:prstGeom>
                          <a:noFill/>
                          <a:ln>
                            <a:noFill/>
                          </a:ln>
                        </pic:spPr>
                      </pic:pic>
                    </a:graphicData>
                  </a:graphic>
                </wp:inline>
              </w:drawing>
            </w:r>
          </w:p>
          <w:p w14:paraId="52C0627E" w14:textId="77777777" w:rsidR="00B93EA1" w:rsidRDefault="005F6A4A">
            <w:pPr>
              <w:jc w:val="center"/>
              <w:rPr>
                <w:color w:val="FF0000"/>
                <w:lang w:val="de-DE"/>
              </w:rPr>
            </w:pPr>
            <w:r>
              <w:rPr>
                <w:color w:val="FF0000"/>
                <w:lang w:val="de-DE"/>
              </w:rPr>
              <w:t>Figure 6.4.1-4. Assisted positioning with single-TRP construction, and N models for N TRPs.</w:t>
            </w:r>
          </w:p>
          <w:p w14:paraId="398F5936" w14:textId="77777777" w:rsidR="00B93EA1" w:rsidRDefault="00B93EA1">
            <w:pPr>
              <w:rPr>
                <w:lang w:val="de-DE"/>
              </w:rPr>
            </w:pPr>
          </w:p>
          <w:p w14:paraId="4B5E3380" w14:textId="77777777" w:rsidR="00B93EA1" w:rsidRDefault="005F6A4A">
            <w:pPr>
              <w:rPr>
                <w:lang w:val="de-DE"/>
              </w:rPr>
            </w:pPr>
            <w:r>
              <w:rPr>
                <w:lang w:val="de-DE"/>
              </w:rPr>
              <w:t>=======================  End of text proposal to TR 38.843 v1.0.0 ====================</w:t>
            </w:r>
          </w:p>
        </w:tc>
      </w:tr>
    </w:tbl>
    <w:p w14:paraId="7B929965"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6AD9DBDC" w14:textId="77777777">
        <w:tc>
          <w:tcPr>
            <w:tcW w:w="1411" w:type="dxa"/>
            <w:shd w:val="clear" w:color="auto" w:fill="C5E0B3" w:themeFill="accent6" w:themeFillTint="66"/>
          </w:tcPr>
          <w:p w14:paraId="4213C096" w14:textId="77777777" w:rsidR="00B93EA1" w:rsidRDefault="005F6A4A">
            <w:pPr>
              <w:rPr>
                <w:b/>
                <w:bCs/>
                <w:lang w:val="de-DE"/>
              </w:rPr>
            </w:pPr>
            <w:r>
              <w:rPr>
                <w:b/>
                <w:bCs/>
                <w:lang w:val="en-US"/>
              </w:rPr>
              <w:t>Company</w:t>
            </w:r>
          </w:p>
        </w:tc>
        <w:tc>
          <w:tcPr>
            <w:tcW w:w="8574" w:type="dxa"/>
            <w:shd w:val="clear" w:color="auto" w:fill="C5E0B3" w:themeFill="accent6" w:themeFillTint="66"/>
          </w:tcPr>
          <w:p w14:paraId="0AD00EF1" w14:textId="77777777" w:rsidR="00B93EA1" w:rsidRDefault="005F6A4A">
            <w:pPr>
              <w:jc w:val="center"/>
              <w:rPr>
                <w:b/>
                <w:bCs/>
                <w:lang w:val="de-DE"/>
              </w:rPr>
            </w:pPr>
            <w:r>
              <w:rPr>
                <w:b/>
                <w:bCs/>
                <w:lang w:val="en-US"/>
              </w:rPr>
              <w:t>Comments</w:t>
            </w:r>
          </w:p>
        </w:tc>
      </w:tr>
      <w:tr w:rsidR="00B93EA1" w14:paraId="2736CC53" w14:textId="77777777">
        <w:tc>
          <w:tcPr>
            <w:tcW w:w="1411" w:type="dxa"/>
          </w:tcPr>
          <w:p w14:paraId="42D47C7C" w14:textId="77777777" w:rsidR="00B93EA1" w:rsidRDefault="005F6A4A">
            <w:pPr>
              <w:rPr>
                <w:lang w:val="de-DE"/>
              </w:rPr>
            </w:pPr>
            <w:r>
              <w:rPr>
                <w:rFonts w:eastAsiaTheme="minorEastAsia"/>
                <w:lang w:val="de-DE" w:eastAsia="zh-CN"/>
              </w:rPr>
              <w:t>Samsung</w:t>
            </w:r>
          </w:p>
        </w:tc>
        <w:tc>
          <w:tcPr>
            <w:tcW w:w="8574" w:type="dxa"/>
          </w:tcPr>
          <w:p w14:paraId="6CB87ABC" w14:textId="77777777" w:rsidR="00B93EA1" w:rsidRDefault="005F6A4A">
            <w:pPr>
              <w:pStyle w:val="CommentText"/>
              <w:spacing w:after="0"/>
              <w:rPr>
                <w:rFonts w:eastAsiaTheme="minorEastAsia"/>
                <w:lang w:val="de-DE" w:eastAsia="zh-CN"/>
              </w:rPr>
            </w:pPr>
            <w:r>
              <w:rPr>
                <w:rFonts w:eastAsiaTheme="minorEastAsia"/>
                <w:lang w:val="de-DE" w:eastAsia="zh-CN"/>
              </w:rPr>
              <w:t>Not needed.</w:t>
            </w:r>
          </w:p>
          <w:p w14:paraId="7C496864" w14:textId="77777777" w:rsidR="00B93EA1" w:rsidRDefault="005F6A4A">
            <w:pPr>
              <w:rPr>
                <w:lang w:val="de-DE"/>
              </w:rPr>
            </w:pPr>
            <w:r>
              <w:rPr>
                <w:rFonts w:eastAsiaTheme="minorEastAsia"/>
                <w:lang w:val="de-DE" w:eastAsia="zh-CN"/>
              </w:rPr>
              <w:lastRenderedPageBreak/>
              <w:t xml:space="preserve">It’s good enough we have already define what is direct AI positioning and AI assisted positioning. The figures themsefl are requiring more time to understand, like what is single/multip- TRP construction. </w:t>
            </w:r>
          </w:p>
        </w:tc>
      </w:tr>
      <w:tr w:rsidR="00B93EA1" w14:paraId="76C7080C" w14:textId="77777777">
        <w:tc>
          <w:tcPr>
            <w:tcW w:w="1411" w:type="dxa"/>
          </w:tcPr>
          <w:p w14:paraId="7C4959B3" w14:textId="77777777" w:rsidR="00B93EA1" w:rsidRDefault="00B32504">
            <w:pPr>
              <w:rPr>
                <w:lang w:val="de-DE"/>
              </w:rPr>
            </w:pPr>
            <w:r>
              <w:rPr>
                <w:lang w:val="de-DE"/>
              </w:rPr>
              <w:lastRenderedPageBreak/>
              <w:t>V</w:t>
            </w:r>
            <w:r w:rsidR="005F6A4A">
              <w:rPr>
                <w:lang w:val="de-DE"/>
              </w:rPr>
              <w:t>ivo</w:t>
            </w:r>
          </w:p>
        </w:tc>
        <w:tc>
          <w:tcPr>
            <w:tcW w:w="8574" w:type="dxa"/>
          </w:tcPr>
          <w:p w14:paraId="25032828" w14:textId="77777777" w:rsidR="00B93EA1" w:rsidRDefault="005F6A4A">
            <w:pPr>
              <w:rPr>
                <w:lang w:val="de-DE"/>
              </w:rPr>
            </w:pPr>
            <w:r>
              <w:rPr>
                <w:lang w:val="de-DE"/>
              </w:rPr>
              <w:t xml:space="preserve">We still don’t see the need. </w:t>
            </w:r>
          </w:p>
          <w:p w14:paraId="05285163" w14:textId="77777777" w:rsidR="00B93EA1" w:rsidRDefault="005F6A4A">
            <w:pPr>
              <w:rPr>
                <w:lang w:val="de-DE"/>
              </w:rPr>
            </w:pPr>
            <w:r>
              <w:rPr>
                <w:lang w:val="de-DE"/>
              </w:rPr>
              <w:t xml:space="preserve">If we’re the only company, we can live with it. However, a clarify question. Is the channel measurement for TRP_i? Or indicating from TRP_i? If the latter, that means only for Case 3a and Case 3b. </w:t>
            </w:r>
          </w:p>
        </w:tc>
      </w:tr>
      <w:tr w:rsidR="00B93EA1" w14:paraId="0ACBD355" w14:textId="77777777">
        <w:tc>
          <w:tcPr>
            <w:tcW w:w="1411" w:type="dxa"/>
          </w:tcPr>
          <w:p w14:paraId="4C8CA055" w14:textId="77777777" w:rsidR="00B93EA1" w:rsidRDefault="005F6A4A">
            <w:pPr>
              <w:rPr>
                <w:lang w:val="de-DE"/>
              </w:rPr>
            </w:pPr>
            <w:r>
              <w:rPr>
                <w:lang w:val="de-DE"/>
              </w:rPr>
              <w:t>HW/HiSi</w:t>
            </w:r>
          </w:p>
        </w:tc>
        <w:tc>
          <w:tcPr>
            <w:tcW w:w="8574" w:type="dxa"/>
          </w:tcPr>
          <w:p w14:paraId="49EFACFA" w14:textId="77777777" w:rsidR="00B93EA1" w:rsidRDefault="005F6A4A">
            <w:pPr>
              <w:rPr>
                <w:lang w:val="de-DE"/>
              </w:rPr>
            </w:pPr>
            <w:r>
              <w:rPr>
                <w:lang w:val="de-DE"/>
              </w:rPr>
              <w:t>Ok</w:t>
            </w:r>
          </w:p>
        </w:tc>
      </w:tr>
      <w:tr w:rsidR="00B93EA1" w14:paraId="04DF24F3" w14:textId="77777777">
        <w:tc>
          <w:tcPr>
            <w:tcW w:w="1411" w:type="dxa"/>
          </w:tcPr>
          <w:p w14:paraId="4877158E" w14:textId="77777777" w:rsidR="00B93EA1" w:rsidRDefault="005F6A4A">
            <w:pPr>
              <w:rPr>
                <w:color w:val="0070C0"/>
                <w:lang w:val="de-DE"/>
              </w:rPr>
            </w:pPr>
            <w:r>
              <w:rPr>
                <w:color w:val="0070C0"/>
                <w:lang w:val="de-DE"/>
              </w:rPr>
              <w:t>Moderator</w:t>
            </w:r>
          </w:p>
        </w:tc>
        <w:tc>
          <w:tcPr>
            <w:tcW w:w="8574" w:type="dxa"/>
          </w:tcPr>
          <w:p w14:paraId="1B82D2D6" w14:textId="77777777" w:rsidR="00B93EA1" w:rsidRDefault="005F6A4A">
            <w:pPr>
              <w:rPr>
                <w:color w:val="0070C0"/>
                <w:lang w:val="de-DE"/>
              </w:rPr>
            </w:pPr>
            <w:r>
              <w:rPr>
                <w:color w:val="0070C0"/>
                <w:lang w:val="de-DE"/>
              </w:rPr>
              <w:t>For vivo</w:t>
            </w:r>
            <w:r w:rsidR="00B32504">
              <w:rPr>
                <w:color w:val="0070C0"/>
                <w:lang w:val="de-DE"/>
              </w:rPr>
              <w:t>‘</w:t>
            </w:r>
            <w:r>
              <w:rPr>
                <w:color w:val="0070C0"/>
                <w:lang w:val="de-DE"/>
              </w:rPr>
              <w:t xml:space="preserve">s concern, we can update the phrase in figures to: </w:t>
            </w:r>
            <w:r w:rsidR="00B32504">
              <w:rPr>
                <w:color w:val="0070C0"/>
                <w:lang w:val="de-DE"/>
              </w:rPr>
              <w:t>„</w:t>
            </w:r>
            <w:r>
              <w:rPr>
                <w:color w:val="0070C0"/>
                <w:lang w:val="de-DE"/>
              </w:rPr>
              <w:t>Channel measurement associated with:</w:t>
            </w:r>
            <w:r w:rsidR="00B32504">
              <w:rPr>
                <w:color w:val="0070C0"/>
                <w:lang w:val="de-DE"/>
              </w:rPr>
              <w:t>“</w:t>
            </w:r>
          </w:p>
        </w:tc>
      </w:tr>
      <w:tr w:rsidR="00B93EA1" w14:paraId="01313241" w14:textId="77777777">
        <w:tc>
          <w:tcPr>
            <w:tcW w:w="1411" w:type="dxa"/>
          </w:tcPr>
          <w:p w14:paraId="7F994382" w14:textId="77777777" w:rsidR="00B93EA1" w:rsidRDefault="005F6A4A">
            <w:pPr>
              <w:rPr>
                <w:color w:val="0070C0"/>
                <w:lang w:val="de-DE"/>
              </w:rPr>
            </w:pPr>
            <w:r>
              <w:rPr>
                <w:lang w:val="de-DE"/>
              </w:rPr>
              <w:t>Qualcomm</w:t>
            </w:r>
          </w:p>
        </w:tc>
        <w:tc>
          <w:tcPr>
            <w:tcW w:w="8574" w:type="dxa"/>
          </w:tcPr>
          <w:p w14:paraId="35BFCC23" w14:textId="77777777" w:rsidR="00B93EA1" w:rsidRDefault="005F6A4A">
            <w:pPr>
              <w:rPr>
                <w:lang w:val="de-DE"/>
              </w:rPr>
            </w:pPr>
            <w:r>
              <w:rPr>
                <w:lang w:val="de-DE"/>
              </w:rPr>
              <w:t xml:space="preserve">These figures are meant to illustrate examples and they are not necessary the only way to map measurement to model input. It is actually a model design and implementation how to map measurements to model input. Please consider the following changes: </w:t>
            </w:r>
          </w:p>
          <w:p w14:paraId="1A072293" w14:textId="77777777" w:rsidR="00B93EA1" w:rsidRDefault="00B93EA1">
            <w:pPr>
              <w:rPr>
                <w:color w:val="0070C0"/>
                <w:lang w:val="de-DE"/>
              </w:rPr>
            </w:pPr>
          </w:p>
          <w:p w14:paraId="1EC61C4C"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3138609C" w14:textId="77777777" w:rsidR="00B93EA1" w:rsidRDefault="005F6A4A">
            <w:pPr>
              <w:pStyle w:val="ListParagraph"/>
              <w:numPr>
                <w:ilvl w:val="1"/>
                <w:numId w:val="33"/>
              </w:numPr>
              <w:rPr>
                <w:rFonts w:ascii="Times New Roman" w:hAnsi="Times New Roman"/>
                <w:color w:val="FF0000"/>
                <w:sz w:val="20"/>
                <w:szCs w:val="20"/>
                <w:lang w:val="de-DE"/>
              </w:rPr>
            </w:pPr>
            <w:r>
              <w:rPr>
                <w:rFonts w:ascii="Times New Roman" w:hAnsi="Times New Roman"/>
                <w:color w:val="FF0000"/>
                <w:sz w:val="20"/>
                <w:szCs w:val="20"/>
                <w:lang w:val="de-DE"/>
              </w:rPr>
              <w:t xml:space="preserve">Direct AI/ML positioning </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6.4.1-1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5ADF01B5" w14:textId="77777777" w:rsidR="00B93EA1" w:rsidRDefault="005F6A4A">
            <w:pPr>
              <w:pStyle w:val="ListParagraph"/>
              <w:numPr>
                <w:ilvl w:val="1"/>
                <w:numId w:val="33"/>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38517012" w14:textId="77777777" w:rsidR="00B93EA1" w:rsidRDefault="005F6A4A">
            <w:pPr>
              <w:pStyle w:val="ListParagraph"/>
              <w:numPr>
                <w:ilvl w:val="2"/>
                <w:numId w:val="33"/>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AI/ML positioning with multi-TRP construction </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6.4.1-2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27452AEC" w14:textId="77777777" w:rsidR="00B93EA1" w:rsidRDefault="005F6A4A">
            <w:pPr>
              <w:pStyle w:val="ListParagraph"/>
              <w:numPr>
                <w:ilvl w:val="2"/>
                <w:numId w:val="33"/>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positioning with single-TRP construction and one model for N TRPs </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6.4.1-3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238C650C" w14:textId="77777777" w:rsidR="00B93EA1" w:rsidRDefault="005F6A4A">
            <w:pPr>
              <w:pStyle w:val="ListParagraph"/>
              <w:numPr>
                <w:ilvl w:val="2"/>
                <w:numId w:val="33"/>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6.4.1-4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5C0D3182" w14:textId="77777777" w:rsidR="00B93EA1" w:rsidRDefault="005F6A4A">
            <w:pPr>
              <w:rPr>
                <w:color w:val="0070C0"/>
                <w:lang w:val="de-DE"/>
              </w:rPr>
            </w:pPr>
            <w:r>
              <w:rPr>
                <w:color w:val="0070C0"/>
                <w:lang w:val="de-DE"/>
              </w:rPr>
              <w:t>Note: Figures 6.4.1-1 to Figures 6.4.1-4 are one example. Other options may be considered and are not precluded.</w:t>
            </w:r>
          </w:p>
        </w:tc>
      </w:tr>
    </w:tbl>
    <w:p w14:paraId="57619BEA" w14:textId="77777777" w:rsidR="00B93EA1" w:rsidRDefault="00B93EA1"/>
    <w:p w14:paraId="56A7319B" w14:textId="77777777" w:rsidR="00B93EA1" w:rsidRDefault="005F6A4A">
      <w:pPr>
        <w:pStyle w:val="Heading4"/>
      </w:pPr>
      <w:r>
        <w:t>For offline discussion</w:t>
      </w:r>
    </w:p>
    <w:p w14:paraId="6726E531"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3.2-1A</w:t>
      </w:r>
    </w:p>
    <w:p w14:paraId="5A33797E" w14:textId="77777777" w:rsidR="00B93EA1" w:rsidRDefault="00B93EA1"/>
    <w:tbl>
      <w:tblPr>
        <w:tblStyle w:val="TableGrid"/>
        <w:tblW w:w="0" w:type="auto"/>
        <w:tblLook w:val="04A0" w:firstRow="1" w:lastRow="0" w:firstColumn="1" w:lastColumn="0" w:noHBand="0" w:noVBand="1"/>
      </w:tblPr>
      <w:tblGrid>
        <w:gridCol w:w="9629"/>
      </w:tblGrid>
      <w:tr w:rsidR="00B93EA1" w14:paraId="5E1E1D46" w14:textId="77777777">
        <w:tc>
          <w:tcPr>
            <w:tcW w:w="9629" w:type="dxa"/>
          </w:tcPr>
          <w:p w14:paraId="03C8B7CF" w14:textId="77777777" w:rsidR="00B93EA1" w:rsidRDefault="005F6A4A">
            <w:pPr>
              <w:rPr>
                <w:lang w:val="de-DE"/>
              </w:rPr>
            </w:pPr>
            <w:r>
              <w:rPr>
                <w:lang w:val="de-DE"/>
              </w:rPr>
              <w:t>======================= Start of text proposal to TR 38.843 v1.0.0 ====================</w:t>
            </w:r>
          </w:p>
          <w:p w14:paraId="46403C4B" w14:textId="77777777" w:rsidR="00B93EA1" w:rsidRDefault="005F6A4A">
            <w:pPr>
              <w:pStyle w:val="Heading2"/>
              <w:rPr>
                <w:lang w:val="de-DE"/>
              </w:rPr>
            </w:pPr>
            <w:r>
              <w:rPr>
                <w:lang w:val="de-DE"/>
              </w:rPr>
              <w:t>6.4</w:t>
            </w:r>
            <w:r>
              <w:rPr>
                <w:lang w:val="de-DE"/>
              </w:rPr>
              <w:tab/>
              <w:t>Positioning accuracy enhancements</w:t>
            </w:r>
          </w:p>
          <w:p w14:paraId="2955D6A6" w14:textId="77777777" w:rsidR="00B93EA1" w:rsidRDefault="005F6A4A">
            <w:pPr>
              <w:pStyle w:val="Heading3"/>
              <w:rPr>
                <w:lang w:val="de-DE"/>
              </w:rPr>
            </w:pPr>
            <w:r>
              <w:rPr>
                <w:lang w:val="de-DE"/>
              </w:rPr>
              <w:t>6.4.1</w:t>
            </w:r>
            <w:r>
              <w:rPr>
                <w:lang w:val="de-DE"/>
              </w:rPr>
              <w:tab/>
              <w:t>Evaluation assumptions, methodology and KPIs</w:t>
            </w:r>
          </w:p>
          <w:p w14:paraId="5D186A21"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0CAC6D4D" w14:textId="77777777" w:rsidR="00B93EA1" w:rsidRDefault="005F6A4A">
            <w:pPr>
              <w:pStyle w:val="ListParagraph"/>
              <w:numPr>
                <w:ilvl w:val="1"/>
                <w:numId w:val="34"/>
              </w:numPr>
              <w:ind w:left="522"/>
              <w:rPr>
                <w:rFonts w:ascii="Times New Roman" w:hAnsi="Times New Roman"/>
                <w:color w:val="FF0000"/>
                <w:sz w:val="20"/>
                <w:szCs w:val="20"/>
                <w:lang w:val="de-DE"/>
              </w:rPr>
            </w:pPr>
            <w:r>
              <w:rPr>
                <w:rFonts w:ascii="Times New Roman" w:hAnsi="Times New Roman"/>
                <w:color w:val="FF0000"/>
                <w:sz w:val="20"/>
                <w:szCs w:val="20"/>
                <w:lang w:val="de-DE"/>
              </w:rPr>
              <w:t xml:space="preserve">Direct AI/ML positioning, </w:t>
            </w:r>
            <w:r>
              <w:rPr>
                <w:rFonts w:ascii="Times New Roman" w:hAnsi="Times New Roman"/>
                <w:color w:val="0070C0"/>
                <w:sz w:val="20"/>
                <w:szCs w:val="20"/>
                <w:lang w:val="de-DE"/>
              </w:rPr>
              <w:t xml:space="preserve">see an example </w:t>
            </w:r>
            <w:r>
              <w:rPr>
                <w:rFonts w:ascii="Times New Roman" w:hAnsi="Times New Roman"/>
                <w:color w:val="FF0000"/>
                <w:sz w:val="20"/>
                <w:szCs w:val="20"/>
                <w:lang w:val="de-DE"/>
              </w:rPr>
              <w:t>illustrated in Figure 6.4.1-1.</w:t>
            </w:r>
          </w:p>
          <w:p w14:paraId="4DE9D95F" w14:textId="77777777" w:rsidR="00B93EA1" w:rsidRDefault="005F6A4A">
            <w:pPr>
              <w:pStyle w:val="ListParagraph"/>
              <w:numPr>
                <w:ilvl w:val="1"/>
                <w:numId w:val="34"/>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1F44E668" w14:textId="77777777" w:rsidR="00B93EA1" w:rsidRDefault="005F6A4A">
            <w:pPr>
              <w:pStyle w:val="ListParagraph"/>
              <w:numPr>
                <w:ilvl w:val="2"/>
                <w:numId w:val="34"/>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AI/ML positioning with multi-TRP construction, </w:t>
            </w:r>
            <w:r>
              <w:rPr>
                <w:rFonts w:ascii="Times New Roman" w:hAnsi="Times New Roman"/>
                <w:color w:val="0070C0"/>
                <w:sz w:val="20"/>
                <w:szCs w:val="20"/>
                <w:lang w:val="de-DE"/>
              </w:rPr>
              <w:t xml:space="preserve">see an example </w:t>
            </w:r>
            <w:r>
              <w:rPr>
                <w:rFonts w:ascii="Times New Roman" w:hAnsi="Times New Roman"/>
                <w:color w:val="FF0000"/>
                <w:sz w:val="20"/>
                <w:szCs w:val="20"/>
                <w:lang w:val="de-DE"/>
              </w:rPr>
              <w:t>illustrated in Figure 6.4.1-2.</w:t>
            </w:r>
          </w:p>
          <w:p w14:paraId="3147F5E7" w14:textId="77777777" w:rsidR="00B93EA1" w:rsidRDefault="005F6A4A">
            <w:pPr>
              <w:pStyle w:val="ListParagraph"/>
              <w:numPr>
                <w:ilvl w:val="2"/>
                <w:numId w:val="34"/>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positioning with single-TRP construction and one model for N TRPs, </w:t>
            </w:r>
            <w:r>
              <w:rPr>
                <w:rFonts w:ascii="Times New Roman" w:hAnsi="Times New Roman"/>
                <w:color w:val="0070C0"/>
                <w:sz w:val="20"/>
                <w:szCs w:val="20"/>
                <w:lang w:val="de-DE"/>
              </w:rPr>
              <w:t>see an example</w:t>
            </w:r>
            <w:r>
              <w:rPr>
                <w:rFonts w:ascii="Times New Roman" w:hAnsi="Times New Roman"/>
                <w:color w:val="FF0000"/>
                <w:sz w:val="20"/>
                <w:szCs w:val="20"/>
                <w:lang w:val="de-DE"/>
              </w:rPr>
              <w:t xml:space="preserve"> illustrated in Figure 6.4.1-3.</w:t>
            </w:r>
          </w:p>
          <w:p w14:paraId="30B17BC1" w14:textId="77777777" w:rsidR="00B93EA1" w:rsidRDefault="005F6A4A">
            <w:pPr>
              <w:pStyle w:val="ListParagraph"/>
              <w:numPr>
                <w:ilvl w:val="2"/>
                <w:numId w:val="34"/>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positioning with single-TRP construction and N models for N TRPs, </w:t>
            </w:r>
            <w:r>
              <w:rPr>
                <w:rFonts w:ascii="Times New Roman" w:hAnsi="Times New Roman"/>
                <w:color w:val="0070C0"/>
                <w:sz w:val="20"/>
                <w:szCs w:val="20"/>
                <w:lang w:val="de-DE"/>
              </w:rPr>
              <w:t>see an example</w:t>
            </w:r>
            <w:r>
              <w:rPr>
                <w:rFonts w:ascii="Times New Roman" w:hAnsi="Times New Roman"/>
                <w:color w:val="FF0000"/>
                <w:sz w:val="20"/>
                <w:szCs w:val="20"/>
                <w:lang w:val="de-DE"/>
              </w:rPr>
              <w:t xml:space="preserve"> illustrated in Figure 6.4.1-4.</w:t>
            </w:r>
          </w:p>
          <w:p w14:paraId="23E576FA" w14:textId="77777777" w:rsidR="00B93EA1" w:rsidRDefault="00B93EA1">
            <w:pPr>
              <w:rPr>
                <w:color w:val="FF0000"/>
                <w:sz w:val="20"/>
                <w:szCs w:val="20"/>
                <w:lang w:val="de-DE"/>
              </w:rPr>
            </w:pPr>
          </w:p>
          <w:p w14:paraId="351222D2" w14:textId="77777777" w:rsidR="00B93EA1" w:rsidRDefault="005F6A4A">
            <w:pPr>
              <w:jc w:val="center"/>
              <w:rPr>
                <w:color w:val="FF0000"/>
                <w:lang w:val="de-DE"/>
              </w:rPr>
            </w:pPr>
            <w:r>
              <w:rPr>
                <w:noProof/>
                <w:color w:val="FF0000"/>
                <w:lang w:val="en-US" w:eastAsia="zh-CN"/>
              </w:rPr>
              <w:lastRenderedPageBreak/>
              <w:drawing>
                <wp:inline distT="0" distB="0" distL="0" distR="0" wp14:anchorId="2EF10627" wp14:editId="6F85C854">
                  <wp:extent cx="3333750" cy="19100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33750" cy="1910080"/>
                          </a:xfrm>
                          <a:prstGeom prst="rect">
                            <a:avLst/>
                          </a:prstGeom>
                          <a:noFill/>
                          <a:ln>
                            <a:noFill/>
                          </a:ln>
                        </pic:spPr>
                      </pic:pic>
                    </a:graphicData>
                  </a:graphic>
                </wp:inline>
              </w:drawing>
            </w:r>
          </w:p>
          <w:p w14:paraId="13CEAF81" w14:textId="77777777" w:rsidR="00B93EA1" w:rsidRDefault="005F6A4A">
            <w:pPr>
              <w:jc w:val="center"/>
              <w:rPr>
                <w:color w:val="FF0000"/>
                <w:lang w:val="de-DE"/>
              </w:rPr>
            </w:pPr>
            <w:r>
              <w:rPr>
                <w:color w:val="FF0000"/>
                <w:lang w:val="de-DE"/>
              </w:rPr>
              <w:t>Figure 6.4.1-1. Direct AI/ML positioning</w:t>
            </w:r>
          </w:p>
          <w:p w14:paraId="7B2F99D6" w14:textId="77777777" w:rsidR="00B93EA1" w:rsidRDefault="00B93EA1">
            <w:pPr>
              <w:rPr>
                <w:color w:val="FF0000"/>
                <w:lang w:val="de-DE"/>
              </w:rPr>
            </w:pPr>
          </w:p>
          <w:p w14:paraId="6C2DACDD" w14:textId="77777777" w:rsidR="00B93EA1" w:rsidRDefault="005F6A4A">
            <w:pPr>
              <w:jc w:val="center"/>
              <w:rPr>
                <w:color w:val="FF0000"/>
                <w:lang w:val="de-DE"/>
              </w:rPr>
            </w:pPr>
            <w:r>
              <w:rPr>
                <w:noProof/>
                <w:color w:val="FF0000"/>
                <w:lang w:val="en-US" w:eastAsia="zh-CN"/>
              </w:rPr>
              <w:drawing>
                <wp:inline distT="0" distB="0" distL="0" distR="0" wp14:anchorId="7A632743" wp14:editId="48E63325">
                  <wp:extent cx="3732530" cy="1979295"/>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732530" cy="1979295"/>
                          </a:xfrm>
                          <a:prstGeom prst="rect">
                            <a:avLst/>
                          </a:prstGeom>
                          <a:noFill/>
                          <a:ln>
                            <a:noFill/>
                          </a:ln>
                        </pic:spPr>
                      </pic:pic>
                    </a:graphicData>
                  </a:graphic>
                </wp:inline>
              </w:drawing>
            </w:r>
          </w:p>
          <w:p w14:paraId="2F4D7985" w14:textId="77777777" w:rsidR="00B93EA1" w:rsidRDefault="005F6A4A">
            <w:pPr>
              <w:jc w:val="center"/>
              <w:rPr>
                <w:color w:val="FF0000"/>
                <w:lang w:val="de-DE"/>
              </w:rPr>
            </w:pPr>
            <w:r>
              <w:rPr>
                <w:color w:val="FF0000"/>
                <w:lang w:val="de-DE"/>
              </w:rPr>
              <w:t>Figure 6.4.1-2. Assisted positioning with multi-TRP construction</w:t>
            </w:r>
          </w:p>
          <w:p w14:paraId="4A3BB80F" w14:textId="77777777" w:rsidR="00B93EA1" w:rsidRDefault="00B93EA1">
            <w:pPr>
              <w:rPr>
                <w:color w:val="FF0000"/>
                <w:lang w:val="de-DE"/>
              </w:rPr>
            </w:pPr>
          </w:p>
          <w:p w14:paraId="701101FF" w14:textId="77777777" w:rsidR="00B93EA1" w:rsidRDefault="005F6A4A">
            <w:pPr>
              <w:jc w:val="center"/>
              <w:rPr>
                <w:color w:val="FF0000"/>
                <w:lang w:val="de-DE"/>
              </w:rPr>
            </w:pPr>
            <w:r>
              <w:rPr>
                <w:noProof/>
                <w:color w:val="FF0000"/>
                <w:lang w:val="en-US" w:eastAsia="zh-CN"/>
              </w:rPr>
              <w:drawing>
                <wp:inline distT="0" distB="0" distL="0" distR="0" wp14:anchorId="4244EB62" wp14:editId="6906D961">
                  <wp:extent cx="3680460" cy="1880870"/>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680460" cy="1880870"/>
                          </a:xfrm>
                          <a:prstGeom prst="rect">
                            <a:avLst/>
                          </a:prstGeom>
                          <a:noFill/>
                          <a:ln>
                            <a:noFill/>
                          </a:ln>
                        </pic:spPr>
                      </pic:pic>
                    </a:graphicData>
                  </a:graphic>
                </wp:inline>
              </w:drawing>
            </w:r>
          </w:p>
          <w:p w14:paraId="578678B7" w14:textId="77777777" w:rsidR="00B93EA1" w:rsidRDefault="005F6A4A">
            <w:pPr>
              <w:jc w:val="center"/>
              <w:rPr>
                <w:color w:val="FF0000"/>
                <w:lang w:val="de-DE"/>
              </w:rPr>
            </w:pPr>
            <w:r>
              <w:rPr>
                <w:color w:val="FF0000"/>
                <w:lang w:val="de-DE"/>
              </w:rPr>
              <w:t>Figure 6.4.1-3. Assisted positioning with single-TRP construction, and one model for N TRPs.</w:t>
            </w:r>
          </w:p>
          <w:p w14:paraId="5CD1DFAB" w14:textId="77777777" w:rsidR="00B93EA1" w:rsidRDefault="00B93EA1">
            <w:pPr>
              <w:rPr>
                <w:color w:val="FF0000"/>
                <w:lang w:val="de-DE"/>
              </w:rPr>
            </w:pPr>
          </w:p>
          <w:p w14:paraId="7A7E7F21" w14:textId="77777777" w:rsidR="00B93EA1" w:rsidRDefault="005F6A4A">
            <w:pPr>
              <w:jc w:val="center"/>
              <w:rPr>
                <w:color w:val="FF0000"/>
                <w:lang w:val="de-DE"/>
              </w:rPr>
            </w:pPr>
            <w:r>
              <w:rPr>
                <w:noProof/>
                <w:color w:val="FF0000"/>
                <w:lang w:val="en-US" w:eastAsia="zh-CN"/>
              </w:rPr>
              <w:lastRenderedPageBreak/>
              <w:drawing>
                <wp:inline distT="0" distB="0" distL="0" distR="0" wp14:anchorId="46CE42B8" wp14:editId="71E25692">
                  <wp:extent cx="3830955" cy="1880870"/>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830955" cy="1880870"/>
                          </a:xfrm>
                          <a:prstGeom prst="rect">
                            <a:avLst/>
                          </a:prstGeom>
                          <a:noFill/>
                          <a:ln>
                            <a:noFill/>
                          </a:ln>
                        </pic:spPr>
                      </pic:pic>
                    </a:graphicData>
                  </a:graphic>
                </wp:inline>
              </w:drawing>
            </w:r>
          </w:p>
          <w:p w14:paraId="61E01749" w14:textId="77777777" w:rsidR="00B93EA1" w:rsidRDefault="005F6A4A">
            <w:pPr>
              <w:jc w:val="center"/>
              <w:rPr>
                <w:color w:val="FF0000"/>
                <w:lang w:val="de-DE"/>
              </w:rPr>
            </w:pPr>
            <w:r>
              <w:rPr>
                <w:color w:val="FF0000"/>
                <w:lang w:val="de-DE"/>
              </w:rPr>
              <w:t>Figure 6.4.1-4. Assisted positioning with single-TRP construction, and N models for N TRPs.</w:t>
            </w:r>
          </w:p>
          <w:p w14:paraId="6CEA46ED" w14:textId="77777777" w:rsidR="00B93EA1" w:rsidRDefault="00B93EA1">
            <w:pPr>
              <w:rPr>
                <w:lang w:val="de-DE"/>
              </w:rPr>
            </w:pPr>
          </w:p>
          <w:p w14:paraId="72AFD227" w14:textId="77777777" w:rsidR="00B93EA1" w:rsidRDefault="005F6A4A">
            <w:pPr>
              <w:rPr>
                <w:lang w:val="de-DE"/>
              </w:rPr>
            </w:pPr>
            <w:r>
              <w:rPr>
                <w:lang w:val="de-DE"/>
              </w:rPr>
              <w:t>=======================  End of text proposal to TR 38.843 v1.0.0 ====================</w:t>
            </w:r>
          </w:p>
        </w:tc>
      </w:tr>
    </w:tbl>
    <w:p w14:paraId="4455F10D" w14:textId="77777777" w:rsidR="00B93EA1" w:rsidRDefault="00B93EA1"/>
    <w:p w14:paraId="300D6BC5" w14:textId="77777777" w:rsidR="00B93EA1" w:rsidRDefault="00B93EA1"/>
    <w:p w14:paraId="0DEC3B90" w14:textId="77777777" w:rsidR="00B93EA1" w:rsidRDefault="00B93EA1"/>
    <w:p w14:paraId="3AB5B25E" w14:textId="77777777" w:rsidR="00B93EA1" w:rsidRDefault="005F6A4A">
      <w:r>
        <w:t xml:space="preserve">Considering the feedback in first round, the text proposal for proposal 3.1-2 is updated as shown below. Regarding the placement in the TR, the new TR version in R1-2310638 by editor contains a section 6.4.2.6. </w:t>
      </w:r>
    </w:p>
    <w:p w14:paraId="67889CAF"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3.2-2</w:t>
      </w:r>
    </w:p>
    <w:p w14:paraId="7EEFCBEC" w14:textId="77777777" w:rsidR="00B93EA1" w:rsidRDefault="005F6A4A">
      <w:r>
        <w:rPr>
          <w:rFonts w:eastAsia="Batang" w:cs="Arial"/>
          <w:szCs w:val="24"/>
        </w:rPr>
        <w:t>Adopt the text proposal below to describe the issues evaluated for AI/ML based positioning in the study item.</w:t>
      </w:r>
    </w:p>
    <w:p w14:paraId="506F2195" w14:textId="77777777" w:rsidR="00B93EA1" w:rsidRDefault="00B93EA1"/>
    <w:tbl>
      <w:tblPr>
        <w:tblStyle w:val="TableGrid"/>
        <w:tblW w:w="0" w:type="auto"/>
        <w:tblLook w:val="04A0" w:firstRow="1" w:lastRow="0" w:firstColumn="1" w:lastColumn="0" w:noHBand="0" w:noVBand="1"/>
      </w:tblPr>
      <w:tblGrid>
        <w:gridCol w:w="9629"/>
      </w:tblGrid>
      <w:tr w:rsidR="00B93EA1" w14:paraId="2D506DB9" w14:textId="77777777">
        <w:tc>
          <w:tcPr>
            <w:tcW w:w="9629" w:type="dxa"/>
          </w:tcPr>
          <w:p w14:paraId="52682CEA" w14:textId="77777777" w:rsidR="00B93EA1" w:rsidRDefault="005F6A4A">
            <w:pPr>
              <w:rPr>
                <w:lang w:val="de-DE"/>
              </w:rPr>
            </w:pPr>
            <w:r>
              <w:rPr>
                <w:lang w:val="de-DE"/>
              </w:rPr>
              <w:t>======================= Start of text proposal to TR 38.843 v1.0.0 ====================</w:t>
            </w:r>
          </w:p>
          <w:p w14:paraId="018FFA68" w14:textId="77777777" w:rsidR="00B93EA1" w:rsidRDefault="005F6A4A">
            <w:pPr>
              <w:pStyle w:val="Heading4"/>
              <w:rPr>
                <w:lang w:val="de-DE"/>
              </w:rPr>
            </w:pPr>
            <w:r>
              <w:rPr>
                <w:lang w:val="de-DE"/>
              </w:rPr>
              <w:t>6.4.2.6</w:t>
            </w:r>
            <w:r>
              <w:rPr>
                <w:lang w:val="de-DE"/>
              </w:rPr>
              <w:tab/>
              <w:t>Summary of Performance Results for Positioning accuracy enhancements</w:t>
            </w:r>
          </w:p>
          <w:p w14:paraId="0B8622C1" w14:textId="77777777" w:rsidR="00B93EA1" w:rsidRDefault="005F6A4A">
            <w:pPr>
              <w:rPr>
                <w:i/>
                <w:iCs/>
                <w:lang w:val="de-DE"/>
              </w:rPr>
            </w:pPr>
            <w:r>
              <w:rPr>
                <w:i/>
                <w:iCs/>
                <w:lang w:val="de-DE"/>
              </w:rPr>
              <w:t xml:space="preserve">Editor’s note: Section for FL to summarize the evaluations. </w:t>
            </w:r>
          </w:p>
          <w:p w14:paraId="33EFF7B8"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17FF1644" w14:textId="77777777" w:rsidR="00B93EA1" w:rsidRDefault="005F6A4A">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3005E45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6D14BCB2"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4F97E2E0"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10E78451"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w:t>
            </w:r>
            <w:ins w:id="21" w:author="Yufei Blankenship" w:date="2023-10-09T04:22:00Z">
              <w:r>
                <w:rPr>
                  <w:rFonts w:ascii="Times" w:eastAsia="Batang" w:hAnsi="Times"/>
                  <w:color w:val="FF0000"/>
                  <w:sz w:val="20"/>
                  <w:lang w:val="en-GB"/>
                </w:rPr>
                <w:t xml:space="preserve">, </w:t>
              </w:r>
              <w:r w:rsidRPr="00B32504">
                <w:rPr>
                  <w:rFonts w:ascii="Times" w:eastAsia="Batang" w:hAnsi="Times"/>
                  <w:color w:val="FF0000"/>
                  <w:sz w:val="20"/>
                  <w:szCs w:val="24"/>
                  <w:lang w:val="en-US" w:eastAsia="ja-JP"/>
                </w:rPr>
                <w:t>Time varying changes</w:t>
              </w:r>
            </w:ins>
            <w:r>
              <w:rPr>
                <w:rFonts w:ascii="Times" w:eastAsia="Batang" w:hAnsi="Times"/>
                <w:color w:val="FF0000"/>
                <w:sz w:val="20"/>
                <w:lang w:val="en-GB"/>
              </w:rPr>
              <w:t>.</w:t>
            </w:r>
          </w:p>
          <w:p w14:paraId="1CCBE235"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lastRenderedPageBreak/>
              <w:t>Methods to handel generalization issues are extensively evaluated.</w:t>
            </w:r>
          </w:p>
          <w:p w14:paraId="54B1C95E"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43870B3E"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2EC7192C"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271D8A0C" w14:textId="77777777" w:rsidR="00B93EA1" w:rsidRPr="00B93EA1" w:rsidRDefault="005F6A4A">
            <w:pPr>
              <w:pStyle w:val="ListParagraph"/>
              <w:numPr>
                <w:ilvl w:val="2"/>
                <w:numId w:val="31"/>
              </w:numPr>
              <w:rPr>
                <w:ins w:id="22" w:author="Yufei Blankenship" w:date="2023-10-09T04:23:00Z"/>
                <w:rFonts w:ascii="Times New Roman" w:hAnsi="Times New Roman"/>
                <w:color w:val="FF0000"/>
                <w:sz w:val="20"/>
                <w:szCs w:val="20"/>
                <w:lang w:val="de-DE"/>
                <w:rPrChange w:id="23" w:author="Yufei Blankenship" w:date="2023-10-09T04:23:00Z">
                  <w:rPr>
                    <w:ins w:id="24" w:author="Yufei Blankenship" w:date="2023-10-09T04:23:00Z"/>
                    <w:rFonts w:ascii="Times" w:eastAsia="Batang" w:hAnsi="Times"/>
                    <w:color w:val="FF0000"/>
                    <w:sz w:val="20"/>
                    <w:lang w:val="en-GB"/>
                  </w:rPr>
                </w:rPrChang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345B8C4"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Change w:id="25" w:author="Yufei Blankenship" w:date="2023-10-09T04:24:00Z">
                  <w:rPr>
                    <w:lang w:val="de-DE"/>
                  </w:rPr>
                </w:rPrChange>
              </w:rPr>
              <w:pPrChange w:id="26" w:author="Yufei Blankenship" w:date="2023-10-09T04:23:00Z">
                <w:pPr>
                  <w:pStyle w:val="ListParagraph"/>
                  <w:numPr>
                    <w:ilvl w:val="2"/>
                    <w:numId w:val="31"/>
                  </w:numPr>
                  <w:ind w:left="1781" w:hanging="360"/>
                </w:pPr>
              </w:pPrChange>
            </w:pPr>
            <w:ins w:id="27" w:author="Yufei Blankenship" w:date="2023-10-09T04:23:00Z">
              <w:r w:rsidRPr="00B32504">
                <w:rPr>
                  <w:rFonts w:ascii="Times" w:eastAsia="Batang" w:hAnsi="Times"/>
                  <w:color w:val="FF0000"/>
                  <w:sz w:val="20"/>
                  <w:lang w:val="en-US" w:eastAsia="zh-CN"/>
                  <w:rPrChange w:id="28" w:author="Yufei Blankenship" w:date="2023-10-09T04:24:00Z">
                    <w:rPr>
                      <w:rFonts w:ascii="Times" w:eastAsia="Batang" w:hAnsi="Times"/>
                      <w:color w:val="0070C0"/>
                      <w:sz w:val="20"/>
                      <w:lang w:eastAsia="zh-CN"/>
                    </w:rPr>
                  </w:rPrChange>
                </w:rPr>
                <w:t>Note: ideal model training and switching may provide the upper bound of achievable performance when the AI/ML model needs to handle different deployment scenarios.</w:t>
              </w:r>
            </w:ins>
          </w:p>
          <w:p w14:paraId="14CDF8D8"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w:t>
            </w:r>
            <w:ins w:id="29" w:author="Yufei Blankenship" w:date="2023-10-09T04:20:00Z">
              <w:r>
                <w:rPr>
                  <w:rFonts w:ascii="Times New Roman" w:hAnsi="Times New Roman"/>
                  <w:color w:val="FF0000"/>
                  <w:sz w:val="20"/>
                  <w:szCs w:val="20"/>
                  <w:lang w:val="de-DE"/>
                </w:rPr>
                <w:t xml:space="preserve"> and its impact to positioning accuracy</w:t>
              </w:r>
            </w:ins>
            <w:del w:id="30" w:author="Yufei Blankenship" w:date="2023-10-09T04:20:00Z">
              <w:r>
                <w:rPr>
                  <w:rFonts w:ascii="Times New Roman" w:hAnsi="Times New Roman"/>
                  <w:color w:val="FF0000"/>
                  <w:sz w:val="20"/>
                  <w:szCs w:val="20"/>
                  <w:lang w:val="de-DE"/>
                </w:rPr>
                <w:delText>. The model size can be varied by using</w:delText>
              </w:r>
            </w:del>
            <w:r>
              <w:rPr>
                <w:rFonts w:ascii="Times New Roman" w:hAnsi="Times New Roman"/>
                <w:color w:val="FF0000"/>
                <w:sz w:val="20"/>
                <w:szCs w:val="20"/>
                <w:lang w:val="de-DE"/>
              </w:rPr>
              <w:t>:</w:t>
            </w:r>
          </w:p>
          <w:p w14:paraId="3CD02E7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199272D4"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del w:id="31" w:author="Yufei Blankenship" w:date="2023-10-09T04:24:00Z">
              <w:r>
                <w:rPr>
                  <w:rFonts w:ascii="Times New Roman" w:hAnsi="Times New Roman"/>
                  <w:color w:val="FF0000"/>
                  <w:sz w:val="20"/>
                  <w:szCs w:val="20"/>
                  <w:lang w:val="de-DE"/>
                </w:rPr>
                <w:delText>time window size</w:delText>
              </w:r>
            </w:del>
            <w:ins w:id="32" w:author="Yufei Blankenship" w:date="2023-10-09T04:24:00Z">
              <w:r>
                <w:rPr>
                  <w:rFonts w:ascii="Times New Roman" w:hAnsi="Times New Roman"/>
                  <w:color w:val="FF0000"/>
                  <w:sz w:val="20"/>
                  <w:szCs w:val="20"/>
                  <w:lang w:val="de-DE"/>
                </w:rPr>
                <w:t>number of conse</w:t>
              </w:r>
            </w:ins>
            <w:ins w:id="33" w:author="Yufei Blankenship" w:date="2023-10-09T04:25:00Z">
              <w:r>
                <w:rPr>
                  <w:rFonts w:ascii="Times New Roman" w:hAnsi="Times New Roman"/>
                  <w:color w:val="FF0000"/>
                  <w:sz w:val="20"/>
                  <w:szCs w:val="20"/>
                  <w:lang w:val="de-DE"/>
                </w:rPr>
                <w:t>cutive time domain samples</w:t>
              </w:r>
            </w:ins>
            <w:r>
              <w:rPr>
                <w:rFonts w:ascii="Times New Roman" w:hAnsi="Times New Roman"/>
                <w:color w:val="FF0000"/>
                <w:sz w:val="20"/>
                <w:szCs w:val="20"/>
                <w:lang w:val="de-DE"/>
              </w:rPr>
              <w:t xml:space="preserve">,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del w:id="34" w:author="Yufei Blankenship" w:date="2023-10-09T04:25:00Z">
              <w:r>
                <w:rPr>
                  <w:rFonts w:ascii="Times" w:eastAsia="Batang" w:hAnsi="Times"/>
                  <w:color w:val="FF0000"/>
                  <w:sz w:val="20"/>
                  <w:lang w:val="en-GB"/>
                </w:rPr>
                <w:delText>,</w:delText>
              </w:r>
              <w:r>
                <w:rPr>
                  <w:rFonts w:ascii="Times New Roman" w:hAnsi="Times New Roman"/>
                  <w:color w:val="FF0000"/>
                  <w:sz w:val="20"/>
                  <w:szCs w:val="20"/>
                  <w:lang w:val="de-DE"/>
                </w:rPr>
                <w:delText xml:space="preserve"> during which the model input is collected</w:delText>
              </w:r>
            </w:del>
            <w:r>
              <w:rPr>
                <w:rFonts w:ascii="Times New Roman" w:hAnsi="Times New Roman"/>
                <w:color w:val="FF0000"/>
                <w:sz w:val="20"/>
                <w:szCs w:val="20"/>
                <w:lang w:val="de-DE"/>
              </w:rPr>
              <w:t>.</w:t>
            </w:r>
          </w:p>
          <w:p w14:paraId="224BF75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del w:id="35" w:author="Yufei Blankenship" w:date="2023-10-09T04:26:00Z">
              <w:r>
                <w:rPr>
                  <w:rFonts w:ascii="Times New Roman" w:hAnsi="Times New Roman"/>
                  <w:color w:val="FF0000"/>
                  <w:sz w:val="20"/>
                  <w:szCs w:val="20"/>
                  <w:lang w:val="de-DE"/>
                </w:rPr>
                <w:delText xml:space="preserve"> collected within the time window</w:delText>
              </w:r>
            </w:del>
            <w:ins w:id="36" w:author="Yufei Blankenship" w:date="2023-10-09T04:27:00Z">
              <w:r>
                <w:rPr>
                  <w:rFonts w:ascii="Times New Roman" w:hAnsi="Times New Roman"/>
                  <w:color w:val="FF0000"/>
                  <w:sz w:val="20"/>
                  <w:szCs w:val="20"/>
                  <w:lang w:val="de-DE"/>
                </w:rPr>
                <w:t xml:space="preserve"> selected</w:t>
              </w:r>
            </w:ins>
            <w:ins w:id="37" w:author="Yufei Blankenship" w:date="2023-10-09T04:26:00Z">
              <w:r>
                <w:rPr>
                  <w:rFonts w:ascii="Times New Roman" w:hAnsi="Times New Roman"/>
                  <w:color w:val="FF0000"/>
                  <w:sz w:val="20"/>
                  <w:szCs w:val="20"/>
                  <w:lang w:val="de-DE"/>
                </w:rPr>
                <w:t xml:space="preserve"> from</w:t>
              </w:r>
            </w:ins>
            <w:ins w:id="38" w:author="Yufei Blankenship" w:date="2023-10-09T04:27:00Z">
              <w:r>
                <w:rPr>
                  <w:rFonts w:ascii="Times New Roman" w:hAnsi="Times New Roman"/>
                  <w:color w:val="FF0000"/>
                  <w:sz w:val="20"/>
                  <w:szCs w:val="20"/>
                  <w:lang w:val="de-DE"/>
                </w:rPr>
                <w:t xml:space="preserve"> the</w:t>
              </w:r>
            </w:ins>
            <w:ins w:id="39" w:author="Yufei Blankenship" w:date="2023-10-09T04:26:00Z">
              <w:r>
                <w:rPr>
                  <w:rFonts w:ascii="Times New Roman" w:hAnsi="Times New Roman"/>
                  <w:color w:val="FF0000"/>
                  <w:sz w:val="20"/>
                  <w:szCs w:val="20"/>
                  <w:lang w:val="de-DE"/>
                </w:rPr>
                <w:t xml:space="preserv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w:t>
              </w:r>
            </w:ins>
            <w:ins w:id="40" w:author="Yufei Blankenship" w:date="2023-10-09T04:27:00Z">
              <w:r>
                <w:rPr>
                  <w:rFonts w:ascii="Times New Roman" w:hAnsi="Times New Roman"/>
                  <w:color w:val="FF0000"/>
                  <w:sz w:val="20"/>
                  <w:szCs w:val="20"/>
                  <w:lang w:val="de-DE"/>
                </w:rPr>
                <w:t xml:space="preserve">consecutive </w:t>
              </w:r>
            </w:ins>
            <w:r>
              <w:rPr>
                <w:rFonts w:ascii="Times New Roman" w:hAnsi="Times New Roman"/>
                <w:color w:val="FF0000"/>
                <w:sz w:val="20"/>
                <w:szCs w:val="20"/>
                <w:lang w:val="de-DE"/>
              </w:rPr>
              <w:t xml:space="preserve">time domain </w:t>
            </w:r>
            <w:ins w:id="41" w:author="Yufei Blankenship" w:date="2023-10-09T04:27:00Z">
              <w:r>
                <w:rPr>
                  <w:rFonts w:ascii="Times New Roman" w:hAnsi="Times New Roman"/>
                  <w:color w:val="FF0000"/>
                  <w:sz w:val="20"/>
                  <w:szCs w:val="20"/>
                  <w:lang w:val="de-DE"/>
                </w:rPr>
                <w:t xml:space="preserve">samples </w:t>
              </w:r>
            </w:ins>
            <w:ins w:id="42" w:author="Yufei Blankenship" w:date="2023-10-09T04:26:00Z">
              <w:r>
                <w:rPr>
                  <w:rFonts w:ascii="Times New Roman" w:hAnsi="Times New Roman"/>
                  <w:color w:val="FF0000"/>
                  <w:sz w:val="20"/>
                  <w:szCs w:val="20"/>
                  <w:lang w:val="de-DE"/>
                </w:rPr>
                <w:t>(N</w:t>
              </w:r>
            </w:ins>
            <w:r w:rsidR="00B32504">
              <w:rPr>
                <w:rFonts w:ascii="Times New Roman" w:hAnsi="Times New Roman"/>
                <w:color w:val="FF0000"/>
                <w:sz w:val="20"/>
                <w:szCs w:val="20"/>
                <w:lang w:val="de-DE"/>
              </w:rPr>
              <w:t>‘</w:t>
            </w:r>
            <w:ins w:id="43" w:author="Yufei Blankenship" w:date="2023-10-09T04:26:00Z">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ins>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575BE97E"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sidR="00B32504">
              <w:rPr>
                <w:rFonts w:ascii="Times New Roman" w:eastAsia="Batang" w:hAnsi="Times New Roman"/>
                <w:color w:val="FF0000"/>
                <w:sz w:val="20"/>
                <w:lang w:val="en-GB"/>
              </w:rPr>
              <w:t>’</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7C196568" w14:textId="77777777" w:rsidR="00B93EA1" w:rsidRDefault="005F6A4A">
            <w:pPr>
              <w:pStyle w:val="ListParagraph"/>
              <w:numPr>
                <w:ilvl w:val="0"/>
                <w:numId w:val="31"/>
              </w:numPr>
              <w:rPr>
                <w:ins w:id="44" w:author="Yufei Blankenship" w:date="2023-10-09T04:30:00Z"/>
                <w:rFonts w:ascii="Times New Roman" w:hAnsi="Times New Roman"/>
                <w:color w:val="FF0000"/>
                <w:sz w:val="20"/>
                <w:szCs w:val="20"/>
                <w:lang w:val="en-US"/>
              </w:rPr>
            </w:pPr>
            <w:ins w:id="45" w:author="Yufei Blankenship" w:date="2023-10-09T04:30:00Z">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ins>
            <w:r w:rsidR="00B32504">
              <w:rPr>
                <w:rFonts w:ascii="Times New Roman" w:hAnsi="Times New Roman"/>
                <w:color w:val="FF0000"/>
                <w:sz w:val="20"/>
                <w:szCs w:val="20"/>
                <w:lang w:val="en-US"/>
              </w:rPr>
              <w:t>’</w:t>
            </w:r>
            <w:ins w:id="46" w:author="Yufei Blankenship" w:date="2023-10-09T04:30:00Z">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ins>
            <w:r w:rsidR="00B32504">
              <w:rPr>
                <w:rFonts w:ascii="Times New Roman" w:hAnsi="Times New Roman"/>
                <w:color w:val="FF0000"/>
                <w:sz w:val="20"/>
                <w:szCs w:val="20"/>
                <w:lang w:val="en-US"/>
              </w:rPr>
              <w:t>’</w:t>
            </w:r>
            <w:ins w:id="47" w:author="Yufei Blankenship" w:date="2023-10-09T04:30:00Z">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xml:space="preserve">) is analyzed. </w:t>
              </w:r>
              <w:r>
                <w:rPr>
                  <w:rFonts w:ascii="Times New Roman" w:hAnsi="Times New Roman"/>
                  <w:color w:val="FF0000"/>
                  <w:sz w:val="20"/>
                  <w:szCs w:val="20"/>
                  <w:lang w:val="de-DE"/>
                </w:rPr>
                <w:t xml:space="preserve">Evaluation results show that, such design choices of model input </w:t>
              </w:r>
              <w:r>
                <w:rPr>
                  <w:rFonts w:ascii="Times New Roman" w:hAnsi="Times New Roman"/>
                  <w:color w:val="FF0000"/>
                  <w:sz w:val="20"/>
                  <w:szCs w:val="20"/>
                  <w:lang w:val="en-GB"/>
                </w:rPr>
                <w:t>can have different reporting overhead and positioning accuracy.</w:t>
              </w:r>
            </w:ins>
          </w:p>
          <w:p w14:paraId="7554306D"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 xml:space="preserve">approaches supporting dynamic TRP pattern </w:t>
            </w:r>
            <w:del w:id="48" w:author="Yufei Blankenship" w:date="2023-10-09T04:17:00Z">
              <w:r>
                <w:rPr>
                  <w:rFonts w:ascii="Times New Roman" w:hAnsi="Times New Roman"/>
                  <w:color w:val="FF0000"/>
                  <w:sz w:val="20"/>
                  <w:szCs w:val="20"/>
                  <w:lang w:val="en-GB"/>
                </w:rPr>
                <w:delText xml:space="preserve">can </w:delText>
              </w:r>
            </w:del>
            <w:ins w:id="49" w:author="Yufei Blankenship" w:date="2023-10-09T04:17:00Z">
              <w:r>
                <w:rPr>
                  <w:rFonts w:ascii="Times New Roman" w:hAnsi="Times New Roman"/>
                  <w:color w:val="FF0000"/>
                  <w:sz w:val="20"/>
                  <w:szCs w:val="20"/>
                  <w:lang w:val="en-GB"/>
                </w:rPr>
                <w:t xml:space="preserve">may be able to </w:t>
              </w:r>
            </w:ins>
            <w:r>
              <w:rPr>
                <w:rFonts w:ascii="Times New Roman" w:hAnsi="Times New Roman"/>
                <w:color w:val="FF0000"/>
                <w:sz w:val="20"/>
                <w:szCs w:val="20"/>
                <w:lang w:val="en-GB"/>
              </w:rPr>
              <w:t>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39D2CA4C"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w:t>
            </w:r>
          </w:p>
          <w:p w14:paraId="66A79375"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45D0E524"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79F376A8"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0C1C1068"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2BAE258C"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52E33570"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xml:space="preserve">. </w:t>
            </w:r>
            <w:del w:id="50" w:author="Yufei Blankenship" w:date="2023-10-09T05:17:00Z">
              <w:r>
                <w:rPr>
                  <w:rFonts w:ascii="Times New Roman" w:hAnsi="Times New Roman"/>
                  <w:color w:val="FF0000"/>
                  <w:sz w:val="20"/>
                  <w:szCs w:val="20"/>
                  <w:lang w:val="de-DE"/>
                </w:rPr>
                <w:delText>Performance of m</w:delText>
              </w:r>
            </w:del>
            <w:ins w:id="51" w:author="Yufei Blankenship" w:date="2023-10-09T05:18:00Z">
              <w:r>
                <w:rPr>
                  <w:rFonts w:ascii="Times New Roman" w:hAnsi="Times New Roman"/>
                  <w:color w:val="FF0000"/>
                  <w:sz w:val="20"/>
                  <w:szCs w:val="20"/>
                  <w:lang w:val="de-DE"/>
                </w:rPr>
                <w:t>Preli</w:t>
              </w:r>
            </w:ins>
            <w:ins w:id="52" w:author="Yufei Blankenship" w:date="2023-10-09T05:19:00Z">
              <w:r>
                <w:rPr>
                  <w:rFonts w:ascii="Times New Roman" w:hAnsi="Times New Roman"/>
                  <w:color w:val="FF0000"/>
                  <w:sz w:val="20"/>
                  <w:szCs w:val="20"/>
                  <w:lang w:val="de-DE"/>
                </w:rPr>
                <w:t>minary evaluation of m</w:t>
              </w:r>
            </w:ins>
            <w:r>
              <w:rPr>
                <w:rFonts w:ascii="Times New Roman" w:hAnsi="Times New Roman"/>
                <w:color w:val="FF0000"/>
                <w:sz w:val="20"/>
                <w:szCs w:val="20"/>
                <w:lang w:val="de-DE"/>
              </w:rPr>
              <w:t xml:space="preserve">odel monitoring methods are </w:t>
            </w:r>
            <w:del w:id="53" w:author="Yufei Blankenship" w:date="2023-10-09T05:20:00Z">
              <w:r>
                <w:rPr>
                  <w:rFonts w:ascii="Times New Roman" w:hAnsi="Times New Roman"/>
                  <w:color w:val="FF0000"/>
                  <w:sz w:val="20"/>
                  <w:szCs w:val="20"/>
                  <w:lang w:val="de-DE"/>
                </w:rPr>
                <w:delText>evaluated</w:delText>
              </w:r>
            </w:del>
            <w:ins w:id="54" w:author="Yufei Blankenship" w:date="2023-10-09T05:20:00Z">
              <w:r>
                <w:rPr>
                  <w:rFonts w:ascii="Times New Roman" w:hAnsi="Times New Roman"/>
                  <w:color w:val="FF0000"/>
                  <w:sz w:val="20"/>
                  <w:szCs w:val="20"/>
                  <w:lang w:val="de-DE"/>
                </w:rPr>
                <w:t>provided by individual companies</w:t>
              </w:r>
            </w:ins>
            <w:r>
              <w:rPr>
                <w:rFonts w:ascii="Times New Roman" w:hAnsi="Times New Roman"/>
                <w:color w:val="FF0000"/>
                <w:sz w:val="20"/>
                <w:szCs w:val="20"/>
                <w:lang w:val="de-DE"/>
              </w:rPr>
              <w:t>, including:</w:t>
            </w:r>
          </w:p>
          <w:p w14:paraId="7185F1C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3A98AB25"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0DEA7419" w14:textId="77777777" w:rsidR="00B93EA1" w:rsidRDefault="005F6A4A">
            <w:pPr>
              <w:pStyle w:val="ListParagraph"/>
              <w:numPr>
                <w:ilvl w:val="0"/>
                <w:numId w:val="31"/>
              </w:numPr>
              <w:rPr>
                <w:del w:id="55" w:author="Yufei Blankenship" w:date="2023-10-09T04:30:00Z"/>
                <w:rFonts w:ascii="Times New Roman" w:hAnsi="Times New Roman"/>
                <w:color w:val="FF0000"/>
                <w:sz w:val="20"/>
                <w:szCs w:val="20"/>
                <w:lang w:val="en-US"/>
              </w:rPr>
            </w:pPr>
            <w:del w:id="56" w:author="Yufei Blankenship" w:date="2023-10-09T04:30:00Z">
              <w:r>
                <w:rPr>
                  <w:rFonts w:ascii="Times New Roman" w:hAnsi="Times New Roman"/>
                  <w:b/>
                  <w:bCs/>
                  <w:color w:val="FF0000"/>
                  <w:sz w:val="20"/>
                  <w:szCs w:val="20"/>
                  <w:u w:val="single"/>
                  <w:lang w:val="de-DE"/>
                </w:rPr>
                <w:delText>Measurement size of model input.</w:delText>
              </w:r>
              <w:r>
                <w:rPr>
                  <w:rFonts w:ascii="Times New Roman" w:hAnsi="Times New Roman"/>
                  <w:color w:val="FF0000"/>
                  <w:sz w:val="20"/>
                  <w:szCs w:val="20"/>
                  <w:lang w:val="de-DE"/>
                </w:rPr>
                <w:delText xml:space="preserve">  The measurement size for model input type (CIR, PDP, DP) and </w:delText>
              </w:r>
              <w:r>
                <w:rPr>
                  <w:rFonts w:ascii="Times New Roman" w:hAnsi="Times New Roman"/>
                  <w:color w:val="FF0000"/>
                  <w:sz w:val="20"/>
                  <w:szCs w:val="20"/>
                  <w:lang w:val="en-US"/>
                </w:rPr>
                <w:delText>parameters (N</w:delText>
              </w:r>
            </w:del>
            <w:r w:rsidR="00B32504">
              <w:rPr>
                <w:rFonts w:ascii="Times New Roman" w:hAnsi="Times New Roman"/>
                <w:color w:val="FF0000"/>
                <w:sz w:val="20"/>
                <w:szCs w:val="20"/>
                <w:lang w:val="en-US"/>
              </w:rPr>
              <w:t>’</w:t>
            </w:r>
            <w:del w:id="57" w:author="Yufei Blankenship" w:date="2023-10-09T04:30:00Z">
              <w:r>
                <w:rPr>
                  <w:rFonts w:ascii="Times New Roman" w:hAnsi="Times New Roman"/>
                  <w:color w:val="FF0000"/>
                  <w:sz w:val="20"/>
                  <w:szCs w:val="20"/>
                  <w:vertAlign w:val="subscript"/>
                  <w:lang w:val="en-US"/>
                </w:rPr>
                <w:delText>TRP</w:delText>
              </w:r>
              <w:r>
                <w:rPr>
                  <w:rFonts w:ascii="Times New Roman" w:hAnsi="Times New Roman"/>
                  <w:color w:val="FF0000"/>
                  <w:sz w:val="20"/>
                  <w:szCs w:val="20"/>
                  <w:lang w:val="en-US"/>
                </w:rPr>
                <w:delText>, N</w:delText>
              </w:r>
              <w:r>
                <w:rPr>
                  <w:rFonts w:ascii="Times New Roman" w:hAnsi="Times New Roman"/>
                  <w:color w:val="FF0000"/>
                  <w:sz w:val="20"/>
                  <w:szCs w:val="20"/>
                  <w:vertAlign w:val="subscript"/>
                  <w:lang w:val="en-US"/>
                </w:rPr>
                <w:delText>t</w:delText>
              </w:r>
              <w:r>
                <w:rPr>
                  <w:rFonts w:ascii="Times New Roman" w:hAnsi="Times New Roman"/>
                  <w:color w:val="FF0000"/>
                  <w:sz w:val="20"/>
                  <w:szCs w:val="20"/>
                  <w:lang w:val="en-US"/>
                </w:rPr>
                <w:delText>, N</w:delText>
              </w:r>
            </w:del>
            <w:r w:rsidR="00B32504">
              <w:rPr>
                <w:rFonts w:ascii="Times New Roman" w:hAnsi="Times New Roman"/>
                <w:color w:val="FF0000"/>
                <w:sz w:val="20"/>
                <w:szCs w:val="20"/>
                <w:lang w:val="en-US"/>
              </w:rPr>
              <w:t>’</w:t>
            </w:r>
            <w:del w:id="58" w:author="Yufei Blankenship" w:date="2023-10-09T04:30:00Z">
              <w:r>
                <w:rPr>
                  <w:rFonts w:ascii="Times New Roman" w:hAnsi="Times New Roman"/>
                  <w:color w:val="FF0000"/>
                  <w:sz w:val="20"/>
                  <w:szCs w:val="20"/>
                  <w:vertAlign w:val="subscript"/>
                  <w:lang w:val="en-US"/>
                </w:rPr>
                <w:delText>t</w:delText>
              </w:r>
              <w:r>
                <w:rPr>
                  <w:rFonts w:ascii="Times New Roman" w:hAnsi="Times New Roman"/>
                  <w:color w:val="FF0000"/>
                  <w:sz w:val="20"/>
                  <w:szCs w:val="20"/>
                  <w:lang w:val="en-US"/>
                </w:rPr>
                <w:delText>, N</w:delText>
              </w:r>
              <w:r>
                <w:rPr>
                  <w:rFonts w:ascii="Times New Roman" w:hAnsi="Times New Roman"/>
                  <w:color w:val="FF0000"/>
                  <w:sz w:val="20"/>
                  <w:szCs w:val="20"/>
                  <w:vertAlign w:val="subscript"/>
                  <w:lang w:val="en-US"/>
                </w:rPr>
                <w:delText>port</w:delText>
              </w:r>
              <w:r>
                <w:rPr>
                  <w:rFonts w:ascii="Times New Roman" w:hAnsi="Times New Roman"/>
                  <w:color w:val="FF0000"/>
                  <w:sz w:val="20"/>
                  <w:szCs w:val="20"/>
                  <w:lang w:val="en-US"/>
                </w:rPr>
                <w:delText>) is analyzed.</w:delText>
              </w:r>
            </w:del>
          </w:p>
          <w:p w14:paraId="7674ABC2" w14:textId="77777777" w:rsidR="00B93EA1" w:rsidRDefault="00B93EA1">
            <w:pPr>
              <w:pStyle w:val="ListParagraph"/>
              <w:rPr>
                <w:rFonts w:ascii="Times New Roman" w:hAnsi="Times New Roman"/>
                <w:color w:val="FF0000"/>
                <w:sz w:val="20"/>
                <w:szCs w:val="20"/>
                <w:lang w:val="de-DE"/>
              </w:rPr>
            </w:pPr>
          </w:p>
          <w:p w14:paraId="74EE3905" w14:textId="77777777" w:rsidR="00B93EA1" w:rsidRDefault="00B93EA1">
            <w:pPr>
              <w:rPr>
                <w:color w:val="FF0000"/>
                <w:lang w:val="de-DE"/>
              </w:rPr>
            </w:pPr>
          </w:p>
          <w:p w14:paraId="720E6548" w14:textId="77777777" w:rsidR="00B93EA1" w:rsidRDefault="005F6A4A">
            <w:pPr>
              <w:rPr>
                <w:color w:val="FF0000"/>
                <w:lang w:val="de-DE"/>
              </w:rPr>
            </w:pPr>
            <w:r>
              <w:rPr>
                <w:lang w:val="de-DE"/>
              </w:rPr>
              <w:t>=======================  End of text proposal to TR 38.843 v1.0.0 ====================</w:t>
            </w:r>
          </w:p>
        </w:tc>
      </w:tr>
    </w:tbl>
    <w:p w14:paraId="018E21B6"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071E4752" w14:textId="77777777">
        <w:tc>
          <w:tcPr>
            <w:tcW w:w="1411" w:type="dxa"/>
            <w:shd w:val="clear" w:color="auto" w:fill="C5E0B3" w:themeFill="accent6" w:themeFillTint="66"/>
          </w:tcPr>
          <w:p w14:paraId="44AFEBE1" w14:textId="77777777" w:rsidR="00B93EA1" w:rsidRDefault="005F6A4A">
            <w:pPr>
              <w:rPr>
                <w:b/>
                <w:bCs/>
                <w:lang w:val="de-DE"/>
              </w:rPr>
            </w:pPr>
            <w:r>
              <w:rPr>
                <w:b/>
                <w:bCs/>
                <w:lang w:val="en-US"/>
              </w:rPr>
              <w:t>Company</w:t>
            </w:r>
          </w:p>
        </w:tc>
        <w:tc>
          <w:tcPr>
            <w:tcW w:w="8574" w:type="dxa"/>
            <w:shd w:val="clear" w:color="auto" w:fill="C5E0B3" w:themeFill="accent6" w:themeFillTint="66"/>
          </w:tcPr>
          <w:p w14:paraId="2BF8E963" w14:textId="77777777" w:rsidR="00B93EA1" w:rsidRDefault="005F6A4A">
            <w:pPr>
              <w:jc w:val="center"/>
              <w:rPr>
                <w:b/>
                <w:bCs/>
                <w:lang w:val="de-DE"/>
              </w:rPr>
            </w:pPr>
            <w:r>
              <w:rPr>
                <w:b/>
                <w:bCs/>
                <w:lang w:val="en-US"/>
              </w:rPr>
              <w:t>Comments</w:t>
            </w:r>
          </w:p>
        </w:tc>
      </w:tr>
      <w:tr w:rsidR="00B93EA1" w14:paraId="4BDEFE75" w14:textId="77777777">
        <w:tc>
          <w:tcPr>
            <w:tcW w:w="1411" w:type="dxa"/>
          </w:tcPr>
          <w:p w14:paraId="2FA2CBCA" w14:textId="77777777" w:rsidR="00B93EA1" w:rsidRDefault="005F6A4A">
            <w:pPr>
              <w:rPr>
                <w:lang w:val="de-DE"/>
              </w:rPr>
            </w:pPr>
            <w:r>
              <w:rPr>
                <w:lang w:val="de-DE"/>
              </w:rPr>
              <w:lastRenderedPageBreak/>
              <w:t>vivo</w:t>
            </w:r>
          </w:p>
        </w:tc>
        <w:tc>
          <w:tcPr>
            <w:tcW w:w="8574" w:type="dxa"/>
          </w:tcPr>
          <w:p w14:paraId="1370C44D" w14:textId="77777777" w:rsidR="00B93EA1" w:rsidRDefault="005F6A4A">
            <w:pPr>
              <w:rPr>
                <w:lang w:val="de-DE"/>
              </w:rPr>
            </w:pPr>
            <w:r>
              <w:rPr>
                <w:lang w:val="de-DE"/>
              </w:rPr>
              <w:t>As we commented before, such explanatory descriptions are already there in sub-section of 6.4.2 in TR.</w:t>
            </w:r>
          </w:p>
          <w:p w14:paraId="68276F20" w14:textId="77777777" w:rsidR="00B93EA1" w:rsidRDefault="005F6A4A">
            <w:pPr>
              <w:rPr>
                <w:lang w:val="de-DE"/>
              </w:rPr>
            </w:pPr>
            <w:r>
              <w:rPr>
                <w:lang w:val="de-DE"/>
              </w:rPr>
              <w:t>Why do we keep duplicating those descriptions? If the intention is to replace those descriptions from sub-section of 6.4.2 to the beginning of section 6.4.2, then the TP need to be updated to reflect that.</w:t>
            </w:r>
          </w:p>
        </w:tc>
      </w:tr>
      <w:tr w:rsidR="00B93EA1" w14:paraId="214D5205" w14:textId="77777777">
        <w:tc>
          <w:tcPr>
            <w:tcW w:w="1411" w:type="dxa"/>
          </w:tcPr>
          <w:p w14:paraId="44D4B48E" w14:textId="77777777" w:rsidR="00B93EA1" w:rsidRDefault="005F6A4A">
            <w:pPr>
              <w:rPr>
                <w:color w:val="0070C0"/>
                <w:lang w:val="de-DE"/>
              </w:rPr>
            </w:pPr>
            <w:r>
              <w:rPr>
                <w:color w:val="0070C0"/>
                <w:lang w:val="de-DE"/>
              </w:rPr>
              <w:t>Moderator</w:t>
            </w:r>
          </w:p>
        </w:tc>
        <w:tc>
          <w:tcPr>
            <w:tcW w:w="8574" w:type="dxa"/>
          </w:tcPr>
          <w:p w14:paraId="2F1F9490" w14:textId="77777777" w:rsidR="00B93EA1" w:rsidRDefault="005F6A4A">
            <w:pPr>
              <w:rPr>
                <w:color w:val="0070C0"/>
                <w:lang w:val="de-DE"/>
              </w:rPr>
            </w:pPr>
            <w:r>
              <w:rPr>
                <w:color w:val="0070C0"/>
                <w:lang w:val="de-DE"/>
              </w:rPr>
              <w:t xml:space="preserve">This is for section: </w:t>
            </w:r>
          </w:p>
          <w:p w14:paraId="69931E25" w14:textId="77777777" w:rsidR="00B93EA1" w:rsidRDefault="00B32504">
            <w:pPr>
              <w:spacing w:after="0"/>
              <w:rPr>
                <w:color w:val="0070C0"/>
                <w:lang w:val="de-DE"/>
              </w:rPr>
            </w:pPr>
            <w:r>
              <w:rPr>
                <w:color w:val="0070C0"/>
                <w:lang w:val="de-DE"/>
              </w:rPr>
              <w:t>„</w:t>
            </w:r>
            <w:r w:rsidR="005F6A4A">
              <w:rPr>
                <w:color w:val="0070C0"/>
                <w:lang w:val="de-DE"/>
              </w:rPr>
              <w:t>6.4.2.6</w:t>
            </w:r>
            <w:r w:rsidR="005F6A4A">
              <w:rPr>
                <w:color w:val="0070C0"/>
                <w:lang w:val="de-DE"/>
              </w:rPr>
              <w:tab/>
              <w:t>Summary of Performance Results for Positioning accuracy enhancements</w:t>
            </w:r>
          </w:p>
          <w:p w14:paraId="4BF8565F" w14:textId="77777777" w:rsidR="00B93EA1" w:rsidRDefault="005F6A4A">
            <w:pPr>
              <w:spacing w:after="0"/>
              <w:rPr>
                <w:color w:val="0070C0"/>
                <w:lang w:val="de-DE"/>
              </w:rPr>
            </w:pPr>
            <w:r>
              <w:rPr>
                <w:i/>
                <w:iCs/>
                <w:lang w:val="de-DE"/>
              </w:rPr>
              <w:t xml:space="preserve">Editor’s note: Section for FL to summarize the evaluations. </w:t>
            </w:r>
            <w:r w:rsidR="00B32504">
              <w:rPr>
                <w:color w:val="0070C0"/>
                <w:lang w:val="de-DE"/>
              </w:rPr>
              <w:t>„</w:t>
            </w:r>
            <w:r>
              <w:rPr>
                <w:color w:val="0070C0"/>
                <w:lang w:val="de-DE"/>
              </w:rPr>
              <w:t xml:space="preserve">. </w:t>
            </w:r>
          </w:p>
          <w:p w14:paraId="111647B1" w14:textId="77777777" w:rsidR="00B93EA1" w:rsidRDefault="00B93EA1">
            <w:pPr>
              <w:spacing w:after="0"/>
              <w:rPr>
                <w:color w:val="0070C0"/>
                <w:lang w:val="de-DE"/>
              </w:rPr>
            </w:pPr>
          </w:p>
          <w:p w14:paraId="1EC9083A" w14:textId="77777777" w:rsidR="00B93EA1" w:rsidRDefault="005F6A4A">
            <w:pPr>
              <w:spacing w:after="0"/>
              <w:rPr>
                <w:color w:val="0070C0"/>
                <w:lang w:val="de-DE"/>
              </w:rPr>
            </w:pPr>
            <w:r>
              <w:rPr>
                <w:color w:val="0070C0"/>
                <w:lang w:val="de-DE"/>
              </w:rPr>
              <w:t xml:space="preserve">The content necessarily </w:t>
            </w:r>
            <w:r w:rsidR="00B32504">
              <w:rPr>
                <w:color w:val="0070C0"/>
                <w:lang w:val="de-DE"/>
              </w:rPr>
              <w:t>„</w:t>
            </w:r>
            <w:r>
              <w:rPr>
                <w:color w:val="0070C0"/>
                <w:lang w:val="de-DE"/>
              </w:rPr>
              <w:t>duplicates</w:t>
            </w:r>
            <w:r w:rsidR="00B32504">
              <w:rPr>
                <w:color w:val="0070C0"/>
                <w:lang w:val="de-DE"/>
              </w:rPr>
              <w:t>“</w:t>
            </w:r>
            <w:r>
              <w:rPr>
                <w:color w:val="0070C0"/>
                <w:lang w:val="de-DE"/>
              </w:rPr>
              <w:t xml:space="preserve"> some of the information shown in sub-section of 6.4.2, since FL cannot make up new agreements/observations. It is only meant to be a high-level summary of existing evaluation, as marked by editor.</w:t>
            </w:r>
          </w:p>
        </w:tc>
      </w:tr>
      <w:tr w:rsidR="00B93EA1" w14:paraId="3FE42B18" w14:textId="77777777">
        <w:tc>
          <w:tcPr>
            <w:tcW w:w="1411" w:type="dxa"/>
          </w:tcPr>
          <w:p w14:paraId="2E503F18" w14:textId="77777777" w:rsidR="00B93EA1" w:rsidRDefault="005F6A4A">
            <w:pPr>
              <w:rPr>
                <w:color w:val="0070C0"/>
                <w:lang w:val="de-DE"/>
              </w:rPr>
            </w:pPr>
            <w:r>
              <w:rPr>
                <w:lang w:val="de-DE"/>
              </w:rPr>
              <w:t>Qualcomm</w:t>
            </w:r>
          </w:p>
        </w:tc>
        <w:tc>
          <w:tcPr>
            <w:tcW w:w="8574" w:type="dxa"/>
          </w:tcPr>
          <w:p w14:paraId="579134D0" w14:textId="77777777" w:rsidR="00B93EA1" w:rsidRDefault="005F6A4A">
            <w:pPr>
              <w:rPr>
                <w:lang w:val="de-DE"/>
              </w:rPr>
            </w:pPr>
            <w:r>
              <w:rPr>
                <w:lang w:val="de-DE"/>
              </w:rPr>
              <w:t xml:space="preserve">We do not see adding description hard and soft information too detailed. Many bullets above already touch on minor details. The model output in the summary needs to consider that hard- and soft-info were evaluated. </w:t>
            </w:r>
          </w:p>
          <w:p w14:paraId="78A3F92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Pr>
                <w:rFonts w:ascii="Times New Roman" w:hAnsi="Times New Roman"/>
                <w:color w:val="FF0000"/>
                <w:sz w:val="20"/>
                <w:szCs w:val="20"/>
                <w:lang w:val="de-DE"/>
              </w:rPr>
              <w:t xml:space="preserve"> For AI/ML assisted positioning, evaluations are carried out where the model output includes </w:t>
            </w:r>
            <w:r>
              <w:rPr>
                <w:rFonts w:ascii="Times New Roman" w:hAnsi="Times New Roman"/>
                <w:color w:val="4472C4" w:themeColor="accent1"/>
                <w:sz w:val="20"/>
                <w:szCs w:val="20"/>
                <w:lang w:val="de-DE"/>
              </w:rPr>
              <w:t>hard- or soft- information</w:t>
            </w:r>
            <w:r>
              <w:rPr>
                <w:rFonts w:ascii="Times New Roman" w:hAnsi="Times New Roman"/>
                <w:color w:val="FF0000"/>
                <w:sz w:val="20"/>
                <w:szCs w:val="20"/>
                <w:lang w:val="de-DE"/>
              </w:rPr>
              <w:t xml:space="preserve"> of timing information and/or LOS/NLOS indicator.</w:t>
            </w:r>
          </w:p>
          <w:p w14:paraId="45998AEE" w14:textId="77777777" w:rsidR="00B93EA1" w:rsidRDefault="00B93EA1">
            <w:pPr>
              <w:rPr>
                <w:color w:val="0070C0"/>
                <w:lang w:val="de-DE"/>
              </w:rPr>
            </w:pPr>
          </w:p>
          <w:p w14:paraId="2E73B6C9" w14:textId="77777777" w:rsidR="00B93EA1" w:rsidRDefault="00B93EA1">
            <w:pPr>
              <w:rPr>
                <w:color w:val="0070C0"/>
                <w:lang w:val="de-DE"/>
              </w:rPr>
            </w:pPr>
          </w:p>
          <w:p w14:paraId="28380D32" w14:textId="77777777" w:rsidR="00B93EA1" w:rsidRDefault="005F6A4A">
            <w:pPr>
              <w:rPr>
                <w:lang w:val="de-DE"/>
              </w:rPr>
            </w:pPr>
            <w:r>
              <w:rPr>
                <w:highlight w:val="green"/>
                <w:lang w:val="de-DE"/>
              </w:rPr>
              <w:t>Agreement: RAN1#110be  (9.2.4.1</w:t>
            </w:r>
            <w:r>
              <w:rPr>
                <w:lang w:val="de-DE"/>
              </w:rPr>
              <w:t>)</w:t>
            </w:r>
          </w:p>
          <w:p w14:paraId="095EF848" w14:textId="77777777" w:rsidR="00B93EA1" w:rsidRDefault="005F6A4A">
            <w:pPr>
              <w:rPr>
                <w:lang w:val="de-DE"/>
              </w:rPr>
            </w:pPr>
            <w:r>
              <w:rPr>
                <w:lang w:val="de-DE"/>
              </w:rPr>
              <w:t>For evaluation of AI/ML assisted positioning, the following intermediate performance metrics are used:</w:t>
            </w:r>
          </w:p>
          <w:p w14:paraId="1B678FB7" w14:textId="77777777" w:rsidR="00B93EA1" w:rsidRDefault="005F6A4A">
            <w:pPr>
              <w:pStyle w:val="ListParagraph"/>
              <w:widowControl w:val="0"/>
              <w:numPr>
                <w:ilvl w:val="0"/>
                <w:numId w:val="35"/>
              </w:numPr>
              <w:overflowPunct/>
              <w:autoSpaceDE/>
              <w:autoSpaceDN/>
              <w:adjustRightInd/>
              <w:jc w:val="both"/>
              <w:textAlignment w:val="auto"/>
              <w:rPr>
                <w:lang w:val="en-US"/>
              </w:rPr>
            </w:pPr>
            <w:r>
              <w:rPr>
                <w:lang w:val="en-US"/>
              </w:rPr>
              <w:t>LOS classification accuracy, if the model output includes LOS/</w:t>
            </w:r>
            <w:r w:rsidRPr="00B32504">
              <w:rPr>
                <w:lang w:val="en-US"/>
              </w:rPr>
              <w:t>NLOS indicator of hard values, where the LOS/NLOS indicator is generated for a link between UE and TRP;</w:t>
            </w:r>
          </w:p>
          <w:p w14:paraId="6F0123BD" w14:textId="77777777" w:rsidR="00B93EA1" w:rsidRDefault="005F6A4A">
            <w:pPr>
              <w:pStyle w:val="ListParagraph"/>
              <w:widowControl w:val="0"/>
              <w:numPr>
                <w:ilvl w:val="0"/>
                <w:numId w:val="35"/>
              </w:numPr>
              <w:overflowPunct/>
              <w:autoSpaceDE/>
              <w:autoSpaceDN/>
              <w:adjustRightInd/>
              <w:jc w:val="both"/>
              <w:textAlignment w:val="auto"/>
              <w:rPr>
                <w:lang w:val="en-US"/>
              </w:rPr>
            </w:pPr>
            <w:r>
              <w:rPr>
                <w:lang w:val="en-US"/>
              </w:rPr>
              <w:t xml:space="preserve">Timing estimation accuracy (expressed in meters), if the model output includes timing estimation (e.g., </w:t>
            </w:r>
            <w:proofErr w:type="spellStart"/>
            <w:r>
              <w:rPr>
                <w:lang w:val="en-US"/>
              </w:rPr>
              <w:t>ToA</w:t>
            </w:r>
            <w:proofErr w:type="spellEnd"/>
            <w:r>
              <w:rPr>
                <w:lang w:val="en-US"/>
              </w:rPr>
              <w:t>, RSTD).</w:t>
            </w:r>
          </w:p>
          <w:p w14:paraId="19C4F5B6" w14:textId="77777777" w:rsidR="00B93EA1" w:rsidRDefault="005F6A4A">
            <w:pPr>
              <w:pStyle w:val="ListParagraph"/>
              <w:widowControl w:val="0"/>
              <w:numPr>
                <w:ilvl w:val="0"/>
                <w:numId w:val="35"/>
              </w:numPr>
              <w:overflowPunct/>
              <w:autoSpaceDE/>
              <w:autoSpaceDN/>
              <w:adjustRightInd/>
              <w:jc w:val="both"/>
              <w:textAlignment w:val="auto"/>
              <w:rPr>
                <w:lang w:val="en-US"/>
              </w:rPr>
            </w:pPr>
            <w:r>
              <w:rPr>
                <w:lang w:val="en-US"/>
              </w:rPr>
              <w:t xml:space="preserve">Angle estimation accuracy (in degrees), if the model output includes angle estimation (e.g., </w:t>
            </w:r>
            <w:proofErr w:type="spellStart"/>
            <w:r>
              <w:rPr>
                <w:lang w:val="en-US"/>
              </w:rPr>
              <w:t>AoA</w:t>
            </w:r>
            <w:proofErr w:type="spellEnd"/>
            <w:r>
              <w:rPr>
                <w:lang w:val="en-US"/>
              </w:rPr>
              <w:t xml:space="preserve">, </w:t>
            </w:r>
            <w:proofErr w:type="spellStart"/>
            <w:r>
              <w:rPr>
                <w:lang w:val="en-US"/>
              </w:rPr>
              <w:t>AoD</w:t>
            </w:r>
            <w:proofErr w:type="spellEnd"/>
            <w:r>
              <w:rPr>
                <w:lang w:val="en-US"/>
              </w:rPr>
              <w:t>).</w:t>
            </w:r>
          </w:p>
          <w:p w14:paraId="3412F7E6" w14:textId="77777777" w:rsidR="00B93EA1" w:rsidRPr="00B32504" w:rsidRDefault="005F6A4A">
            <w:pPr>
              <w:pStyle w:val="ListParagraph"/>
              <w:widowControl w:val="0"/>
              <w:numPr>
                <w:ilvl w:val="0"/>
                <w:numId w:val="35"/>
              </w:numPr>
              <w:overflowPunct/>
              <w:autoSpaceDE/>
              <w:autoSpaceDN/>
              <w:adjustRightInd/>
              <w:jc w:val="both"/>
              <w:textAlignment w:val="auto"/>
              <w:rPr>
                <w:lang w:val="en-US"/>
              </w:rPr>
            </w:pPr>
            <w:r w:rsidRPr="00B32504">
              <w:rPr>
                <w:lang w:val="en-US"/>
              </w:rPr>
              <w:t xml:space="preserve">Companies provide info on how LOS classification accuracy and timing/angle estimation accuracy are estimated, if the ML output is a </w:t>
            </w:r>
            <w:r w:rsidRPr="00B32504">
              <w:rPr>
                <w:b/>
                <w:bCs/>
                <w:highlight w:val="yellow"/>
                <w:lang w:val="en-US"/>
              </w:rPr>
              <w:t>soft value</w:t>
            </w:r>
            <w:r w:rsidRPr="00B32504">
              <w:rPr>
                <w:lang w:val="en-US"/>
              </w:rPr>
              <w:t xml:space="preserve"> that represents a probability distribution (e.g., probability of LOS, probability of timing, probability of angle, mean and variance of timing/angle, etc.)</w:t>
            </w:r>
          </w:p>
          <w:p w14:paraId="56BCEF8C" w14:textId="77777777" w:rsidR="00B93EA1" w:rsidRDefault="00B93EA1">
            <w:pPr>
              <w:widowControl w:val="0"/>
              <w:overflowPunct/>
              <w:autoSpaceDE/>
              <w:autoSpaceDN/>
              <w:adjustRightInd/>
              <w:jc w:val="both"/>
              <w:textAlignment w:val="auto"/>
              <w:rPr>
                <w:lang w:val="de-DE"/>
              </w:rPr>
            </w:pPr>
          </w:p>
          <w:p w14:paraId="293EA228" w14:textId="77777777" w:rsidR="00B93EA1" w:rsidRDefault="005F6A4A">
            <w:pPr>
              <w:rPr>
                <w:lang w:val="de-DE"/>
              </w:rPr>
            </w:pPr>
            <w:r>
              <w:rPr>
                <w:rFonts w:cs="DengXian"/>
                <w:b/>
                <w:bCs/>
                <w:highlight w:val="green"/>
                <w:lang w:val="de-DE"/>
              </w:rPr>
              <w:t xml:space="preserve">Agreement </w:t>
            </w:r>
            <w:r>
              <w:rPr>
                <w:highlight w:val="green"/>
                <w:lang w:val="de-DE"/>
              </w:rPr>
              <w:t>RAN1#111 (9.2.4.1</w:t>
            </w:r>
            <w:r>
              <w:rPr>
                <w:lang w:val="de-DE"/>
              </w:rPr>
              <w:t>)</w:t>
            </w:r>
          </w:p>
          <w:p w14:paraId="62DF9944" w14:textId="77777777" w:rsidR="00B93EA1" w:rsidRDefault="005F6A4A">
            <w:pPr>
              <w:rPr>
                <w:lang w:val="de-DE"/>
              </w:rPr>
            </w:pPr>
            <w:r>
              <w:rPr>
                <w:lang w:val="de-DE"/>
              </w:rPr>
              <w:t xml:space="preserve">At least for model inference of AI/ML assisted positioning, evaluate and report the AI/ML model output, including (a) the type of information (e.g., ToA, RSTD, AoD, AoA, LOS/NLOS indicator) to use as model output, (b) </w:t>
            </w:r>
            <w:r>
              <w:rPr>
                <w:b/>
                <w:bCs/>
                <w:highlight w:val="yellow"/>
                <w:lang w:val="de-DE"/>
              </w:rPr>
              <w:t>soft information vs hard information</w:t>
            </w:r>
            <w:r>
              <w:rPr>
                <w:lang w:val="de-DE"/>
              </w:rPr>
              <w:t xml:space="preserve">, (c) whether the model output can reuse existing measurement report (e.g., NRPPa, LPP). </w:t>
            </w:r>
          </w:p>
          <w:p w14:paraId="3707C382" w14:textId="77777777" w:rsidR="00B93EA1" w:rsidRDefault="00B93EA1">
            <w:pPr>
              <w:rPr>
                <w:color w:val="0070C0"/>
                <w:lang w:val="de-DE"/>
              </w:rPr>
            </w:pPr>
          </w:p>
        </w:tc>
      </w:tr>
      <w:tr w:rsidR="00B93EA1" w14:paraId="4B324D4C" w14:textId="77777777">
        <w:tc>
          <w:tcPr>
            <w:tcW w:w="1411" w:type="dxa"/>
          </w:tcPr>
          <w:p w14:paraId="2F55FB88" w14:textId="77777777" w:rsidR="00B93EA1" w:rsidRDefault="00B93EA1">
            <w:pPr>
              <w:rPr>
                <w:rFonts w:eastAsiaTheme="minorEastAsia"/>
                <w:lang w:val="de-DE" w:eastAsia="zh-CN"/>
              </w:rPr>
            </w:pPr>
          </w:p>
        </w:tc>
        <w:tc>
          <w:tcPr>
            <w:tcW w:w="8574" w:type="dxa"/>
          </w:tcPr>
          <w:p w14:paraId="109F52A5" w14:textId="77777777" w:rsidR="00B93EA1" w:rsidRDefault="00B93EA1">
            <w:pPr>
              <w:rPr>
                <w:lang w:val="de-DE"/>
              </w:rPr>
            </w:pPr>
          </w:p>
        </w:tc>
      </w:tr>
    </w:tbl>
    <w:p w14:paraId="63CC2FC7" w14:textId="77777777" w:rsidR="00B93EA1" w:rsidRDefault="00B93EA1"/>
    <w:p w14:paraId="2B51D6F6" w14:textId="77777777" w:rsidR="00B93EA1" w:rsidRDefault="005F6A4A">
      <w:pPr>
        <w:pStyle w:val="Heading4"/>
      </w:pPr>
      <w:r>
        <w:t>For offline discussion</w:t>
      </w:r>
    </w:p>
    <w:p w14:paraId="7DB063E5" w14:textId="77777777" w:rsidR="00B93EA1" w:rsidRDefault="005F6A4A">
      <w:r>
        <w:t>Regarding soft/hard information, some companies (Qualcomm, MediaTek) submitted results, but there was no RAN1 observation. If companies are fine to include this in the summary, this can be added.</w:t>
      </w:r>
    </w:p>
    <w:p w14:paraId="72F541CC"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lastRenderedPageBreak/>
        <w:t>Proposal 3.2-2A</w:t>
      </w:r>
    </w:p>
    <w:tbl>
      <w:tblPr>
        <w:tblStyle w:val="TableGrid"/>
        <w:tblW w:w="0" w:type="auto"/>
        <w:tblLook w:val="04A0" w:firstRow="1" w:lastRow="0" w:firstColumn="1" w:lastColumn="0" w:noHBand="0" w:noVBand="1"/>
      </w:tblPr>
      <w:tblGrid>
        <w:gridCol w:w="9629"/>
      </w:tblGrid>
      <w:tr w:rsidR="00B93EA1" w14:paraId="4973678C" w14:textId="77777777">
        <w:tc>
          <w:tcPr>
            <w:tcW w:w="9629" w:type="dxa"/>
          </w:tcPr>
          <w:p w14:paraId="45EA27D2" w14:textId="77777777" w:rsidR="00B93EA1" w:rsidRDefault="005F6A4A">
            <w:pPr>
              <w:rPr>
                <w:lang w:val="de-DE"/>
              </w:rPr>
            </w:pPr>
            <w:r>
              <w:rPr>
                <w:lang w:val="de-DE"/>
              </w:rPr>
              <w:t>======================= Start of text proposal to TR 38.843 v1.0.0 ====================</w:t>
            </w:r>
          </w:p>
          <w:p w14:paraId="43066EBE" w14:textId="77777777" w:rsidR="00B93EA1" w:rsidRDefault="005F6A4A">
            <w:pPr>
              <w:pStyle w:val="Heading4"/>
              <w:rPr>
                <w:lang w:val="de-DE"/>
              </w:rPr>
            </w:pPr>
            <w:r>
              <w:rPr>
                <w:lang w:val="de-DE"/>
              </w:rPr>
              <w:t>6.4.2.6</w:t>
            </w:r>
            <w:r>
              <w:rPr>
                <w:lang w:val="de-DE"/>
              </w:rPr>
              <w:tab/>
              <w:t>Summary of Performance Results for Positioning accuracy enhancements</w:t>
            </w:r>
          </w:p>
          <w:p w14:paraId="68D3457D" w14:textId="77777777" w:rsidR="00B93EA1" w:rsidRDefault="005F6A4A">
            <w:pPr>
              <w:rPr>
                <w:i/>
                <w:iCs/>
                <w:lang w:val="de-DE"/>
              </w:rPr>
            </w:pPr>
            <w:r>
              <w:rPr>
                <w:i/>
                <w:iCs/>
                <w:lang w:val="de-DE"/>
              </w:rPr>
              <w:t xml:space="preserve">Editor’s note: Section for FL to summarize the evaluations. </w:t>
            </w:r>
          </w:p>
          <w:p w14:paraId="0C1DBDC8"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6C064E50" w14:textId="77777777" w:rsidR="00B93EA1" w:rsidRDefault="005F6A4A">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48F736CB"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4EFDDA98"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7BB7D2AE"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561A58C4"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B32504">
              <w:rPr>
                <w:rFonts w:ascii="Times" w:eastAsia="Batang" w:hAnsi="Times"/>
                <w:color w:val="FF0000"/>
                <w:sz w:val="20"/>
                <w:szCs w:val="24"/>
                <w:lang w:val="en-US" w:eastAsia="ja-JP"/>
              </w:rPr>
              <w:t>Time varying changes</w:t>
            </w:r>
            <w:r>
              <w:rPr>
                <w:rFonts w:ascii="Times" w:eastAsia="Batang" w:hAnsi="Times"/>
                <w:color w:val="FF0000"/>
                <w:sz w:val="20"/>
                <w:lang w:val="en-GB"/>
              </w:rPr>
              <w:t>.</w:t>
            </w:r>
          </w:p>
          <w:p w14:paraId="4BCC4546"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768A61BF"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5D4DBFE"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2085FA3"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649CB2D"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68046AD1"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
            </w:pPr>
            <w:r w:rsidRPr="00B32504">
              <w:rPr>
                <w:rFonts w:ascii="Times" w:eastAsia="Batang" w:hAnsi="Times"/>
                <w:color w:val="FF0000"/>
                <w:sz w:val="20"/>
                <w:lang w:val="en-US" w:eastAsia="zh-CN"/>
              </w:rPr>
              <w:t>Note: ideal model training and switching may provide the upper bound of achievable performance when the AI/ML model needs to handle different deployment scenarios.</w:t>
            </w:r>
          </w:p>
          <w:p w14:paraId="0C82BC3B"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and its impact to positioning accuracy:</w:t>
            </w:r>
          </w:p>
          <w:p w14:paraId="0E7BD0EB"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3F0A84AA"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1190379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64B065E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sidR="00B32504">
              <w:rPr>
                <w:rFonts w:ascii="Times New Roman" w:eastAsia="Batang" w:hAnsi="Times New Roman"/>
                <w:color w:val="FF0000"/>
                <w:sz w:val="20"/>
                <w:lang w:val="en-GB"/>
              </w:rPr>
              <w:t>’</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5E433466" w14:textId="77777777" w:rsidR="00B93EA1" w:rsidRDefault="005F6A4A">
            <w:pPr>
              <w:pStyle w:val="ListParagraph"/>
              <w:numPr>
                <w:ilvl w:val="0"/>
                <w:numId w:val="31"/>
              </w:numPr>
              <w:rPr>
                <w:rFonts w:ascii="Times New Roman" w:hAnsi="Times New Roman"/>
                <w:color w:val="FF0000"/>
                <w:sz w:val="20"/>
                <w:szCs w:val="20"/>
                <w:lang w:val="en-US"/>
              </w:rPr>
            </w:pPr>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xml:space="preserve">) is analyzed. </w:t>
            </w:r>
            <w:r>
              <w:rPr>
                <w:rFonts w:ascii="Times New Roman" w:hAnsi="Times New Roman"/>
                <w:color w:val="FF0000"/>
                <w:sz w:val="20"/>
                <w:szCs w:val="20"/>
                <w:lang w:val="de-DE"/>
              </w:rPr>
              <w:t xml:space="preserve">Evaluation results show that, such design choices of model input </w:t>
            </w:r>
            <w:r>
              <w:rPr>
                <w:rFonts w:ascii="Times New Roman" w:hAnsi="Times New Roman"/>
                <w:color w:val="FF0000"/>
                <w:sz w:val="20"/>
                <w:szCs w:val="20"/>
                <w:lang w:val="en-GB"/>
              </w:rPr>
              <w:t>can have different reporting overhead and positioning accuracy.</w:t>
            </w:r>
          </w:p>
          <w:p w14:paraId="533E1E3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111948A5"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lastRenderedPageBreak/>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w:t>
            </w:r>
            <w:r>
              <w:rPr>
                <w:rFonts w:ascii="Times New Roman" w:hAnsi="Times New Roman"/>
                <w:color w:val="0070C0"/>
                <w:sz w:val="20"/>
                <w:szCs w:val="20"/>
                <w:lang w:val="de-DE"/>
              </w:rPr>
              <w:t>in the format of hard- or soft- value</w:t>
            </w:r>
            <w:r>
              <w:rPr>
                <w:rFonts w:ascii="Times New Roman" w:hAnsi="Times New Roman"/>
                <w:color w:val="FF0000"/>
                <w:sz w:val="20"/>
                <w:szCs w:val="20"/>
                <w:lang w:val="de-DE"/>
              </w:rPr>
              <w:t>.</w:t>
            </w:r>
          </w:p>
          <w:p w14:paraId="1204ABAD"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583AB522"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5F43B669"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43B9CAE9"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49AA34A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21B27C47"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Preliminary evaluation of model monitoring methods are provided by individual companies, including:</w:t>
            </w:r>
          </w:p>
          <w:p w14:paraId="57567D9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2C1C1259"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4BF89EAC" w14:textId="77777777" w:rsidR="00B93EA1" w:rsidRDefault="00B93EA1">
            <w:pPr>
              <w:rPr>
                <w:color w:val="FF0000"/>
                <w:lang w:val="de-DE"/>
              </w:rPr>
            </w:pPr>
          </w:p>
          <w:p w14:paraId="1BEC0B1F" w14:textId="77777777" w:rsidR="00B93EA1" w:rsidRDefault="005F6A4A">
            <w:pPr>
              <w:rPr>
                <w:color w:val="FF0000"/>
                <w:lang w:val="de-DE"/>
              </w:rPr>
            </w:pPr>
            <w:r>
              <w:rPr>
                <w:lang w:val="de-DE"/>
              </w:rPr>
              <w:t>=======================  End of text proposal to TR 38.843 v1.0.0 ====================</w:t>
            </w:r>
          </w:p>
        </w:tc>
      </w:tr>
    </w:tbl>
    <w:p w14:paraId="6B58440B" w14:textId="77777777" w:rsidR="00B93EA1" w:rsidRDefault="005F6A4A">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lastRenderedPageBreak/>
        <w:t>Note: terminology alignement on model monitoring or performance monitoring can be further discussed.</w:t>
      </w:r>
    </w:p>
    <w:p w14:paraId="34374033" w14:textId="77777777" w:rsidR="00B93EA1" w:rsidRDefault="00B93EA1"/>
    <w:p w14:paraId="46A6B513" w14:textId="77777777" w:rsidR="00B93EA1" w:rsidRDefault="00B93EA1"/>
    <w:p w14:paraId="047D7DDC" w14:textId="77777777" w:rsidR="00B93EA1" w:rsidRDefault="005F6A4A">
      <w:pPr>
        <w:pStyle w:val="Heading2"/>
        <w:numPr>
          <w:ilvl w:val="1"/>
          <w:numId w:val="16"/>
        </w:numPr>
      </w:pPr>
      <w:r>
        <w:t>3</w:t>
      </w:r>
      <w:r>
        <w:rPr>
          <w:vertAlign w:val="superscript"/>
        </w:rPr>
        <w:t>rd</w:t>
      </w:r>
      <w:r>
        <w:t xml:space="preserve"> round discussion</w:t>
      </w:r>
    </w:p>
    <w:p w14:paraId="5D52203C" w14:textId="77777777" w:rsidR="00B93EA1" w:rsidRDefault="005F6A4A">
      <w:r>
        <w:t>After further discussion, Proposal 3.2-2A is updated to the following. The yellow-highlight shows the changes made on top of Proposal 3.2-2A.</w:t>
      </w:r>
    </w:p>
    <w:p w14:paraId="32AB8A4B" w14:textId="77777777" w:rsidR="00B93EA1" w:rsidRDefault="00B93EA1"/>
    <w:p w14:paraId="79E539AE" w14:textId="77777777" w:rsidR="00B93EA1" w:rsidRDefault="005F6A4A">
      <w:pPr>
        <w:rPr>
          <w:b/>
          <w:bCs/>
          <w:u w:val="single"/>
        </w:rPr>
      </w:pPr>
      <w:r>
        <w:rPr>
          <w:b/>
          <w:bCs/>
          <w:u w:val="single"/>
        </w:rPr>
        <w:t>Proposal 3.3</w:t>
      </w:r>
    </w:p>
    <w:p w14:paraId="69E2D1A1" w14:textId="77777777" w:rsidR="00B93EA1" w:rsidRDefault="005F6A4A">
      <w:pPr>
        <w:rPr>
          <w:rFonts w:eastAsia="Batang" w:cs="Arial"/>
          <w:szCs w:val="24"/>
        </w:rPr>
      </w:pPr>
      <w:r>
        <w:rPr>
          <w:rFonts w:eastAsia="Batang" w:cs="Arial"/>
          <w:szCs w:val="24"/>
        </w:rPr>
        <w:t>Adopt the text proposal below for high level description of evaluations of AI/ML based positioning in the study item.</w:t>
      </w:r>
    </w:p>
    <w:p w14:paraId="3D90EC6C" w14:textId="77777777" w:rsidR="00B93EA1" w:rsidRDefault="005F6A4A">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t xml:space="preserve">Note: terminology alignement on </w:t>
      </w:r>
      <w:r w:rsidR="00B32504">
        <w:rPr>
          <w:rFonts w:ascii="Times New Roman" w:hAnsi="Times New Roman"/>
          <w:sz w:val="20"/>
          <w:szCs w:val="20"/>
          <w:lang w:val="de-DE"/>
        </w:rPr>
        <w:t>„</w:t>
      </w:r>
      <w:r>
        <w:rPr>
          <w:rFonts w:ascii="Times New Roman" w:hAnsi="Times New Roman"/>
          <w:sz w:val="20"/>
          <w:szCs w:val="20"/>
          <w:lang w:val="de-DE"/>
        </w:rPr>
        <w:t>model monitoring</w:t>
      </w:r>
      <w:r w:rsidR="00B32504">
        <w:rPr>
          <w:rFonts w:ascii="Times New Roman" w:hAnsi="Times New Roman"/>
          <w:sz w:val="20"/>
          <w:szCs w:val="20"/>
          <w:lang w:val="de-DE"/>
        </w:rPr>
        <w:t>“</w:t>
      </w:r>
      <w:r>
        <w:rPr>
          <w:rFonts w:ascii="Times New Roman" w:hAnsi="Times New Roman"/>
          <w:sz w:val="20"/>
          <w:szCs w:val="20"/>
          <w:lang w:val="de-DE"/>
        </w:rPr>
        <w:t xml:space="preserve"> or </w:t>
      </w:r>
      <w:r w:rsidR="00B32504">
        <w:rPr>
          <w:rFonts w:ascii="Times New Roman" w:hAnsi="Times New Roman"/>
          <w:sz w:val="20"/>
          <w:szCs w:val="20"/>
          <w:lang w:val="de-DE"/>
        </w:rPr>
        <w:t>„</w:t>
      </w:r>
      <w:r>
        <w:rPr>
          <w:rFonts w:ascii="Times New Roman" w:hAnsi="Times New Roman"/>
          <w:sz w:val="20"/>
          <w:szCs w:val="20"/>
          <w:lang w:val="de-DE"/>
        </w:rPr>
        <w:t>performance monitoring</w:t>
      </w:r>
      <w:r w:rsidR="00B32504">
        <w:rPr>
          <w:rFonts w:ascii="Times New Roman" w:hAnsi="Times New Roman"/>
          <w:sz w:val="20"/>
          <w:szCs w:val="20"/>
          <w:lang w:val="de-DE"/>
        </w:rPr>
        <w:t>“</w:t>
      </w:r>
      <w:r>
        <w:rPr>
          <w:rFonts w:ascii="Times New Roman" w:hAnsi="Times New Roman"/>
          <w:sz w:val="20"/>
          <w:szCs w:val="20"/>
          <w:lang w:val="de-DE"/>
        </w:rPr>
        <w:t xml:space="preserve"> can be further discussed.</w:t>
      </w:r>
    </w:p>
    <w:p w14:paraId="7BCACA64" w14:textId="77777777" w:rsidR="00B93EA1" w:rsidRDefault="00B93EA1"/>
    <w:tbl>
      <w:tblPr>
        <w:tblStyle w:val="TableGrid"/>
        <w:tblW w:w="0" w:type="auto"/>
        <w:tblLook w:val="04A0" w:firstRow="1" w:lastRow="0" w:firstColumn="1" w:lastColumn="0" w:noHBand="0" w:noVBand="1"/>
      </w:tblPr>
      <w:tblGrid>
        <w:gridCol w:w="9629"/>
      </w:tblGrid>
      <w:tr w:rsidR="00B93EA1" w14:paraId="06447762" w14:textId="77777777">
        <w:tc>
          <w:tcPr>
            <w:tcW w:w="9629" w:type="dxa"/>
          </w:tcPr>
          <w:p w14:paraId="2DC35265" w14:textId="77777777" w:rsidR="00B93EA1" w:rsidRDefault="005F6A4A">
            <w:pPr>
              <w:rPr>
                <w:lang w:val="de-DE"/>
              </w:rPr>
            </w:pPr>
            <w:r>
              <w:rPr>
                <w:lang w:val="de-DE"/>
              </w:rPr>
              <w:t>======================= Start of text proposal to TR 38.843 v1.0.0 ====================</w:t>
            </w:r>
          </w:p>
          <w:p w14:paraId="393CAE1B" w14:textId="77777777" w:rsidR="00B93EA1" w:rsidRDefault="005F6A4A">
            <w:pPr>
              <w:pStyle w:val="Heading4"/>
              <w:rPr>
                <w:lang w:val="de-DE"/>
              </w:rPr>
            </w:pPr>
            <w:r>
              <w:rPr>
                <w:lang w:val="de-DE"/>
              </w:rPr>
              <w:t>6.4.2.6</w:t>
            </w:r>
            <w:r>
              <w:rPr>
                <w:lang w:val="de-DE"/>
              </w:rPr>
              <w:tab/>
              <w:t>Summary of Performance Results for Positioning accuracy enhancements</w:t>
            </w:r>
          </w:p>
          <w:p w14:paraId="67F00B3C" w14:textId="77777777" w:rsidR="00B93EA1" w:rsidRDefault="005F6A4A">
            <w:pPr>
              <w:rPr>
                <w:i/>
                <w:iCs/>
                <w:lang w:val="de-DE"/>
              </w:rPr>
            </w:pPr>
            <w:r>
              <w:rPr>
                <w:i/>
                <w:iCs/>
                <w:lang w:val="de-DE"/>
              </w:rPr>
              <w:t xml:space="preserve">Editor’s note: Section for FL to summarize the evaluations. </w:t>
            </w:r>
          </w:p>
          <w:p w14:paraId="70CB520C" w14:textId="77777777" w:rsidR="000038E6" w:rsidRDefault="000038E6" w:rsidP="000038E6">
            <w:pPr>
              <w:jc w:val="both"/>
              <w:rPr>
                <w:rFonts w:eastAsia="SimSun"/>
                <w:lang w:val="en-US" w:eastAsia="zh-CN"/>
              </w:rPr>
            </w:pPr>
          </w:p>
          <w:p w14:paraId="43179BCF" w14:textId="77777777" w:rsidR="000038E6" w:rsidRDefault="000038E6" w:rsidP="000038E6">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7BC11B01" w14:textId="77777777" w:rsidR="000038E6" w:rsidRDefault="000038E6" w:rsidP="000038E6">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3A35E82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4118047F"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 xml:space="preserve">he larger the training dataset size (i.e., higher </w:t>
            </w:r>
            <w:r w:rsidRPr="00B32504">
              <w:rPr>
                <w:rFonts w:ascii="Times" w:eastAsia="Batang" w:hAnsi="Times"/>
                <w:color w:val="FF0000"/>
                <w:sz w:val="20"/>
                <w:lang w:val="en-US" w:eastAsia="zh-CN"/>
              </w:rPr>
              <w:lastRenderedPageBreak/>
              <w:t>sample density), the smaller the positioning error (in meters), until a saturation point is reached where additional training data does not bring further improvement to the positioning accuracy.</w:t>
            </w:r>
          </w:p>
          <w:p w14:paraId="51715E4B" w14:textId="77777777" w:rsidR="000038E6" w:rsidRDefault="000038E6" w:rsidP="000038E6">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053B3B24"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B32504">
              <w:rPr>
                <w:rFonts w:ascii="Times" w:eastAsia="Batang" w:hAnsi="Times"/>
                <w:color w:val="FF0000"/>
                <w:sz w:val="20"/>
                <w:szCs w:val="24"/>
                <w:lang w:val="en-US" w:eastAsia="ja-JP"/>
              </w:rPr>
              <w:t>Time varying changes</w:t>
            </w:r>
            <w:r>
              <w:rPr>
                <w:rFonts w:ascii="Times" w:eastAsia="Batang" w:hAnsi="Times"/>
                <w:color w:val="FF0000"/>
                <w:sz w:val="20"/>
                <w:lang w:val="en-GB"/>
              </w:rPr>
              <w:t>.</w:t>
            </w:r>
          </w:p>
          <w:p w14:paraId="4C588A07"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7BB3FFFD" w14:textId="77777777" w:rsidR="000038E6" w:rsidRDefault="000038E6" w:rsidP="000038E6">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437077C2"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CAF2837"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76A69E8B"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711D2F28" w14:textId="77777777" w:rsidR="000038E6" w:rsidRPr="00B32504" w:rsidRDefault="000038E6" w:rsidP="000038E6">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
            </w:pPr>
            <w:r w:rsidRPr="00B32504">
              <w:rPr>
                <w:rFonts w:ascii="Times" w:eastAsia="Batang" w:hAnsi="Times"/>
                <w:color w:val="FF0000"/>
                <w:sz w:val="20"/>
                <w:lang w:val="en-US" w:eastAsia="zh-CN"/>
              </w:rPr>
              <w:t>Note: ideal model training and switching may provide the upper bound of achievable performance when the AI/ML model needs to handle different deployment scenarios.</w:t>
            </w:r>
          </w:p>
          <w:p w14:paraId="07A70AB2"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and its impact to positioning accuracy:</w:t>
            </w:r>
          </w:p>
          <w:p w14:paraId="2E51F734"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198543A2"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28806B1B"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6199A8B3"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5EE9B637" w14:textId="77777777" w:rsidR="000038E6" w:rsidRDefault="000038E6" w:rsidP="000038E6">
            <w:pPr>
              <w:ind w:left="790"/>
              <w:rPr>
                <w:color w:val="FF0000"/>
                <w:sz w:val="20"/>
                <w:szCs w:val="20"/>
                <w:lang w:val="en-US"/>
              </w:rPr>
            </w:pPr>
            <w:r>
              <w:rPr>
                <w:color w:val="FF0000"/>
                <w:sz w:val="20"/>
                <w:szCs w:val="20"/>
                <w:highlight w:val="yellow"/>
                <w:lang w:val="de-DE"/>
              </w:rPr>
              <w:t xml:space="preserve">The measurement size </w:t>
            </w:r>
            <w:r>
              <w:rPr>
                <w:color w:val="FF0000"/>
                <w:sz w:val="20"/>
                <w:szCs w:val="20"/>
                <w:lang w:val="de-DE"/>
              </w:rPr>
              <w:t xml:space="preserve">for model input type (CIR, PDP, DP) and </w:t>
            </w:r>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such design choices of model input </w:t>
            </w:r>
            <w:r>
              <w:rPr>
                <w:color w:val="FF0000"/>
                <w:sz w:val="20"/>
                <w:szCs w:val="20"/>
              </w:rPr>
              <w:t>can have different reporting overhead and positioning accuracy.</w:t>
            </w:r>
          </w:p>
          <w:p w14:paraId="470037FE"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6E70E735"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7C62D795"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76F56EBB"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40A5E2A9"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36F5486F"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7AE89865"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482B653C"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xml:space="preserve">. Preliminary evaluation of model monitoring methods are provided by individual companies. </w:t>
            </w:r>
            <w:r>
              <w:rPr>
                <w:rFonts w:ascii="Times New Roman" w:hAnsi="Times New Roman"/>
                <w:color w:val="FF0000"/>
                <w:sz w:val="20"/>
                <w:szCs w:val="20"/>
                <w:highlight w:val="yellow"/>
                <w:lang w:val="de-DE"/>
              </w:rPr>
              <w:t>The following methods are shown to be feasible:</w:t>
            </w:r>
          </w:p>
          <w:p w14:paraId="43D7831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533D3668" w14:textId="3DCCF075" w:rsidR="00B93EA1" w:rsidRDefault="000038E6" w:rsidP="000038E6">
            <w:pPr>
              <w:rPr>
                <w:color w:val="FF0000"/>
                <w:lang w:val="de-DE"/>
              </w:rPr>
            </w:pPr>
            <w:r>
              <w:rPr>
                <w:color w:val="FF0000"/>
                <w:sz w:val="20"/>
                <w:szCs w:val="20"/>
                <w:lang w:val="de-DE"/>
              </w:rPr>
              <w:t>Label-free methods, where model monitoring does not require ground truth label (or its approximation).</w:t>
            </w:r>
          </w:p>
          <w:p w14:paraId="6E5D243F" w14:textId="77777777" w:rsidR="00B93EA1" w:rsidRDefault="005F6A4A">
            <w:pPr>
              <w:rPr>
                <w:color w:val="FF0000"/>
                <w:lang w:val="de-DE"/>
              </w:rPr>
            </w:pPr>
            <w:r>
              <w:rPr>
                <w:lang w:val="de-DE"/>
              </w:rPr>
              <w:lastRenderedPageBreak/>
              <w:t>=======================  End of text proposal to TR 38.843 v1.0.0 ====================</w:t>
            </w:r>
          </w:p>
        </w:tc>
      </w:tr>
    </w:tbl>
    <w:p w14:paraId="0BA48CB3" w14:textId="77777777" w:rsidR="00B93EA1" w:rsidRDefault="00B93EA1"/>
    <w:p w14:paraId="42B654F1"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08103B6C" w14:textId="77777777">
        <w:tc>
          <w:tcPr>
            <w:tcW w:w="1411" w:type="dxa"/>
            <w:shd w:val="clear" w:color="auto" w:fill="C5E0B3" w:themeFill="accent6" w:themeFillTint="66"/>
          </w:tcPr>
          <w:p w14:paraId="67E577F1" w14:textId="77777777" w:rsidR="00B93EA1" w:rsidRDefault="005F6A4A">
            <w:pPr>
              <w:rPr>
                <w:b/>
                <w:bCs/>
                <w:lang w:val="de-DE"/>
              </w:rPr>
            </w:pPr>
            <w:r>
              <w:rPr>
                <w:b/>
                <w:bCs/>
                <w:lang w:val="en-US"/>
              </w:rPr>
              <w:t>Company</w:t>
            </w:r>
          </w:p>
        </w:tc>
        <w:tc>
          <w:tcPr>
            <w:tcW w:w="8574" w:type="dxa"/>
            <w:shd w:val="clear" w:color="auto" w:fill="C5E0B3" w:themeFill="accent6" w:themeFillTint="66"/>
          </w:tcPr>
          <w:p w14:paraId="693742F2" w14:textId="77777777" w:rsidR="00B93EA1" w:rsidRDefault="005F6A4A">
            <w:pPr>
              <w:jc w:val="center"/>
              <w:rPr>
                <w:b/>
                <w:bCs/>
                <w:lang w:val="de-DE"/>
              </w:rPr>
            </w:pPr>
            <w:r>
              <w:rPr>
                <w:b/>
                <w:bCs/>
                <w:lang w:val="en-US"/>
              </w:rPr>
              <w:t>Comments</w:t>
            </w:r>
          </w:p>
        </w:tc>
      </w:tr>
      <w:tr w:rsidR="00B93EA1" w14:paraId="53049AF6" w14:textId="77777777">
        <w:tc>
          <w:tcPr>
            <w:tcW w:w="1411" w:type="dxa"/>
            <w:shd w:val="clear" w:color="auto" w:fill="auto"/>
          </w:tcPr>
          <w:p w14:paraId="71C45B39" w14:textId="77777777" w:rsidR="00B93EA1" w:rsidRDefault="005F6A4A">
            <w:pPr>
              <w:rPr>
                <w:rFonts w:eastAsia="SimSun"/>
                <w:b/>
                <w:bCs/>
                <w:lang w:val="en-US" w:eastAsia="zh-CN"/>
              </w:rPr>
            </w:pPr>
            <w:r>
              <w:rPr>
                <w:rFonts w:eastAsia="SimSun" w:hint="eastAsia"/>
                <w:lang w:val="en-US" w:eastAsia="zh-CN"/>
              </w:rPr>
              <w:t>New H3C</w:t>
            </w:r>
          </w:p>
        </w:tc>
        <w:tc>
          <w:tcPr>
            <w:tcW w:w="8574" w:type="dxa"/>
            <w:shd w:val="clear" w:color="auto" w:fill="auto"/>
          </w:tcPr>
          <w:p w14:paraId="14EC945E" w14:textId="77777777" w:rsidR="00B93EA1" w:rsidRDefault="005F6A4A">
            <w:pPr>
              <w:jc w:val="both"/>
              <w:rPr>
                <w:rFonts w:eastAsia="SimSun"/>
                <w:b/>
                <w:bCs/>
                <w:lang w:val="en-US" w:eastAsia="zh-CN"/>
              </w:rPr>
            </w:pPr>
            <w:r>
              <w:rPr>
                <w:rFonts w:eastAsia="SimSun" w:hint="eastAsia"/>
                <w:lang w:val="en-US" w:eastAsia="zh-CN"/>
              </w:rPr>
              <w:t>OK in general</w:t>
            </w:r>
          </w:p>
        </w:tc>
      </w:tr>
      <w:tr w:rsidR="00B32504" w14:paraId="09D8C3E5" w14:textId="77777777">
        <w:tc>
          <w:tcPr>
            <w:tcW w:w="1411" w:type="dxa"/>
            <w:shd w:val="clear" w:color="auto" w:fill="auto"/>
          </w:tcPr>
          <w:p w14:paraId="72B9ADC6" w14:textId="77777777" w:rsidR="00B32504" w:rsidRDefault="00B32504">
            <w:pPr>
              <w:rPr>
                <w:rFonts w:eastAsia="SimSun"/>
                <w:lang w:val="en-US" w:eastAsia="zh-CN"/>
              </w:rPr>
            </w:pPr>
            <w:r>
              <w:rPr>
                <w:rFonts w:eastAsia="SimSun"/>
                <w:lang w:val="en-US" w:eastAsia="zh-CN"/>
              </w:rPr>
              <w:t>HW/</w:t>
            </w:r>
            <w:proofErr w:type="spellStart"/>
            <w:r>
              <w:rPr>
                <w:rFonts w:eastAsia="SimSun"/>
                <w:lang w:val="en-US" w:eastAsia="zh-CN"/>
              </w:rPr>
              <w:t>HiSi</w:t>
            </w:r>
            <w:proofErr w:type="spellEnd"/>
          </w:p>
        </w:tc>
        <w:tc>
          <w:tcPr>
            <w:tcW w:w="8574" w:type="dxa"/>
            <w:shd w:val="clear" w:color="auto" w:fill="auto"/>
          </w:tcPr>
          <w:p w14:paraId="584C8009" w14:textId="77777777" w:rsidR="00B32504" w:rsidRDefault="00B32504">
            <w:pPr>
              <w:jc w:val="both"/>
              <w:rPr>
                <w:rFonts w:eastAsia="SimSun"/>
                <w:lang w:val="en-US" w:eastAsia="zh-CN"/>
              </w:rPr>
            </w:pPr>
            <w:r>
              <w:rPr>
                <w:rFonts w:eastAsia="SimSun"/>
                <w:lang w:val="en-US" w:eastAsia="zh-CN"/>
              </w:rPr>
              <w:t>Ok</w:t>
            </w:r>
          </w:p>
        </w:tc>
      </w:tr>
      <w:tr w:rsidR="00A85A93" w14:paraId="466EA782" w14:textId="77777777" w:rsidTr="00A85A93">
        <w:tc>
          <w:tcPr>
            <w:tcW w:w="1411" w:type="dxa"/>
          </w:tcPr>
          <w:p w14:paraId="00B57CAC" w14:textId="77777777" w:rsidR="00A85A93" w:rsidRPr="001342B1" w:rsidRDefault="00A85A93" w:rsidP="0039382E">
            <w:pPr>
              <w:rPr>
                <w:rFonts w:eastAsia="SimSun"/>
                <w:sz w:val="20"/>
                <w:szCs w:val="20"/>
                <w:lang w:val="en-US" w:eastAsia="zh-CN"/>
              </w:rPr>
            </w:pPr>
            <w:proofErr w:type="spellStart"/>
            <w:r w:rsidRPr="001342B1">
              <w:rPr>
                <w:rFonts w:eastAsia="SimSun"/>
                <w:sz w:val="20"/>
                <w:szCs w:val="20"/>
                <w:lang w:val="en-US" w:eastAsia="zh-CN"/>
              </w:rPr>
              <w:t>mtk</w:t>
            </w:r>
            <w:proofErr w:type="spellEnd"/>
          </w:p>
        </w:tc>
        <w:tc>
          <w:tcPr>
            <w:tcW w:w="8574" w:type="dxa"/>
          </w:tcPr>
          <w:p w14:paraId="4D7C9625" w14:textId="77777777" w:rsidR="00A85A93" w:rsidRPr="001342B1" w:rsidRDefault="00A85A93" w:rsidP="0039382E">
            <w:pPr>
              <w:jc w:val="both"/>
              <w:rPr>
                <w:rFonts w:eastAsia="SimSun"/>
                <w:sz w:val="20"/>
                <w:szCs w:val="20"/>
                <w:lang w:val="en-US" w:eastAsia="zh-CN"/>
              </w:rPr>
            </w:pPr>
            <w:r w:rsidRPr="001342B1">
              <w:rPr>
                <w:rFonts w:eastAsia="SimSun"/>
                <w:sz w:val="20"/>
                <w:szCs w:val="20"/>
                <w:lang w:val="en-US" w:eastAsia="zh-CN"/>
              </w:rPr>
              <w:t>1, generally okay</w:t>
            </w:r>
          </w:p>
          <w:p w14:paraId="3F98E41B" w14:textId="77777777" w:rsidR="00A85A93" w:rsidRDefault="00A85A93" w:rsidP="0039382E">
            <w:pPr>
              <w:jc w:val="both"/>
              <w:rPr>
                <w:rFonts w:eastAsia="SimSun"/>
                <w:sz w:val="20"/>
                <w:szCs w:val="20"/>
                <w:lang w:val="en-US" w:eastAsia="zh-CN"/>
              </w:rPr>
            </w:pPr>
            <w:r w:rsidRPr="001342B1">
              <w:rPr>
                <w:rFonts w:eastAsia="SimSun"/>
                <w:sz w:val="20"/>
                <w:szCs w:val="20"/>
                <w:lang w:val="en-US" w:eastAsia="zh-CN"/>
              </w:rPr>
              <w:t xml:space="preserve">2, for terminology alignment for “model monitoring” and “performance monitoring”, we </w:t>
            </w:r>
            <w:r>
              <w:rPr>
                <w:rFonts w:eastAsia="SimSun"/>
                <w:sz w:val="20"/>
                <w:szCs w:val="20"/>
                <w:lang w:val="en-US" w:eastAsia="zh-CN"/>
              </w:rPr>
              <w:t xml:space="preserve">don't think that the use of “model monitoring” </w:t>
            </w:r>
            <w:proofErr w:type="spellStart"/>
            <w:r>
              <w:rPr>
                <w:rFonts w:eastAsia="SimSun"/>
                <w:sz w:val="20"/>
                <w:szCs w:val="20"/>
                <w:lang w:val="en-US" w:eastAsia="zh-CN"/>
              </w:rPr>
              <w:t>imples</w:t>
            </w:r>
            <w:proofErr w:type="spellEnd"/>
            <w:r>
              <w:rPr>
                <w:rFonts w:eastAsia="SimSun"/>
                <w:sz w:val="20"/>
                <w:szCs w:val="20"/>
                <w:lang w:val="en-US" w:eastAsia="zh-CN"/>
              </w:rPr>
              <w:t xml:space="preserve"> that it is related to model ID based LCM. Function based LCM also requires the monitoring of the model. </w:t>
            </w:r>
          </w:p>
          <w:p w14:paraId="6773BCDE" w14:textId="77777777" w:rsidR="00A85A93" w:rsidRDefault="00A85A93" w:rsidP="0039382E">
            <w:pPr>
              <w:jc w:val="both"/>
              <w:rPr>
                <w:rFonts w:eastAsia="SimSun"/>
                <w:sz w:val="20"/>
                <w:szCs w:val="20"/>
                <w:lang w:val="en-US" w:eastAsia="zh-CN"/>
              </w:rPr>
            </w:pPr>
            <w:r>
              <w:rPr>
                <w:rFonts w:eastAsia="SimSun"/>
                <w:sz w:val="20"/>
                <w:szCs w:val="20"/>
                <w:lang w:val="en-US" w:eastAsia="zh-CN"/>
              </w:rPr>
              <w:t xml:space="preserve">  We prefer in positioning session (6.4) to use model monitoring in the paragraph, since this is what we have used during SI. We can simply add a note to say that “model monitoring” and “performance monitoring” are equivalent term. That is good enough.</w:t>
            </w:r>
          </w:p>
          <w:p w14:paraId="5E21816A" w14:textId="4B5ECE10" w:rsidR="00A85A93" w:rsidRPr="001342B1" w:rsidRDefault="004D2509" w:rsidP="0039382E">
            <w:pPr>
              <w:jc w:val="both"/>
              <w:rPr>
                <w:rFonts w:eastAsia="SimSun"/>
                <w:sz w:val="20"/>
                <w:szCs w:val="20"/>
                <w:lang w:val="en-US" w:eastAsia="zh-CN"/>
              </w:rPr>
            </w:pPr>
            <w:r w:rsidRPr="004D2509">
              <w:rPr>
                <w:rFonts w:eastAsia="SimSun"/>
                <w:color w:val="0070C0"/>
                <w:sz w:val="20"/>
                <w:szCs w:val="20"/>
                <w:lang w:val="en-US" w:eastAsia="zh-CN"/>
              </w:rPr>
              <w:t>[</w:t>
            </w:r>
            <w:r>
              <w:rPr>
                <w:rFonts w:eastAsia="SimSun"/>
                <w:color w:val="0070C0"/>
                <w:sz w:val="20"/>
                <w:szCs w:val="20"/>
                <w:lang w:val="en-US" w:eastAsia="zh-CN"/>
              </w:rPr>
              <w:t>Moderator</w:t>
            </w:r>
            <w:r w:rsidRPr="004D2509">
              <w:rPr>
                <w:rFonts w:eastAsia="SimSun"/>
                <w:color w:val="0070C0"/>
                <w:sz w:val="20"/>
                <w:szCs w:val="20"/>
                <w:lang w:val="en-US" w:eastAsia="zh-CN"/>
              </w:rPr>
              <w:t>]</w:t>
            </w:r>
            <w:r>
              <w:rPr>
                <w:rFonts w:eastAsia="SimSun"/>
                <w:color w:val="0070C0"/>
                <w:sz w:val="20"/>
                <w:szCs w:val="20"/>
                <w:lang w:val="en-US" w:eastAsia="zh-CN"/>
              </w:rPr>
              <w:t xml:space="preserve"> OK. The above uses "model monitoring"</w:t>
            </w:r>
            <w:r w:rsidR="009D7013">
              <w:rPr>
                <w:rFonts w:eastAsia="SimSun"/>
                <w:color w:val="0070C0"/>
                <w:sz w:val="20"/>
                <w:szCs w:val="20"/>
                <w:lang w:val="en-US" w:eastAsia="zh-CN"/>
              </w:rPr>
              <w:t xml:space="preserve">. This should be fine if the above reasoning </w:t>
            </w:r>
            <w:r w:rsidR="004515F2">
              <w:rPr>
                <w:rFonts w:eastAsia="SimSun"/>
                <w:color w:val="0070C0"/>
                <w:sz w:val="20"/>
                <w:szCs w:val="20"/>
                <w:lang w:val="en-US" w:eastAsia="zh-CN"/>
              </w:rPr>
              <w:t>convinces others that no change is needed.</w:t>
            </w:r>
          </w:p>
        </w:tc>
      </w:tr>
      <w:tr w:rsidR="00A85A93" w14:paraId="0FA1B58D" w14:textId="77777777">
        <w:tc>
          <w:tcPr>
            <w:tcW w:w="1411" w:type="dxa"/>
            <w:shd w:val="clear" w:color="auto" w:fill="auto"/>
          </w:tcPr>
          <w:p w14:paraId="70984B6B" w14:textId="6F1E0FA7" w:rsidR="00A85A93" w:rsidRDefault="003C4A08">
            <w:pPr>
              <w:rPr>
                <w:rFonts w:eastAsia="SimSun"/>
                <w:lang w:val="en-US" w:eastAsia="zh-CN"/>
              </w:rPr>
            </w:pPr>
            <w:r>
              <w:rPr>
                <w:rFonts w:eastAsia="SimSun"/>
                <w:lang w:val="en-US" w:eastAsia="zh-CN"/>
              </w:rPr>
              <w:t>Qualcomm</w:t>
            </w:r>
          </w:p>
        </w:tc>
        <w:tc>
          <w:tcPr>
            <w:tcW w:w="8574" w:type="dxa"/>
            <w:shd w:val="clear" w:color="auto" w:fill="auto"/>
          </w:tcPr>
          <w:p w14:paraId="1D92465A" w14:textId="7C45A649" w:rsidR="00A85A93" w:rsidRDefault="003C4A08">
            <w:pPr>
              <w:jc w:val="both"/>
              <w:rPr>
                <w:rFonts w:eastAsia="SimSun"/>
                <w:lang w:val="en-US" w:eastAsia="zh-CN"/>
              </w:rPr>
            </w:pPr>
            <w:r>
              <w:rPr>
                <w:rFonts w:eastAsia="SimSun"/>
                <w:lang w:val="en-US" w:eastAsia="zh-CN"/>
              </w:rPr>
              <w:t>It should be fine.</w:t>
            </w:r>
          </w:p>
        </w:tc>
      </w:tr>
      <w:tr w:rsidR="001B2C9F" w14:paraId="2692337C" w14:textId="77777777">
        <w:tc>
          <w:tcPr>
            <w:tcW w:w="1411" w:type="dxa"/>
            <w:shd w:val="clear" w:color="auto" w:fill="auto"/>
          </w:tcPr>
          <w:p w14:paraId="5368FBE0" w14:textId="7ACC6E1A" w:rsidR="001B2C9F" w:rsidRDefault="0070501B">
            <w:pPr>
              <w:rPr>
                <w:rFonts w:eastAsia="SimSun"/>
                <w:lang w:val="en-US" w:eastAsia="zh-CN"/>
              </w:rPr>
            </w:pPr>
            <w:r>
              <w:rPr>
                <w:rFonts w:eastAsia="SimSun"/>
                <w:lang w:val="en-US" w:eastAsia="zh-CN"/>
              </w:rPr>
              <w:t>Nokia/NSB</w:t>
            </w:r>
          </w:p>
        </w:tc>
        <w:tc>
          <w:tcPr>
            <w:tcW w:w="8574" w:type="dxa"/>
            <w:shd w:val="clear" w:color="auto" w:fill="auto"/>
          </w:tcPr>
          <w:p w14:paraId="28D4D8F3" w14:textId="77777777" w:rsidR="00B5304F" w:rsidRDefault="00792928">
            <w:pPr>
              <w:jc w:val="both"/>
              <w:rPr>
                <w:rFonts w:eastAsia="SimSun"/>
                <w:lang w:val="en-US" w:eastAsia="zh-CN"/>
              </w:rPr>
            </w:pPr>
            <w:r>
              <w:rPr>
                <w:rFonts w:eastAsia="SimSun"/>
                <w:lang w:val="en-US" w:eastAsia="zh-CN"/>
              </w:rPr>
              <w:t>In Generalization, we propose to delete the impairment related to “</w:t>
            </w:r>
            <w:r w:rsidRPr="00B32504">
              <w:rPr>
                <w:rFonts w:ascii="Times" w:eastAsia="Batang" w:hAnsi="Times"/>
                <w:color w:val="FF0000"/>
                <w:sz w:val="20"/>
                <w:szCs w:val="24"/>
                <w:lang w:val="en-US"/>
              </w:rPr>
              <w:t>Time varying changes</w:t>
            </w:r>
            <w:r>
              <w:rPr>
                <w:rFonts w:eastAsia="SimSun"/>
                <w:lang w:val="en-US" w:eastAsia="zh-CN"/>
              </w:rPr>
              <w:t xml:space="preserve">” because we do not have any observation based on evaluation results related to it. Does FL may confirm it ?. </w:t>
            </w:r>
          </w:p>
          <w:p w14:paraId="238360CD" w14:textId="77777777" w:rsidR="00B5304F" w:rsidRDefault="00B5304F">
            <w:pPr>
              <w:jc w:val="both"/>
              <w:rPr>
                <w:rFonts w:eastAsia="SimSun"/>
                <w:color w:val="0070C0"/>
                <w:lang w:val="en-US" w:eastAsia="zh-CN"/>
              </w:rPr>
            </w:pPr>
            <w:r w:rsidRPr="00B5304F">
              <w:rPr>
                <w:rFonts w:eastAsia="SimSun"/>
                <w:color w:val="0070C0"/>
                <w:lang w:val="en-US" w:eastAsia="zh-CN"/>
              </w:rPr>
              <w:t>[</w:t>
            </w:r>
            <w:r>
              <w:rPr>
                <w:rFonts w:eastAsia="SimSun"/>
                <w:color w:val="0070C0"/>
                <w:lang w:val="en-US" w:eastAsia="zh-CN"/>
              </w:rPr>
              <w:t>Moderator</w:t>
            </w:r>
            <w:r w:rsidRPr="00B5304F">
              <w:rPr>
                <w:rFonts w:eastAsia="SimSun"/>
                <w:color w:val="0070C0"/>
                <w:lang w:val="en-US" w:eastAsia="zh-CN"/>
              </w:rPr>
              <w:t>]</w:t>
            </w:r>
            <w:r>
              <w:rPr>
                <w:rFonts w:eastAsia="SimSun"/>
                <w:color w:val="0070C0"/>
                <w:lang w:val="en-US" w:eastAsia="zh-CN"/>
              </w:rPr>
              <w:t xml:space="preserve"> There is an observation under fine-tuning on time-varying changes.</w:t>
            </w:r>
          </w:p>
          <w:p w14:paraId="7DB7E8D0" w14:textId="77777777" w:rsidR="000A485D" w:rsidRPr="001630CB" w:rsidRDefault="000A485D" w:rsidP="000A485D">
            <w:pPr>
              <w:spacing w:after="120"/>
              <w:ind w:left="567"/>
              <w:rPr>
                <w:rFonts w:ascii="Times" w:eastAsia="Batang" w:hAnsi="Times"/>
                <w:b/>
                <w:bCs/>
                <w:sz w:val="20"/>
                <w:szCs w:val="24"/>
              </w:rPr>
            </w:pPr>
            <w:r w:rsidRPr="009C65A0">
              <w:rPr>
                <w:rFonts w:ascii="Times" w:eastAsia="Batang" w:hAnsi="Times"/>
                <w:b/>
                <w:bCs/>
                <w:sz w:val="20"/>
                <w:szCs w:val="24"/>
                <w:highlight w:val="cyan"/>
              </w:rPr>
              <w:t>Observation</w:t>
            </w:r>
          </w:p>
          <w:p w14:paraId="136B63A9" w14:textId="77777777" w:rsidR="000A485D" w:rsidRPr="001630CB" w:rsidRDefault="000A485D" w:rsidP="000A485D">
            <w:pPr>
              <w:spacing w:after="120"/>
              <w:ind w:left="567"/>
              <w:rPr>
                <w:rFonts w:ascii="Times" w:eastAsia="Batang" w:hAnsi="Times"/>
                <w:sz w:val="20"/>
                <w:szCs w:val="24"/>
              </w:rPr>
            </w:pPr>
            <w:r w:rsidRPr="001630CB">
              <w:rPr>
                <w:rFonts w:ascii="Times" w:eastAsia="Batang" w:hAnsi="Times"/>
                <w:sz w:val="20"/>
                <w:szCs w:val="24"/>
              </w:rPr>
              <w:t xml:space="preserve">For </w:t>
            </w:r>
            <w:r w:rsidRPr="001630CB">
              <w:rPr>
                <w:rFonts w:ascii="Times" w:eastAsia="Batang" w:hAnsi="Times"/>
                <w:b/>
                <w:bCs/>
                <w:sz w:val="20"/>
                <w:szCs w:val="24"/>
              </w:rPr>
              <w:t>direct</w:t>
            </w:r>
            <w:r w:rsidRPr="001630CB">
              <w:rPr>
                <w:rFonts w:ascii="Times" w:eastAsia="Batang" w:hAnsi="Times"/>
                <w:sz w:val="20"/>
                <w:szCs w:val="24"/>
              </w:rPr>
              <w:t xml:space="preserve"> AI/ML positioning and </w:t>
            </w:r>
            <w:r w:rsidRPr="001630CB">
              <w:rPr>
                <w:rFonts w:ascii="Times" w:eastAsia="Batang" w:hAnsi="Times"/>
                <w:b/>
                <w:bCs/>
                <w:sz w:val="20"/>
                <w:szCs w:val="24"/>
              </w:rPr>
              <w:t>different time varying assumptions</w:t>
            </w:r>
            <w:r w:rsidRPr="001630CB">
              <w:rPr>
                <w:rFonts w:ascii="Times" w:eastAsia="Batang" w:hAnsi="Times"/>
                <w:sz w:val="20"/>
                <w:szCs w:val="24"/>
              </w:rPr>
              <w:t xml:space="preserve">, evaluation has been performed where the AI/ML model is (a) previously trained for the scenario </w:t>
            </w:r>
            <w:r w:rsidRPr="001630CB">
              <w:rPr>
                <w:rFonts w:ascii="Times" w:eastAsia="Batang" w:hAnsi="Times"/>
                <w:sz w:val="20"/>
                <w:szCs w:val="24"/>
                <w:u w:val="single"/>
              </w:rPr>
              <w:t>without time varying change</w:t>
            </w:r>
            <w:r w:rsidRPr="001630CB">
              <w:rPr>
                <w:rFonts w:ascii="Times" w:eastAsia="Batang" w:hAnsi="Times"/>
                <w:sz w:val="20"/>
                <w:szCs w:val="24"/>
              </w:rPr>
              <w:t xml:space="preserve"> with a dataset of sample density </w:t>
            </w:r>
            <w:r w:rsidRPr="001630CB">
              <w:rPr>
                <w:rFonts w:ascii="Times" w:eastAsia="Batang" w:hAnsi="Times"/>
                <w:i/>
                <w:iCs/>
                <w:sz w:val="20"/>
                <w:szCs w:val="24"/>
              </w:rPr>
              <w:t>N</w:t>
            </w:r>
            <w:r w:rsidRPr="001630CB">
              <w:rPr>
                <w:rFonts w:ascii="Times" w:eastAsia="Batang" w:hAnsi="Times"/>
                <w:sz w:val="20"/>
                <w:szCs w:val="24"/>
              </w:rPr>
              <w:t xml:space="preserve"> (#samples/m</w:t>
            </w:r>
            <w:r w:rsidRPr="001630CB">
              <w:rPr>
                <w:rFonts w:ascii="Times" w:eastAsia="Batang" w:hAnsi="Times"/>
                <w:sz w:val="20"/>
                <w:szCs w:val="24"/>
                <w:vertAlign w:val="superscript"/>
              </w:rPr>
              <w:t>2</w:t>
            </w:r>
            <w:r w:rsidRPr="001630CB">
              <w:rPr>
                <w:rFonts w:ascii="Times" w:eastAsia="Batang" w:hAnsi="Times"/>
                <w:sz w:val="20"/>
                <w:szCs w:val="24"/>
              </w:rPr>
              <w:t xml:space="preserve">), (b) followed by fine-tuning for the scenario </w:t>
            </w:r>
            <w:r w:rsidRPr="001630CB">
              <w:rPr>
                <w:rFonts w:ascii="Times" w:eastAsia="Batang" w:hAnsi="Times"/>
                <w:sz w:val="20"/>
                <w:szCs w:val="24"/>
                <w:u w:val="single"/>
              </w:rPr>
              <w:t>with time varying change</w:t>
            </w:r>
            <w:r w:rsidRPr="001630CB">
              <w:rPr>
                <w:rFonts w:ascii="Times" w:eastAsia="Batang" w:hAnsi="Times"/>
                <w:sz w:val="20"/>
                <w:szCs w:val="24"/>
              </w:rPr>
              <w:t xml:space="preserve"> with a dataset of sample density </w:t>
            </w:r>
            <w:r w:rsidRPr="001630CB">
              <w:rPr>
                <w:rFonts w:ascii="Times" w:eastAsia="Batang" w:hAnsi="Times"/>
                <w:i/>
                <w:iCs/>
                <w:sz w:val="20"/>
                <w:szCs w:val="24"/>
              </w:rPr>
              <w:t>x</w:t>
            </w:r>
            <w:r w:rsidRPr="001630CB">
              <w:rPr>
                <w:rFonts w:ascii="Times" w:eastAsia="Batang" w:hAnsi="Times"/>
                <w:sz w:val="20"/>
                <w:szCs w:val="24"/>
              </w:rPr>
              <w:t xml:space="preserve">% </w:t>
            </w:r>
            <w:r w:rsidRPr="001630CB">
              <w:rPr>
                <w:rFonts w:ascii="Times" w:eastAsia="Batang" w:hAnsi="Times"/>
                <w:sz w:val="20"/>
                <w:szCs w:val="24"/>
              </w:rPr>
              <w:sym w:font="Symbol" w:char="F0B4"/>
            </w:r>
            <w:r w:rsidRPr="001630CB">
              <w:rPr>
                <w:rFonts w:ascii="Times" w:eastAsia="Batang" w:hAnsi="Times"/>
                <w:i/>
                <w:iCs/>
                <w:sz w:val="20"/>
                <w:szCs w:val="24"/>
              </w:rPr>
              <w:t xml:space="preserve"> N</w:t>
            </w:r>
            <w:r w:rsidRPr="001630CB">
              <w:rPr>
                <w:rFonts w:ascii="Times" w:eastAsia="Batang" w:hAnsi="Times"/>
                <w:sz w:val="20"/>
                <w:szCs w:val="24"/>
              </w:rPr>
              <w:t xml:space="preserve"> (#samples/m</w:t>
            </w:r>
            <w:r w:rsidRPr="001630CB">
              <w:rPr>
                <w:rFonts w:ascii="Times" w:eastAsia="Batang" w:hAnsi="Times"/>
                <w:sz w:val="20"/>
                <w:szCs w:val="24"/>
                <w:vertAlign w:val="superscript"/>
              </w:rPr>
              <w:t>2</w:t>
            </w:r>
            <w:r w:rsidRPr="001630CB">
              <w:rPr>
                <w:rFonts w:ascii="Times" w:eastAsia="Batang" w:hAnsi="Times"/>
                <w:sz w:val="20"/>
                <w:szCs w:val="24"/>
              </w:rPr>
              <w:t xml:space="preserve">), (c) then tested under the scenario </w:t>
            </w:r>
            <w:r w:rsidRPr="001630CB">
              <w:rPr>
                <w:rFonts w:ascii="Times" w:eastAsia="Batang" w:hAnsi="Times"/>
                <w:sz w:val="20"/>
                <w:szCs w:val="24"/>
                <w:u w:val="single"/>
              </w:rPr>
              <w:t>with time varying change</w:t>
            </w:r>
            <w:r w:rsidRPr="001630CB">
              <w:rPr>
                <w:rFonts w:ascii="Times" w:eastAsia="Batang" w:hAnsi="Times"/>
                <w:sz w:val="20"/>
                <w:szCs w:val="24"/>
              </w:rPr>
              <w:t xml:space="preserve"> and the horizontal accuracy at CDF=90% is </w:t>
            </w:r>
            <w:r w:rsidRPr="001630CB">
              <w:rPr>
                <w:rFonts w:ascii="Times" w:eastAsia="Batang" w:hAnsi="Times"/>
                <w:i/>
                <w:iCs/>
                <w:sz w:val="20"/>
                <w:szCs w:val="24"/>
              </w:rPr>
              <w:t>E</w:t>
            </w:r>
            <w:r w:rsidRPr="001630CB">
              <w:rPr>
                <w:rFonts w:ascii="Times" w:eastAsia="Batang" w:hAnsi="Times"/>
                <w:sz w:val="20"/>
                <w:szCs w:val="24"/>
              </w:rPr>
              <w:t xml:space="preserve"> meters. Evaluation results show that, </w:t>
            </w:r>
          </w:p>
          <w:p w14:paraId="19DAF3AF" w14:textId="77777777" w:rsidR="000A485D" w:rsidRPr="001630CB" w:rsidRDefault="000A485D" w:rsidP="000A485D">
            <w:pPr>
              <w:widowControl w:val="0"/>
              <w:numPr>
                <w:ilvl w:val="0"/>
                <w:numId w:val="13"/>
              </w:numPr>
              <w:spacing w:after="120"/>
              <w:ind w:left="1287"/>
              <w:jc w:val="both"/>
              <w:rPr>
                <w:rFonts w:ascii="Times" w:hAnsi="Times"/>
                <w:sz w:val="20"/>
                <w:szCs w:val="24"/>
              </w:rPr>
            </w:pPr>
            <w:r w:rsidRPr="001630CB">
              <w:rPr>
                <w:rFonts w:ascii="Times" w:hAnsi="Times"/>
                <w:sz w:val="20"/>
                <w:szCs w:val="24"/>
              </w:rPr>
              <w:t xml:space="preserve">[1 source: MediaTek] when fine-tuning dataset size is </w:t>
            </w:r>
            <w:r w:rsidRPr="001630CB">
              <w:rPr>
                <w:rFonts w:ascii="Times" w:hAnsi="Times"/>
                <w:i/>
                <w:iCs/>
                <w:sz w:val="20"/>
                <w:szCs w:val="24"/>
              </w:rPr>
              <w:t>x</w:t>
            </w:r>
            <w:r w:rsidRPr="001630CB">
              <w:rPr>
                <w:rFonts w:ascii="Times" w:hAnsi="Times"/>
                <w:sz w:val="20"/>
                <w:szCs w:val="24"/>
              </w:rPr>
              <w:t xml:space="preserve">% = (3.7%~22.0%) of full training dataset size, the positioning error is </w:t>
            </w:r>
            <m:oMath>
              <m:r>
                <w:rPr>
                  <w:rFonts w:ascii="Cambria Math" w:hAnsi="Cambria Math"/>
                  <w:lang w:val="zh-CN"/>
                </w:rPr>
                <m:t>E</m:t>
              </m:r>
              <m:r>
                <w:rPr>
                  <w:rFonts w:ascii="Cambria Math" w:hAnsi="Cambria Math"/>
                </w:rPr>
                <m:t>=</m:t>
              </m:r>
            </m:oMath>
            <w:r w:rsidRPr="001630CB">
              <w:rPr>
                <w:rFonts w:ascii="Times" w:hAnsi="Times"/>
                <w:sz w:val="20"/>
                <w:szCs w:val="24"/>
              </w:rPr>
              <w:t xml:space="preserve">(1.68~3.49) </w:t>
            </w:r>
            <w:r w:rsidRPr="001630CB">
              <w:rPr>
                <w:rFonts w:ascii="Times" w:hAnsi="Times"/>
                <w:sz w:val="20"/>
                <w:szCs w:val="24"/>
                <w:lang w:val="zh-CN"/>
              </w:rPr>
              <w:sym w:font="Symbol" w:char="F0B4"/>
            </w:r>
            <w:r w:rsidRPr="001630CB">
              <w:rPr>
                <w:rFonts w:ascii="Times" w:hAnsi="Times"/>
                <w:i/>
                <w:iCs/>
                <w:sz w:val="20"/>
                <w:szCs w:val="24"/>
              </w:rPr>
              <w:t xml:space="preserve"> E</w:t>
            </w:r>
            <w:r w:rsidRPr="001630CB">
              <w:rPr>
                <w:rFonts w:ascii="Times" w:hAnsi="Times"/>
                <w:i/>
                <w:iCs/>
                <w:sz w:val="20"/>
                <w:szCs w:val="24"/>
                <w:vertAlign w:val="subscript"/>
              </w:rPr>
              <w:t>0,B</w:t>
            </w:r>
            <w:r w:rsidRPr="001630CB">
              <w:rPr>
                <w:rFonts w:ascii="Times" w:hAnsi="Times"/>
                <w:sz w:val="20"/>
                <w:szCs w:val="24"/>
              </w:rPr>
              <w:t>;</w:t>
            </w:r>
          </w:p>
          <w:p w14:paraId="7FC33745" w14:textId="77777777" w:rsidR="000A485D" w:rsidRPr="001630CB" w:rsidRDefault="000A485D" w:rsidP="000A485D">
            <w:pPr>
              <w:spacing w:after="120"/>
              <w:ind w:left="567"/>
              <w:rPr>
                <w:rFonts w:ascii="Times" w:eastAsia="Batang" w:hAnsi="Times"/>
                <w:sz w:val="20"/>
                <w:szCs w:val="24"/>
              </w:rPr>
            </w:pPr>
            <w:r w:rsidRPr="001630CB">
              <w:rPr>
                <w:rFonts w:ascii="Times" w:eastAsia="Batang" w:hAnsi="Times"/>
                <w:sz w:val="20"/>
                <w:szCs w:val="24"/>
              </w:rPr>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1630CB">
              <w:rPr>
                <w:rFonts w:ascii="Times" w:eastAsia="Batang" w:hAnsi="Times"/>
                <w:iCs/>
                <w:sz w:val="20"/>
                <w:szCs w:val="24"/>
              </w:rPr>
              <w:t xml:space="preserve"> (meters) is</w:t>
            </w:r>
            <w:r w:rsidRPr="001630CB">
              <w:rPr>
                <w:rFonts w:ascii="Times" w:eastAsia="Batang" w:hAnsi="Times"/>
                <w:sz w:val="20"/>
                <w:szCs w:val="24"/>
              </w:rPr>
              <w:t xml:space="preserve"> the full training accuracy at CDF=90% for the scenario </w:t>
            </w:r>
            <w:r w:rsidRPr="001630CB">
              <w:rPr>
                <w:rFonts w:ascii="Times" w:eastAsia="Batang" w:hAnsi="Times"/>
                <w:sz w:val="20"/>
                <w:szCs w:val="24"/>
                <w:u w:val="single"/>
              </w:rPr>
              <w:t>with time varying change</w:t>
            </w:r>
            <w:r w:rsidRPr="001630CB">
              <w:rPr>
                <w:rFonts w:ascii="Times" w:eastAsia="Batang" w:hAnsi="Times"/>
                <w:sz w:val="20"/>
                <w:szCs w:val="24"/>
              </w:rPr>
              <w:t>.</w:t>
            </w:r>
          </w:p>
          <w:p w14:paraId="15993FDE" w14:textId="537AA7C7" w:rsidR="001B2C9F" w:rsidRDefault="000B77A2">
            <w:pPr>
              <w:jc w:val="both"/>
              <w:rPr>
                <w:lang w:val="de-DE"/>
              </w:rPr>
            </w:pPr>
            <w:r>
              <w:rPr>
                <w:rFonts w:eastAsia="SimSun"/>
                <w:lang w:val="en-US" w:eastAsia="zh-CN"/>
              </w:rPr>
              <w:br/>
            </w:r>
            <w:r>
              <w:rPr>
                <w:rFonts w:eastAsia="SimSun"/>
                <w:lang w:val="en-US" w:eastAsia="zh-CN"/>
              </w:rPr>
              <w:br/>
              <w:t xml:space="preserve">We also believe that the note related to Model Switching should be considered in the body of </w:t>
            </w:r>
            <w:r>
              <w:rPr>
                <w:lang w:val="de-DE"/>
              </w:rPr>
              <w:t xml:space="preserve">6.4.2 and not in the summary. </w:t>
            </w:r>
            <w:r w:rsidR="00624275">
              <w:rPr>
                <w:lang w:val="de-DE"/>
              </w:rPr>
              <w:br/>
            </w:r>
            <w:r w:rsidR="00624275">
              <w:rPr>
                <w:lang w:val="de-DE"/>
              </w:rPr>
              <w:br/>
              <w:t xml:space="preserve">As we suggested in the offline discussion, the idea of using “performance monitoring“ is to have an homogeneous usage in the TR and be aligned with other use cases. </w:t>
            </w:r>
          </w:p>
          <w:p w14:paraId="19FA83D5" w14:textId="1C952DE6" w:rsidR="0070501B" w:rsidRDefault="0070501B">
            <w:pPr>
              <w:jc w:val="both"/>
              <w:rPr>
                <w:lang w:val="de-DE"/>
              </w:rPr>
            </w:pPr>
            <w:r w:rsidRPr="00B5304F">
              <w:rPr>
                <w:rFonts w:eastAsia="SimSun"/>
                <w:color w:val="0070C0"/>
                <w:lang w:val="en-US" w:eastAsia="zh-CN"/>
              </w:rPr>
              <w:t>[</w:t>
            </w:r>
            <w:r>
              <w:rPr>
                <w:rFonts w:eastAsia="SimSun"/>
                <w:color w:val="0070C0"/>
                <w:lang w:val="en-US" w:eastAsia="zh-CN"/>
              </w:rPr>
              <w:t>Moderator</w:t>
            </w:r>
            <w:r w:rsidRPr="00B5304F">
              <w:rPr>
                <w:rFonts w:eastAsia="SimSun"/>
                <w:color w:val="0070C0"/>
                <w:lang w:val="en-US" w:eastAsia="zh-CN"/>
              </w:rPr>
              <w:t>]</w:t>
            </w:r>
            <w:r>
              <w:rPr>
                <w:rFonts w:eastAsia="SimSun"/>
                <w:color w:val="0070C0"/>
                <w:lang w:val="en-US" w:eastAsia="zh-CN"/>
              </w:rPr>
              <w:t xml:space="preserve"> See MTK comment</w:t>
            </w:r>
          </w:p>
          <w:p w14:paraId="5349648F" w14:textId="0700978E" w:rsidR="000038E6" w:rsidRDefault="000038E6">
            <w:pPr>
              <w:jc w:val="both"/>
              <w:rPr>
                <w:lang w:val="en-US"/>
              </w:rPr>
            </w:pPr>
            <w:r>
              <w:rPr>
                <w:lang w:val="en-US"/>
              </w:rPr>
              <w:t>Based on these comments, we propose the following rewording:</w:t>
            </w:r>
          </w:p>
          <w:p w14:paraId="0FA754D2" w14:textId="51112284" w:rsidR="000038E6" w:rsidRDefault="000038E6">
            <w:pPr>
              <w:jc w:val="both"/>
              <w:rPr>
                <w:lang w:val="en-US"/>
              </w:rPr>
            </w:pPr>
            <w:r>
              <w:rPr>
                <w:lang w:val="en-US"/>
              </w:rPr>
              <w:t>---------------------------------------</w:t>
            </w:r>
          </w:p>
          <w:p w14:paraId="48295E33" w14:textId="77777777" w:rsidR="000038E6" w:rsidRDefault="000038E6" w:rsidP="000038E6">
            <w:pPr>
              <w:rPr>
                <w:color w:val="FF0000"/>
                <w:sz w:val="20"/>
                <w:szCs w:val="20"/>
                <w:lang w:val="de-DE"/>
              </w:rPr>
            </w:pPr>
            <w:r>
              <w:rPr>
                <w:color w:val="FF0000"/>
                <w:sz w:val="20"/>
                <w:szCs w:val="20"/>
                <w:lang w:val="de-DE"/>
              </w:rPr>
              <w:lastRenderedPageBreak/>
              <w:t>For the use case of positioning accuracy enhancement, extensive evaluations have been carried out. Both</w:t>
            </w:r>
            <w:r w:rsidRPr="001B2C9F">
              <w:rPr>
                <w:color w:val="00B0F0"/>
                <w:sz w:val="20"/>
                <w:szCs w:val="20"/>
                <w:lang w:val="de-DE"/>
              </w:rPr>
              <w:t>,</w:t>
            </w:r>
            <w:r>
              <w:rPr>
                <w:color w:val="FF0000"/>
                <w:sz w:val="20"/>
                <w:szCs w:val="20"/>
                <w:lang w:val="de-DE"/>
              </w:rPr>
              <w:t xml:space="preserve"> direct AI/ML positioning and AI/ML assited positioning are evaluated using one-sided model (either UE-side model or network-side model). The following areas are investigated.</w:t>
            </w:r>
          </w:p>
          <w:p w14:paraId="760FADBB" w14:textId="77777777" w:rsidR="000038E6" w:rsidRDefault="000038E6" w:rsidP="000038E6">
            <w:pPr>
              <w:pStyle w:val="ListParagraph"/>
              <w:numPr>
                <w:ilvl w:val="0"/>
                <w:numId w:val="31"/>
              </w:numPr>
              <w:rPr>
                <w:color w:val="FF0000"/>
                <w:lang w:val="de-DE"/>
              </w:rPr>
            </w:pPr>
            <w:r w:rsidRPr="000B77A2">
              <w:rPr>
                <w:rFonts w:ascii="Times New Roman" w:hAnsi="Times New Roman"/>
                <w:b/>
                <w:bCs/>
                <w:strike/>
                <w:color w:val="00B0F0"/>
                <w:sz w:val="20"/>
                <w:szCs w:val="20"/>
                <w:u w:val="single"/>
                <w:lang w:val="de-DE"/>
              </w:rPr>
              <w:t>Basic</w:t>
            </w:r>
            <w:r>
              <w:rPr>
                <w:rFonts w:ascii="Times New Roman" w:hAnsi="Times New Roman"/>
                <w:b/>
                <w:bCs/>
                <w:color w:val="FF0000"/>
                <w:sz w:val="20"/>
                <w:szCs w:val="20"/>
                <w:u w:val="single"/>
                <w:lang w:val="de-DE"/>
              </w:rPr>
              <w:t xml:space="preserve"> </w:t>
            </w:r>
            <w:r w:rsidRPr="000B77A2">
              <w:rPr>
                <w:rFonts w:ascii="Times New Roman" w:hAnsi="Times New Roman"/>
                <w:b/>
                <w:bCs/>
                <w:color w:val="00B0F0"/>
                <w:sz w:val="20"/>
                <w:szCs w:val="20"/>
                <w:u w:val="single"/>
                <w:lang w:val="de-DE"/>
              </w:rPr>
              <w:t>Ideal</w:t>
            </w:r>
            <w:r>
              <w:rPr>
                <w:rFonts w:ascii="Times New Roman" w:hAnsi="Times New Roman"/>
                <w:b/>
                <w:bCs/>
                <w:color w:val="FF0000"/>
                <w:sz w:val="20"/>
                <w:szCs w:val="20"/>
                <w:u w:val="single"/>
                <w:lang w:val="de-DE"/>
              </w:rPr>
              <w:t xml:space="preserve"> performance</w:t>
            </w:r>
            <w:r w:rsidRPr="001B2C9F">
              <w:rPr>
                <w:rFonts w:ascii="Times New Roman" w:hAnsi="Times New Roman"/>
                <w:b/>
                <w:bCs/>
                <w:color w:val="00B0F0"/>
                <w:sz w:val="20"/>
                <w:szCs w:val="20"/>
                <w:u w:val="single"/>
                <w:lang w:val="de-DE"/>
              </w:rPr>
              <w:t xml:space="preserve"> evaluation</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5288CBA7" w14:textId="77777777" w:rsidR="000038E6" w:rsidRDefault="000038E6" w:rsidP="000038E6">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 dependent position.</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64F9B516"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w:t>
            </w:r>
            <w:r w:rsidRPr="00792928">
              <w:rPr>
                <w:rFonts w:ascii="Times New Roman" w:hAnsi="Times New Roman"/>
                <w:color w:val="00B0F0"/>
                <w:sz w:val="20"/>
                <w:szCs w:val="20"/>
                <w:lang w:val="de-DE"/>
              </w:rPr>
              <w:t>s</w:t>
            </w:r>
            <w:r>
              <w:rPr>
                <w:rFonts w:ascii="Times New Roman" w:hAnsi="Times New Roman"/>
                <w:color w:val="FF0000"/>
                <w:sz w:val="20"/>
                <w:szCs w:val="20"/>
                <w:lang w:val="de-DE"/>
              </w:rPr>
              <w:t xml:space="preserve">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5AA4EAA7" w14:textId="77777777" w:rsidR="000038E6" w:rsidRDefault="000038E6" w:rsidP="000038E6">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 xml:space="preserve">For a given company’s model design, a lower </w:t>
            </w:r>
            <w:r w:rsidRPr="00792928">
              <w:rPr>
                <w:rFonts w:ascii="Times" w:eastAsia="Batang" w:hAnsi="Times"/>
                <w:color w:val="00B0F0"/>
                <w:sz w:val="20"/>
                <w:lang w:val="en-GB"/>
              </w:rPr>
              <w:t>inference</w:t>
            </w:r>
            <w:r>
              <w:rPr>
                <w:rFonts w:ascii="Times" w:eastAsia="Batang" w:hAnsi="Times"/>
                <w:color w:val="FF0000"/>
                <w:sz w:val="20"/>
                <w:lang w:val="en-GB"/>
              </w:rPr>
              <w:t xml:space="preserve"> complexity (model complexity and computational complexity) </w:t>
            </w:r>
            <w:r w:rsidRPr="00792928">
              <w:rPr>
                <w:rFonts w:ascii="Times" w:eastAsia="Batang" w:hAnsi="Times"/>
                <w:strike/>
                <w:color w:val="00B0F0"/>
                <w:sz w:val="20"/>
                <w:lang w:val="en-GB"/>
              </w:rPr>
              <w:t>model</w:t>
            </w:r>
            <w:r w:rsidRPr="00792928">
              <w:rPr>
                <w:rFonts w:ascii="Times" w:eastAsia="Batang" w:hAnsi="Times"/>
                <w:color w:val="00B0F0"/>
                <w:sz w:val="20"/>
                <w:lang w:val="en-GB"/>
              </w:rPr>
              <w:t xml:space="preserve"> </w:t>
            </w:r>
            <w:r>
              <w:rPr>
                <w:rFonts w:ascii="Times" w:eastAsia="Batang" w:hAnsi="Times"/>
                <w:color w:val="FF0000"/>
                <w:sz w:val="20"/>
                <w:lang w:val="en-GB"/>
              </w:rPr>
              <w:t xml:space="preserve">can still achieve acceptable positioning accuracy (e.g., &lt;1m), albeit degraded, when compared to a higher complexity </w:t>
            </w:r>
            <w:r w:rsidRPr="00792928">
              <w:rPr>
                <w:rFonts w:ascii="Times" w:eastAsia="Batang" w:hAnsi="Times"/>
                <w:strike/>
                <w:color w:val="00B0F0"/>
                <w:sz w:val="20"/>
                <w:lang w:val="en-GB"/>
              </w:rPr>
              <w:t>model</w:t>
            </w:r>
            <w:r>
              <w:rPr>
                <w:rFonts w:ascii="Times" w:eastAsia="Batang" w:hAnsi="Times"/>
                <w:color w:val="FF0000"/>
                <w:sz w:val="20"/>
                <w:lang w:val="en-GB"/>
              </w:rPr>
              <w:t>.</w:t>
            </w:r>
          </w:p>
          <w:p w14:paraId="03CAE476"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792928">
              <w:rPr>
                <w:rFonts w:ascii="Times" w:eastAsia="Batang" w:hAnsi="Times"/>
                <w:strike/>
                <w:color w:val="00B0F0"/>
                <w:sz w:val="20"/>
                <w:szCs w:val="24"/>
                <w:lang w:val="en-US" w:eastAsia="ja-JP"/>
              </w:rPr>
              <w:t>Time varying changes</w:t>
            </w:r>
            <w:r>
              <w:rPr>
                <w:rFonts w:ascii="Times" w:eastAsia="Batang" w:hAnsi="Times"/>
                <w:color w:val="FF0000"/>
                <w:sz w:val="20"/>
                <w:lang w:val="en-GB"/>
              </w:rPr>
              <w:t>.</w:t>
            </w:r>
          </w:p>
          <w:p w14:paraId="19AB238A" w14:textId="77777777" w:rsidR="000038E6" w:rsidRDefault="000038E6" w:rsidP="000038E6">
            <w:pPr>
              <w:pStyle w:val="ListParagraph"/>
              <w:tabs>
                <w:tab w:val="left" w:pos="720"/>
              </w:tabs>
              <w:rPr>
                <w:rFonts w:ascii="Times New Roman" w:hAnsi="Times New Roman"/>
                <w:color w:val="FF0000"/>
                <w:sz w:val="20"/>
                <w:szCs w:val="20"/>
                <w:lang w:val="de-DE"/>
              </w:rPr>
            </w:pPr>
          </w:p>
          <w:p w14:paraId="557F201A" w14:textId="77777777" w:rsidR="000038E6" w:rsidRDefault="000038E6" w:rsidP="000038E6">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 xml:space="preserve">Methods to handel generalization issues are extensively evaluated </w:t>
            </w:r>
            <w:r w:rsidRPr="000B77A2">
              <w:rPr>
                <w:rFonts w:ascii="Times New Roman" w:hAnsi="Times New Roman"/>
                <w:color w:val="00B0F0"/>
                <w:sz w:val="20"/>
                <w:szCs w:val="20"/>
                <w:lang w:val="de-DE"/>
              </w:rPr>
              <w:t>considering the following procedures:</w:t>
            </w:r>
          </w:p>
          <w:p w14:paraId="08FF5D6A" w14:textId="77777777" w:rsidR="000038E6" w:rsidRDefault="000038E6" w:rsidP="000038E6">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47AF686D"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2F45EAED"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28524AF5"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78127011" w14:textId="77777777" w:rsidR="000038E6" w:rsidRPr="000B77A2" w:rsidRDefault="000038E6" w:rsidP="000038E6">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lang w:val="en-US" w:eastAsia="zh-CN"/>
              </w:rPr>
            </w:pPr>
            <w:r w:rsidRPr="000B77A2">
              <w:rPr>
                <w:rFonts w:ascii="Times" w:eastAsia="Batang" w:hAnsi="Times"/>
                <w:strike/>
                <w:color w:val="00B0F0"/>
                <w:sz w:val="20"/>
                <w:lang w:val="en-US" w:eastAsia="zh-CN"/>
              </w:rPr>
              <w:t>Note: ideal model training and switching may provide the upper bound of achievable performance when the AI/ML model needs to handle different deployment scenarios.</w:t>
            </w:r>
          </w:p>
          <w:p w14:paraId="76623EEC"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impact </w:t>
            </w:r>
            <w:r w:rsidRPr="009608BC">
              <w:rPr>
                <w:rFonts w:ascii="Times New Roman" w:hAnsi="Times New Roman"/>
                <w:strike/>
                <w:color w:val="00B0F0"/>
                <w:sz w:val="20"/>
                <w:szCs w:val="20"/>
                <w:lang w:val="de-DE"/>
              </w:rPr>
              <w:t>to</w:t>
            </w:r>
            <w:r>
              <w:rPr>
                <w:rFonts w:ascii="Times New Roman" w:hAnsi="Times New Roman"/>
                <w:color w:val="FF0000"/>
                <w:sz w:val="20"/>
                <w:szCs w:val="20"/>
                <w:lang w:val="de-DE"/>
              </w:rPr>
              <w:t xml:space="preserve"> </w:t>
            </w:r>
            <w:r w:rsidRPr="009608BC">
              <w:rPr>
                <w:rFonts w:ascii="Times New Roman" w:hAnsi="Times New Roman"/>
                <w:color w:val="00B0F0"/>
                <w:sz w:val="20"/>
                <w:szCs w:val="20"/>
                <w:lang w:val="de-DE"/>
              </w:rPr>
              <w:t>on</w:t>
            </w:r>
            <w:r>
              <w:rPr>
                <w:rFonts w:ascii="Times New Roman" w:hAnsi="Times New Roman"/>
                <w:color w:val="FF0000"/>
                <w:sz w:val="20"/>
                <w:szCs w:val="20"/>
                <w:lang w:val="de-DE"/>
              </w:rPr>
              <w:t xml:space="preserve"> positioning accuracy </w:t>
            </w:r>
            <w:r w:rsidRPr="009608BC">
              <w:rPr>
                <w:rFonts w:ascii="Times New Roman" w:hAnsi="Times New Roman"/>
                <w:color w:val="00B0F0"/>
                <w:sz w:val="20"/>
                <w:szCs w:val="20"/>
                <w:lang w:val="de-DE"/>
              </w:rPr>
              <w:t>based on</w:t>
            </w:r>
            <w:r>
              <w:rPr>
                <w:rFonts w:ascii="Times New Roman" w:hAnsi="Times New Roman"/>
                <w:color w:val="FF0000"/>
                <w:sz w:val="20"/>
                <w:szCs w:val="20"/>
                <w:lang w:val="de-DE"/>
              </w:rPr>
              <w:t>:</w:t>
            </w:r>
          </w:p>
          <w:p w14:paraId="3214E29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sidRPr="009608BC">
              <w:rPr>
                <w:rFonts w:ascii="Times New Roman" w:hAnsi="Times New Roman"/>
                <w:strike/>
                <w:color w:val="00B0F0"/>
                <w:sz w:val="20"/>
                <w:szCs w:val="20"/>
                <w:lang w:val="de-DE"/>
              </w:rPr>
              <w:t>model input</w:t>
            </w:r>
            <w:r w:rsidRPr="009608BC">
              <w:rPr>
                <w:rFonts w:ascii="Times New Roman" w:hAnsi="Times New Roman"/>
                <w:color w:val="00B0F0"/>
                <w:sz w:val="20"/>
                <w:szCs w:val="20"/>
                <w:lang w:val="de-DE"/>
              </w:rPr>
              <w:t xml:space="preserve">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66458243"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13A3222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7461F58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r w:rsidRPr="009608BC">
              <w:rPr>
                <w:rFonts w:ascii="Times New Roman" w:eastAsia="Batang" w:hAnsi="Times New Roman"/>
                <w:strike/>
                <w:color w:val="00B0F0"/>
                <w:sz w:val="20"/>
                <w:lang w:val="en-GB"/>
              </w:rPr>
              <w:t>where measurements are collected for the model input</w:t>
            </w:r>
            <w:r>
              <w:rPr>
                <w:rFonts w:ascii="Times New Roman" w:eastAsia="Batang" w:hAnsi="Times New Roman"/>
                <w:color w:val="FF0000"/>
                <w:sz w:val="20"/>
                <w:lang w:val="en-GB"/>
              </w:rPr>
              <w:t xml:space="preserve">. </w:t>
            </w:r>
          </w:p>
          <w:p w14:paraId="6D152132" w14:textId="77777777" w:rsidR="000038E6" w:rsidRDefault="000038E6" w:rsidP="000038E6">
            <w:pPr>
              <w:ind w:left="790"/>
              <w:rPr>
                <w:color w:val="FF0000"/>
                <w:sz w:val="20"/>
                <w:szCs w:val="20"/>
                <w:lang w:val="en-US"/>
              </w:rPr>
            </w:pPr>
            <w:r>
              <w:rPr>
                <w:color w:val="FF0000"/>
                <w:sz w:val="20"/>
                <w:szCs w:val="20"/>
                <w:highlight w:val="yellow"/>
                <w:lang w:val="de-DE"/>
              </w:rPr>
              <w:t xml:space="preserve">The measurement size </w:t>
            </w:r>
            <w:r>
              <w:rPr>
                <w:color w:val="FF0000"/>
                <w:sz w:val="20"/>
                <w:szCs w:val="20"/>
                <w:lang w:val="de-DE"/>
              </w:rPr>
              <w:t xml:space="preserve">for model input type (CIR, PDP, DP) and </w:t>
            </w:r>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such design choices of model input </w:t>
            </w:r>
            <w:r w:rsidRPr="009608BC">
              <w:rPr>
                <w:color w:val="00B0F0"/>
                <w:sz w:val="20"/>
                <w:szCs w:val="20"/>
                <w:lang w:val="de-DE"/>
              </w:rPr>
              <w:t xml:space="preserve">size </w:t>
            </w:r>
            <w:r>
              <w:rPr>
                <w:color w:val="FF0000"/>
                <w:sz w:val="20"/>
                <w:szCs w:val="20"/>
              </w:rPr>
              <w:t>can have different reporting overhead and positioning accuracy.</w:t>
            </w:r>
          </w:p>
          <w:p w14:paraId="5EA75D65"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 xml:space="preserve">approaches supporting dynamic TRP pattern may be able to achieve comparable horizontal positioning </w:t>
            </w:r>
            <w:r>
              <w:rPr>
                <w:rFonts w:ascii="Times New Roman" w:hAnsi="Times New Roman"/>
                <w:color w:val="FF0000"/>
                <w:sz w:val="20"/>
                <w:szCs w:val="20"/>
                <w:lang w:val="en-GB"/>
              </w:rPr>
              <w:lastRenderedPageBreak/>
              <w:t>accuracy as approaches supporting fixed TRP pattern, when other design parameters are held the same</w:t>
            </w:r>
            <w:r>
              <w:rPr>
                <w:rFonts w:ascii="Times New Roman" w:hAnsi="Times New Roman"/>
                <w:color w:val="FF0000"/>
                <w:sz w:val="20"/>
                <w:szCs w:val="20"/>
                <w:lang w:val="de-DE"/>
              </w:rPr>
              <w:t xml:space="preserve"> </w:t>
            </w:r>
          </w:p>
          <w:p w14:paraId="55B6CAA0"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60883B48"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65572D38"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5C6EA50B"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1BBE7FD3"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763A798C" w14:textId="77777777" w:rsidR="000038E6" w:rsidRPr="00624275" w:rsidRDefault="000038E6" w:rsidP="000038E6">
            <w:pPr>
              <w:pStyle w:val="ListParagraph"/>
              <w:numPr>
                <w:ilvl w:val="2"/>
                <w:numId w:val="31"/>
              </w:numPr>
              <w:rPr>
                <w:rFonts w:ascii="Times" w:eastAsia="Batang" w:hAnsi="Times"/>
                <w:color w:val="00B0F0"/>
                <w:sz w:val="20"/>
                <w:lang w:val="en-GB"/>
              </w:rPr>
            </w:pPr>
            <w:r w:rsidRPr="00624275">
              <w:rPr>
                <w:rFonts w:ascii="Times" w:eastAsia="Batang" w:hAnsi="Times"/>
                <w:color w:val="00B0F0"/>
                <w:sz w:val="20"/>
                <w:lang w:val="en-GB"/>
              </w:rPr>
              <w:t>For AI/ML assisted positioning where the model output includes timing information, random timing information (e.g., TOA) label error is applied</w:t>
            </w:r>
            <w:r w:rsidRPr="00624275">
              <w:rPr>
                <w:rFonts w:cs="DengXian"/>
                <w:color w:val="00B0F0"/>
                <w:lang w:val="en-US"/>
              </w:rPr>
              <w:t>.</w:t>
            </w:r>
          </w:p>
          <w:p w14:paraId="3C55DD08"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450D4868" w14:textId="77777777" w:rsidR="000038E6" w:rsidRDefault="000038E6" w:rsidP="000038E6">
            <w:pPr>
              <w:pStyle w:val="ListParagraph"/>
              <w:numPr>
                <w:ilvl w:val="0"/>
                <w:numId w:val="31"/>
              </w:numPr>
              <w:rPr>
                <w:rFonts w:ascii="Times New Roman" w:hAnsi="Times New Roman"/>
                <w:color w:val="FF0000"/>
                <w:sz w:val="20"/>
                <w:szCs w:val="20"/>
                <w:lang w:val="de-DE"/>
              </w:rPr>
            </w:pPr>
            <w:r w:rsidRPr="00624275">
              <w:rPr>
                <w:rFonts w:ascii="Times New Roman" w:hAnsi="Times New Roman"/>
                <w:b/>
                <w:bCs/>
                <w:strike/>
                <w:color w:val="00B0F0"/>
                <w:sz w:val="20"/>
                <w:szCs w:val="20"/>
                <w:u w:val="single"/>
                <w:lang w:val="de-DE"/>
              </w:rPr>
              <w:t xml:space="preserve">Model </w:t>
            </w:r>
            <w:r>
              <w:rPr>
                <w:rFonts w:ascii="Times New Roman" w:hAnsi="Times New Roman"/>
                <w:b/>
                <w:bCs/>
                <w:color w:val="00B0F0"/>
                <w:sz w:val="20"/>
                <w:szCs w:val="20"/>
                <w:u w:val="single"/>
                <w:lang w:val="de-DE"/>
              </w:rPr>
              <w:t>Performance</w:t>
            </w:r>
            <w:r w:rsidRPr="00624275">
              <w:rPr>
                <w:rFonts w:ascii="Times New Roman" w:hAnsi="Times New Roman"/>
                <w:b/>
                <w:bCs/>
                <w:color w:val="00B0F0"/>
                <w:sz w:val="20"/>
                <w:szCs w:val="20"/>
                <w:u w:val="single"/>
                <w:lang w:val="de-DE"/>
              </w:rPr>
              <w:t xml:space="preserve">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Pr>
                <w:rFonts w:ascii="Times New Roman" w:hAnsi="Times New Roman"/>
                <w:color w:val="FF0000"/>
                <w:sz w:val="20"/>
                <w:szCs w:val="20"/>
                <w:highlight w:val="yellow"/>
                <w:lang w:val="de-DE"/>
              </w:rPr>
              <w:t>The following methods are shown to be feasible:</w:t>
            </w:r>
          </w:p>
          <w:p w14:paraId="299FA915"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6D26424C" w14:textId="77777777" w:rsidR="000038E6" w:rsidRDefault="000038E6" w:rsidP="000038E6">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is based on the input and/or output model and it</w:t>
            </w:r>
            <w:r>
              <w:rPr>
                <w:rFonts w:ascii="Times New Roman" w:hAnsi="Times New Roman"/>
                <w:color w:val="FF0000"/>
                <w:sz w:val="20"/>
                <w:szCs w:val="20"/>
                <w:lang w:val="de-DE"/>
              </w:rPr>
              <w:t xml:space="preserve"> does not require ground truth label (or its approximation).</w:t>
            </w:r>
          </w:p>
          <w:p w14:paraId="7D93B4F6" w14:textId="77777777" w:rsidR="001B2C9F" w:rsidRDefault="001B2C9F">
            <w:pPr>
              <w:jc w:val="both"/>
              <w:rPr>
                <w:rFonts w:eastAsia="SimSun"/>
                <w:lang w:val="en-US" w:eastAsia="zh-CN"/>
              </w:rPr>
            </w:pPr>
          </w:p>
        </w:tc>
      </w:tr>
      <w:tr w:rsidR="005572FA" w14:paraId="5482D498" w14:textId="77777777">
        <w:tc>
          <w:tcPr>
            <w:tcW w:w="1411" w:type="dxa"/>
            <w:shd w:val="clear" w:color="auto" w:fill="auto"/>
          </w:tcPr>
          <w:p w14:paraId="1B8FCAF5" w14:textId="17DB2024" w:rsidR="005572FA" w:rsidRDefault="005572FA" w:rsidP="005572FA">
            <w:pPr>
              <w:rPr>
                <w:rFonts w:eastAsia="SimSun"/>
                <w:lang w:val="en-US" w:eastAsia="zh-CN"/>
              </w:rPr>
            </w:pPr>
            <w:r>
              <w:rPr>
                <w:rFonts w:eastAsia="SimSun"/>
                <w:lang w:val="en-US" w:eastAsia="zh-CN"/>
              </w:rPr>
              <w:lastRenderedPageBreak/>
              <w:t xml:space="preserve">Samsung </w:t>
            </w:r>
          </w:p>
        </w:tc>
        <w:tc>
          <w:tcPr>
            <w:tcW w:w="8574" w:type="dxa"/>
            <w:shd w:val="clear" w:color="auto" w:fill="auto"/>
          </w:tcPr>
          <w:p w14:paraId="4C6CD16E" w14:textId="77777777" w:rsidR="005572FA" w:rsidRDefault="005572FA" w:rsidP="005572FA">
            <w:pPr>
              <w:jc w:val="both"/>
              <w:rPr>
                <w:rFonts w:eastAsia="SimSun"/>
                <w:lang w:val="en-US" w:eastAsia="zh-CN"/>
              </w:rPr>
            </w:pPr>
            <w:r>
              <w:rPr>
                <w:rFonts w:eastAsia="SimSun"/>
                <w:lang w:val="en-US" w:eastAsia="zh-CN"/>
              </w:rPr>
              <w:t>Several comments:</w:t>
            </w:r>
          </w:p>
          <w:p w14:paraId="05AB4653" w14:textId="77777777" w:rsidR="005572FA" w:rsidRDefault="005572FA" w:rsidP="005572FA">
            <w:pPr>
              <w:pStyle w:val="ListParagraph"/>
              <w:numPr>
                <w:ilvl w:val="6"/>
                <w:numId w:val="27"/>
              </w:numPr>
              <w:ind w:left="464"/>
              <w:jc w:val="both"/>
              <w:rPr>
                <w:rFonts w:eastAsia="SimSun"/>
                <w:lang w:val="en-US" w:eastAsia="zh-CN"/>
              </w:rPr>
            </w:pPr>
            <w:r>
              <w:rPr>
                <w:rFonts w:eastAsia="SimSun" w:hint="eastAsia"/>
                <w:lang w:val="en-US" w:eastAsia="zh-CN"/>
              </w:rPr>
              <w:t>I</w:t>
            </w:r>
            <w:r>
              <w:rPr>
                <w:rFonts w:eastAsia="SimSun"/>
                <w:lang w:val="en-US" w:eastAsia="zh-CN"/>
              </w:rPr>
              <w:t xml:space="preserve"> remember vivo says they have one sided model in both side, so for “</w:t>
            </w:r>
            <w:r>
              <w:rPr>
                <w:color w:val="FF0000"/>
                <w:sz w:val="20"/>
                <w:szCs w:val="20"/>
                <w:lang w:val="de-DE"/>
              </w:rPr>
              <w:t>(either UE-side model or network-side model)</w:t>
            </w:r>
            <w:r>
              <w:rPr>
                <w:rFonts w:eastAsia="SimSun"/>
                <w:lang w:val="en-US" w:eastAsia="zh-CN"/>
              </w:rPr>
              <w:t>”, is it correct? May vivo/FL clarify?</w:t>
            </w:r>
          </w:p>
          <w:p w14:paraId="1BDFB824" w14:textId="32C0B621" w:rsidR="00E8013D" w:rsidRPr="001F4528" w:rsidRDefault="00E8013D" w:rsidP="001F4528">
            <w:pPr>
              <w:rPr>
                <w:lang w:eastAsia="zh-CN"/>
              </w:rPr>
            </w:pPr>
            <w:r w:rsidRPr="00E8013D">
              <w:rPr>
                <w:rFonts w:eastAsia="SimSun"/>
                <w:color w:val="0070C0"/>
                <w:lang w:val="en-US" w:eastAsia="zh-CN"/>
              </w:rPr>
              <w:t>[Moderator]</w:t>
            </w:r>
            <w:r>
              <w:rPr>
                <w:rFonts w:eastAsia="SimSun"/>
                <w:color w:val="0070C0"/>
                <w:lang w:val="en-US" w:eastAsia="zh-CN"/>
              </w:rPr>
              <w:t xml:space="preserve"> In section </w:t>
            </w:r>
            <w:r w:rsidR="001F4528">
              <w:rPr>
                <w:rFonts w:eastAsia="SimSun"/>
                <w:color w:val="0070C0"/>
                <w:lang w:val="en-US" w:eastAsia="zh-CN"/>
              </w:rPr>
              <w:t>5.3 of the TR, it has "</w:t>
            </w:r>
            <w:r w:rsidR="001F4528">
              <w:rPr>
                <w:lang w:eastAsia="zh-CN"/>
              </w:rPr>
              <w:t xml:space="preserve"> O</w:t>
            </w:r>
            <w:r w:rsidR="001F4528" w:rsidRPr="00C46A77">
              <w:rPr>
                <w:lang w:eastAsia="zh-CN"/>
              </w:rPr>
              <w:t>ne-sided model whose inference is performed entirely at the UE or at the network is prioritized in Rel-18 SI</w:t>
            </w:r>
            <w:r w:rsidR="001F4528">
              <w:rPr>
                <w:lang w:eastAsia="zh-CN"/>
              </w:rPr>
              <w:t xml:space="preserve">. </w:t>
            </w:r>
            <w:r w:rsidR="001F4528">
              <w:rPr>
                <w:rFonts w:eastAsia="SimSun"/>
                <w:color w:val="0070C0"/>
                <w:lang w:val="en-US" w:eastAsia="zh-CN"/>
              </w:rPr>
              <w:t>" Thus it is fine to have the bullet as is</w:t>
            </w:r>
            <w:r w:rsidR="00434C9F">
              <w:rPr>
                <w:rFonts w:eastAsia="SimSun"/>
                <w:color w:val="0070C0"/>
                <w:lang w:val="en-US" w:eastAsia="zh-CN"/>
              </w:rPr>
              <w:t xml:space="preserve"> or delete the bracket</w:t>
            </w:r>
            <w:r w:rsidR="00A14D3E">
              <w:rPr>
                <w:rFonts w:eastAsia="SimSun"/>
                <w:color w:val="0070C0"/>
                <w:lang w:val="en-US" w:eastAsia="zh-CN"/>
              </w:rPr>
              <w:t>.</w:t>
            </w:r>
            <w:r w:rsidR="00AE41EE">
              <w:rPr>
                <w:rFonts w:eastAsia="SimSun"/>
                <w:color w:val="0070C0"/>
                <w:lang w:val="en-US" w:eastAsia="zh-CN"/>
              </w:rPr>
              <w:t xml:space="preserve"> In the updated version, bracket is deleted.</w:t>
            </w:r>
          </w:p>
          <w:p w14:paraId="16B59E12"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r>
              <w:rPr>
                <w:rFonts w:eastAsia="SimSun"/>
                <w:lang w:val="en-US" w:eastAsia="zh-CN"/>
              </w:rPr>
              <w:t xml:space="preserve">” We don’t think this should be below to basic </w:t>
            </w:r>
            <w:proofErr w:type="spellStart"/>
            <w:r>
              <w:rPr>
                <w:rFonts w:eastAsia="SimSun"/>
                <w:lang w:val="en-US" w:eastAsia="zh-CN"/>
              </w:rPr>
              <w:t>perofmrance</w:t>
            </w:r>
            <w:proofErr w:type="spellEnd"/>
            <w:r>
              <w:rPr>
                <w:rFonts w:eastAsia="SimSun"/>
                <w:lang w:val="en-US" w:eastAsia="zh-CN"/>
              </w:rPr>
              <w:t xml:space="preserve">, this is just one factor considered in the evaluation as </w:t>
            </w:r>
            <w:proofErr w:type="spellStart"/>
            <w:r>
              <w:rPr>
                <w:rFonts w:eastAsia="SimSun"/>
                <w:lang w:val="en-US" w:eastAsia="zh-CN"/>
              </w:rPr>
              <w:t>generzaltion</w:t>
            </w:r>
            <w:proofErr w:type="spellEnd"/>
            <w:r>
              <w:rPr>
                <w:rFonts w:eastAsia="SimSun"/>
                <w:lang w:val="en-US" w:eastAsia="zh-CN"/>
              </w:rPr>
              <w:t xml:space="preserve">, we list the detailed observation in the finetuning. </w:t>
            </w:r>
          </w:p>
          <w:p w14:paraId="2E5A3EDC" w14:textId="2E187C73" w:rsidR="00A14D3E" w:rsidRPr="00A14D3E" w:rsidRDefault="00A14D3E" w:rsidP="00A14D3E">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OK to make it a </w:t>
            </w:r>
            <w:r w:rsidR="009738F4">
              <w:rPr>
                <w:rFonts w:eastAsia="SimSun"/>
                <w:color w:val="0070C0"/>
                <w:lang w:val="en-US" w:eastAsia="zh-CN"/>
              </w:rPr>
              <w:t>main level bullet.</w:t>
            </w:r>
          </w:p>
          <w:p w14:paraId="507DC9B1"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w:t>
            </w:r>
            <w:r>
              <w:rPr>
                <w:rFonts w:eastAsia="SimSun"/>
                <w:lang w:val="en-US" w:eastAsia="zh-CN"/>
              </w:rPr>
              <w:t xml:space="preserve">”, why is “e.g.,” is there? As we check agreement, it is the only choice. So suggest to change to i.e., or direct use mixed dataset. </w:t>
            </w:r>
          </w:p>
          <w:p w14:paraId="3124280B" w14:textId="5A9B54DE" w:rsidR="009738F4" w:rsidRPr="009738F4" w:rsidRDefault="00906747" w:rsidP="009738F4">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This is a good point</w:t>
            </w:r>
            <w:r w:rsidR="002B5331">
              <w:rPr>
                <w:rFonts w:eastAsia="SimSun"/>
                <w:color w:val="0070C0"/>
                <w:lang w:val="en-US" w:eastAsia="zh-CN"/>
              </w:rPr>
              <w:t xml:space="preserve"> after checking the agreement.</w:t>
            </w:r>
          </w:p>
          <w:p w14:paraId="04AF6B23" w14:textId="77777777" w:rsidR="005572FA" w:rsidRDefault="005572FA" w:rsidP="005572FA">
            <w:pPr>
              <w:pStyle w:val="ListParagraph"/>
              <w:numPr>
                <w:ilvl w:val="6"/>
                <w:numId w:val="27"/>
              </w:numPr>
              <w:ind w:left="464"/>
              <w:jc w:val="both"/>
              <w:rPr>
                <w:rFonts w:eastAsia="SimSun"/>
                <w:lang w:val="en-US" w:eastAsia="zh-CN"/>
              </w:rPr>
            </w:pPr>
            <w:r w:rsidRPr="00236734">
              <w:rPr>
                <w:rFonts w:eastAsia="SimSun"/>
                <w:lang w:val="en-US" w:eastAsia="zh-CN"/>
              </w:rPr>
              <w:t>For “</w:t>
            </w:r>
            <w:r w:rsidRPr="00236734">
              <w:rPr>
                <w:rFonts w:ascii="Times New Roman" w:hAnsi="Times New Roman"/>
                <w:color w:val="FF0000"/>
                <w:sz w:val="20"/>
                <w:szCs w:val="20"/>
                <w:lang w:val="de-DE"/>
              </w:rPr>
              <w:t>Note: ideal model training and switching may provide the upper bound of achievable performance when the AI/ML model needs to handle different deployment scenarios.</w:t>
            </w:r>
            <w:r w:rsidRPr="00236734">
              <w:rPr>
                <w:rFonts w:eastAsia="SimSun"/>
                <w:lang w:val="en-US" w:eastAsia="zh-CN"/>
              </w:rPr>
              <w:t xml:space="preserve">“, </w:t>
            </w:r>
            <w:r>
              <w:rPr>
                <w:rFonts w:eastAsia="SimSun"/>
                <w:lang w:val="en-US" w:eastAsia="zh-CN"/>
              </w:rPr>
              <w:t>we don’t think this should be belong to the general description, given it’s a note, and it’s a “may”, and it’s a “ideal”;</w:t>
            </w:r>
          </w:p>
          <w:p w14:paraId="31B99219" w14:textId="3FD68DAC" w:rsidR="004F71BD" w:rsidRPr="004F71BD" w:rsidRDefault="004F71BD" w:rsidP="004F71BD">
            <w:pPr>
              <w:ind w:left="44"/>
              <w:jc w:val="both"/>
              <w:rPr>
                <w:rFonts w:eastAsia="SimSun"/>
                <w:lang w:val="en-US" w:eastAsia="zh-CN"/>
              </w:rPr>
            </w:pPr>
            <w:r w:rsidRPr="00E8013D">
              <w:rPr>
                <w:rFonts w:eastAsia="SimSun"/>
                <w:color w:val="0070C0"/>
                <w:lang w:val="en-US" w:eastAsia="zh-CN"/>
              </w:rPr>
              <w:t>[Moderator]</w:t>
            </w:r>
            <w:r w:rsidR="00585AF5">
              <w:rPr>
                <w:rFonts w:eastAsia="SimSun"/>
                <w:color w:val="0070C0"/>
                <w:lang w:val="en-US" w:eastAsia="zh-CN"/>
              </w:rPr>
              <w:t xml:space="preserve"> delete the note considering Nokia/SS input</w:t>
            </w:r>
          </w:p>
          <w:p w14:paraId="58ADDD67"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What is “</w:t>
            </w:r>
            <w:r>
              <w:rPr>
                <w:color w:val="FF0000"/>
                <w:sz w:val="20"/>
                <w:szCs w:val="20"/>
                <w:lang w:val="de-DE"/>
              </w:rPr>
              <w:t>such design choices of model input</w:t>
            </w:r>
            <w:r>
              <w:rPr>
                <w:rFonts w:eastAsia="SimSun"/>
                <w:lang w:val="en-US" w:eastAsia="zh-CN"/>
              </w:rPr>
              <w:t>”? can FL clarify? Is it simply different type or different size?</w:t>
            </w:r>
          </w:p>
          <w:p w14:paraId="2113A165"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sidRPr="00402B27">
              <w:rPr>
                <w:rFonts w:eastAsia="SimSun"/>
                <w:color w:val="FF0000"/>
                <w:lang w:val="en-US" w:eastAsia="zh-CN"/>
              </w:rPr>
              <w:t>measurement size</w:t>
            </w:r>
            <w:r>
              <w:rPr>
                <w:rFonts w:eastAsia="SimSun"/>
                <w:lang w:val="en-US" w:eastAsia="zh-CN"/>
              </w:rPr>
              <w:t xml:space="preserve">”? we find there is a problem to </w:t>
            </w:r>
            <w:proofErr w:type="spellStart"/>
            <w:r>
              <w:rPr>
                <w:rFonts w:eastAsia="SimSun"/>
                <w:lang w:val="en-US" w:eastAsia="zh-CN"/>
              </w:rPr>
              <w:t>describle</w:t>
            </w:r>
            <w:proofErr w:type="spellEnd"/>
            <w:r>
              <w:rPr>
                <w:rFonts w:eastAsia="SimSun"/>
                <w:lang w:val="en-US" w:eastAsia="zh-CN"/>
              </w:rPr>
              <w:t xml:space="preserve"> it for </w:t>
            </w:r>
            <w:proofErr w:type="spellStart"/>
            <w:r>
              <w:rPr>
                <w:rFonts w:eastAsia="SimSun"/>
                <w:lang w:val="en-US" w:eastAsia="zh-CN"/>
              </w:rPr>
              <w:t>Nt</w:t>
            </w:r>
            <w:proofErr w:type="spellEnd"/>
            <w:r>
              <w:rPr>
                <w:rFonts w:eastAsia="SimSun"/>
                <w:lang w:val="en-US" w:eastAsia="zh-CN"/>
              </w:rPr>
              <w:t>’ case, given “</w:t>
            </w:r>
            <w:r w:rsidRPr="00402B27">
              <w:rPr>
                <w:lang w:val="en-US"/>
              </w:rPr>
              <w:t xml:space="preserve">If </w:t>
            </w:r>
            <w:proofErr w:type="spellStart"/>
            <w:r w:rsidRPr="00402B27">
              <w:rPr>
                <w:lang w:val="en-US"/>
              </w:rPr>
              <w:t>N’</w:t>
            </w:r>
            <w:r w:rsidRPr="00402B27">
              <w:rPr>
                <w:vertAlign w:val="subscript"/>
                <w:lang w:val="en-US"/>
              </w:rPr>
              <w:t>t</w:t>
            </w:r>
            <w:proofErr w:type="spellEnd"/>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&lt; </w:t>
            </w:r>
            <w:proofErr w:type="spellStart"/>
            <w:r w:rsidRPr="00402B27">
              <w:rPr>
                <w:lang w:val="en-US"/>
              </w:rPr>
              <w:t>N</w:t>
            </w:r>
            <w:r w:rsidRPr="00402B27">
              <w:rPr>
                <w:vertAlign w:val="subscript"/>
                <w:lang w:val="en-US"/>
              </w:rPr>
              <w:t>t</w:t>
            </w:r>
            <w:proofErr w:type="spellEnd"/>
            <w:r w:rsidRPr="00402B27">
              <w:rPr>
                <w:lang w:val="en-US"/>
              </w:rPr>
              <w:t xml:space="preserve">) samples with the strongest power are selected as model input, with </w:t>
            </w:r>
            <w:r w:rsidRPr="00402B27">
              <w:rPr>
                <w:rFonts w:eastAsia="SimSun"/>
                <w:lang w:val="en-US"/>
              </w:rPr>
              <w:t>remaining</w:t>
            </w:r>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 </w:t>
            </w:r>
            <w:proofErr w:type="spellStart"/>
            <w:r w:rsidRPr="00402B27">
              <w:rPr>
                <w:lang w:val="en-US"/>
              </w:rPr>
              <w:t>N’</w:t>
            </w:r>
            <w:r w:rsidRPr="00402B27">
              <w:rPr>
                <w:vertAlign w:val="subscript"/>
                <w:lang w:val="en-US"/>
              </w:rPr>
              <w:t>t</w:t>
            </w:r>
            <w:proofErr w:type="spellEnd"/>
            <w:r w:rsidRPr="00402B27">
              <w:rPr>
                <w:lang w:val="en-US"/>
              </w:rPr>
              <w:t xml:space="preserve">) time domain samples set to zero, then companies report value </w:t>
            </w:r>
            <w:proofErr w:type="spellStart"/>
            <w:r w:rsidRPr="00402B27">
              <w:rPr>
                <w:lang w:val="en-US"/>
              </w:rPr>
              <w:t>N’</w:t>
            </w:r>
            <w:r w:rsidRPr="00402B27">
              <w:rPr>
                <w:vertAlign w:val="subscript"/>
                <w:lang w:val="en-US"/>
              </w:rPr>
              <w:t>t</w:t>
            </w:r>
            <w:proofErr w:type="spellEnd"/>
            <w:r w:rsidRPr="00402B27">
              <w:rPr>
                <w:lang w:val="en-US"/>
              </w:rPr>
              <w:t xml:space="preserve"> in </w:t>
            </w:r>
            <w:r w:rsidRPr="00402B27">
              <w:rPr>
                <w:lang w:val="en-US"/>
              </w:rPr>
              <w:lastRenderedPageBreak/>
              <w:t>addition to N</w:t>
            </w:r>
            <w:r w:rsidRPr="00402B27">
              <w:rPr>
                <w:vertAlign w:val="subscript"/>
                <w:lang w:val="en-US"/>
              </w:rPr>
              <w:t>t</w:t>
            </w:r>
            <w:r w:rsidRPr="00402B27">
              <w:rPr>
                <w:lang w:val="en-US"/>
              </w:rPr>
              <w:t>.</w:t>
            </w:r>
            <w:r>
              <w:rPr>
                <w:rFonts w:eastAsia="SimSun"/>
                <w:lang w:val="en-US" w:eastAsia="zh-CN"/>
              </w:rPr>
              <w:t xml:space="preserve">” it shows, the </w:t>
            </w:r>
            <w:proofErr w:type="spellStart"/>
            <w:r>
              <w:rPr>
                <w:rFonts w:eastAsia="SimSun"/>
                <w:lang w:val="en-US" w:eastAsia="zh-CN"/>
              </w:rPr>
              <w:t>N’t</w:t>
            </w:r>
            <w:proofErr w:type="spellEnd"/>
            <w:r>
              <w:rPr>
                <w:rFonts w:eastAsia="SimSun"/>
                <w:lang w:val="en-US" w:eastAsia="zh-CN"/>
              </w:rPr>
              <w:t xml:space="preserve"> is selected from </w:t>
            </w:r>
            <w:proofErr w:type="spellStart"/>
            <w:r>
              <w:rPr>
                <w:rFonts w:eastAsia="SimSun"/>
                <w:lang w:val="en-US" w:eastAsia="zh-CN"/>
              </w:rPr>
              <w:t>Nt</w:t>
            </w:r>
            <w:proofErr w:type="spellEnd"/>
            <w:r>
              <w:rPr>
                <w:rFonts w:eastAsia="SimSun"/>
                <w:lang w:val="en-US" w:eastAsia="zh-CN"/>
              </w:rPr>
              <w:t xml:space="preserve">, so that for measurement, the </w:t>
            </w:r>
            <w:proofErr w:type="spellStart"/>
            <w:r>
              <w:rPr>
                <w:rFonts w:eastAsia="SimSun"/>
                <w:lang w:val="en-US" w:eastAsia="zh-CN"/>
              </w:rPr>
              <w:t>Nt</w:t>
            </w:r>
            <w:proofErr w:type="spellEnd"/>
            <w:r>
              <w:rPr>
                <w:rFonts w:eastAsia="SimSun"/>
                <w:lang w:val="en-US" w:eastAsia="zh-CN"/>
              </w:rPr>
              <w:t xml:space="preserve"> is still needed, so may be only the (potential) signaling overhead is </w:t>
            </w:r>
            <w:proofErr w:type="spellStart"/>
            <w:r>
              <w:rPr>
                <w:rFonts w:eastAsia="SimSun"/>
                <w:lang w:val="en-US" w:eastAsia="zh-CN"/>
              </w:rPr>
              <w:t>N’t</w:t>
            </w:r>
            <w:proofErr w:type="spellEnd"/>
            <w:r>
              <w:rPr>
                <w:rFonts w:eastAsia="SimSun"/>
                <w:lang w:val="en-US" w:eastAsia="zh-CN"/>
              </w:rPr>
              <w:t xml:space="preserve">, but the measurement size is </w:t>
            </w:r>
            <w:proofErr w:type="spellStart"/>
            <w:r>
              <w:rPr>
                <w:rFonts w:eastAsia="SimSun"/>
                <w:lang w:val="en-US" w:eastAsia="zh-CN"/>
              </w:rPr>
              <w:t>Nt</w:t>
            </w:r>
            <w:proofErr w:type="spellEnd"/>
            <w:r>
              <w:rPr>
                <w:rFonts w:eastAsia="SimSun"/>
                <w:lang w:val="en-US" w:eastAsia="zh-CN"/>
              </w:rPr>
              <w:t>;</w:t>
            </w:r>
          </w:p>
          <w:p w14:paraId="09236587"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sidRPr="00402B27">
              <w:rPr>
                <w:rFonts w:eastAsia="SimSun"/>
                <w:b/>
                <w:color w:val="FF0000"/>
                <w:lang w:val="en-US" w:eastAsia="zh-CN"/>
              </w:rPr>
              <w:t>F</w:t>
            </w:r>
            <w:r>
              <w:rPr>
                <w:rFonts w:ascii="Times New Roman" w:hAnsi="Times New Roman"/>
                <w:b/>
                <w:bCs/>
                <w:color w:val="FF0000"/>
                <w:sz w:val="20"/>
                <w:szCs w:val="20"/>
                <w:u w:val="single"/>
                <w:lang w:val="de-DE"/>
              </w:rPr>
              <w:t>ixed TRP pattern vs dynamic TRP pattern</w:t>
            </w:r>
            <w:r>
              <w:rPr>
                <w:rFonts w:eastAsia="SimSun"/>
                <w:lang w:val="en-US" w:eastAsia="zh-CN"/>
              </w:rPr>
              <w:t xml:space="preserve">”, it is belong to the model input size reduction section, so that it needs to be </w:t>
            </w:r>
            <w:proofErr w:type="spellStart"/>
            <w:r>
              <w:rPr>
                <w:rFonts w:eastAsia="SimSun"/>
                <w:lang w:val="en-US" w:eastAsia="zh-CN"/>
              </w:rPr>
              <w:t>subbullet</w:t>
            </w:r>
            <w:proofErr w:type="spellEnd"/>
            <w:r>
              <w:rPr>
                <w:rFonts w:eastAsia="SimSun"/>
                <w:lang w:val="en-US" w:eastAsia="zh-CN"/>
              </w:rPr>
              <w:t xml:space="preserve"> for it as well</w:t>
            </w:r>
          </w:p>
          <w:p w14:paraId="6771EF07" w14:textId="3E36F7F1" w:rsidR="00F007C1" w:rsidRPr="00F007C1" w:rsidRDefault="00F007C1" w:rsidP="00F007C1">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The evaluation was done together with TRP reduction. But this i</w:t>
            </w:r>
            <w:r w:rsidR="00B06D05">
              <w:rPr>
                <w:rFonts w:eastAsia="SimSun"/>
                <w:color w:val="0070C0"/>
                <w:lang w:val="en-US" w:eastAsia="zh-CN"/>
              </w:rPr>
              <w:t>s a general issue- for a given number of TRPs.</w:t>
            </w:r>
          </w:p>
          <w:p w14:paraId="2DFAAA9C"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eastAsia="SimSun"/>
                <w:lang w:val="en-US" w:eastAsia="zh-CN"/>
              </w:rPr>
              <w:t>”, why this aspect is belong to the general result description, which only highlights the output type?</w:t>
            </w:r>
          </w:p>
          <w:p w14:paraId="7669D0F9" w14:textId="0DA62A01" w:rsidR="005572FA" w:rsidRDefault="000D1980" w:rsidP="005572FA">
            <w:pPr>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There are quite a bit of results for AI/ML assisted </w:t>
            </w:r>
            <w:r w:rsidR="008E522C">
              <w:rPr>
                <w:rFonts w:eastAsia="SimSun"/>
                <w:color w:val="0070C0"/>
                <w:lang w:val="en-US" w:eastAsia="zh-CN"/>
              </w:rPr>
              <w:t>positioning considering different types of output, right?</w:t>
            </w:r>
          </w:p>
        </w:tc>
      </w:tr>
      <w:tr w:rsidR="00F83BE0" w14:paraId="21DA9C41" w14:textId="77777777">
        <w:tc>
          <w:tcPr>
            <w:tcW w:w="1411" w:type="dxa"/>
            <w:shd w:val="clear" w:color="auto" w:fill="auto"/>
          </w:tcPr>
          <w:p w14:paraId="14C80E69" w14:textId="07FCCAAB" w:rsidR="00F83BE0" w:rsidRDefault="00F83BE0" w:rsidP="00F83BE0">
            <w:pPr>
              <w:rPr>
                <w:rFonts w:eastAsia="SimSun"/>
                <w:lang w:val="en-US" w:eastAsia="zh-CN"/>
              </w:rPr>
            </w:pPr>
            <w:r w:rsidRPr="00F83BE0">
              <w:rPr>
                <w:rFonts w:eastAsia="SimSun"/>
                <w:color w:val="0070C0"/>
                <w:lang w:val="en-US" w:eastAsia="zh-CN"/>
              </w:rPr>
              <w:lastRenderedPageBreak/>
              <w:t>Moderator</w:t>
            </w:r>
          </w:p>
        </w:tc>
        <w:tc>
          <w:tcPr>
            <w:tcW w:w="8574" w:type="dxa"/>
            <w:shd w:val="clear" w:color="auto" w:fill="auto"/>
          </w:tcPr>
          <w:p w14:paraId="687224EB" w14:textId="29161FB0" w:rsidR="00F83BE0" w:rsidRDefault="00F83BE0" w:rsidP="00F83BE0">
            <w:pPr>
              <w:jc w:val="both"/>
              <w:rPr>
                <w:lang w:val="en-US"/>
              </w:rPr>
            </w:pPr>
            <w:r>
              <w:rPr>
                <w:rFonts w:eastAsia="SimSun"/>
                <w:lang w:val="en-US" w:eastAsia="zh-CN"/>
              </w:rPr>
              <w:t xml:space="preserve">Based on </w:t>
            </w:r>
            <w:r w:rsidR="00D73172">
              <w:rPr>
                <w:rFonts w:eastAsia="SimSun"/>
                <w:lang w:val="en-US" w:eastAsia="zh-CN"/>
              </w:rPr>
              <w:t>MTK/</w:t>
            </w:r>
            <w:r>
              <w:rPr>
                <w:rFonts w:eastAsia="SimSun"/>
                <w:lang w:val="en-US" w:eastAsia="zh-CN"/>
              </w:rPr>
              <w:t>Nokia/SS feedback, the proposal is updated to the following</w:t>
            </w:r>
          </w:p>
          <w:p w14:paraId="7DFF3B9C" w14:textId="77777777" w:rsidR="00F83BE0" w:rsidRDefault="00F83BE0" w:rsidP="00F83BE0">
            <w:pPr>
              <w:jc w:val="both"/>
              <w:rPr>
                <w:lang w:val="en-US"/>
              </w:rPr>
            </w:pPr>
            <w:r>
              <w:rPr>
                <w:lang w:val="en-US"/>
              </w:rPr>
              <w:t>---------------------------------------</w:t>
            </w:r>
          </w:p>
          <w:p w14:paraId="439ED39F" w14:textId="68E4A471" w:rsidR="00F83BE0" w:rsidRDefault="00F83BE0" w:rsidP="00F83BE0">
            <w:pPr>
              <w:rPr>
                <w:color w:val="FF0000"/>
                <w:sz w:val="20"/>
                <w:szCs w:val="20"/>
                <w:lang w:val="de-DE"/>
              </w:rPr>
            </w:pPr>
            <w:r>
              <w:rPr>
                <w:color w:val="FF0000"/>
                <w:sz w:val="20"/>
                <w:szCs w:val="20"/>
                <w:lang w:val="de-DE"/>
              </w:rPr>
              <w:t>For the use case of positioning accuracy enhancement, extensive evaluations have been carried out. Both</w:t>
            </w:r>
            <w:r w:rsidRPr="001B2C9F">
              <w:rPr>
                <w:color w:val="00B0F0"/>
                <w:sz w:val="20"/>
                <w:szCs w:val="20"/>
                <w:lang w:val="de-DE"/>
              </w:rPr>
              <w:t>,</w:t>
            </w:r>
            <w:r>
              <w:rPr>
                <w:color w:val="FF0000"/>
                <w:sz w:val="20"/>
                <w:szCs w:val="20"/>
                <w:lang w:val="de-DE"/>
              </w:rPr>
              <w:t xml:space="preserve"> direct AI/ML positioning and AI/ML assited positioning are evaluated using one-sided model</w:t>
            </w:r>
            <w:del w:id="59" w:author="Yufei Blankenship" w:date="2023-10-10T22:12:00Z">
              <w:r w:rsidDel="002A6E62">
                <w:rPr>
                  <w:color w:val="FF0000"/>
                  <w:sz w:val="20"/>
                  <w:szCs w:val="20"/>
                  <w:lang w:val="de-DE"/>
                </w:rPr>
                <w:delText xml:space="preserve"> (either UE-side model or network-side model)</w:delText>
              </w:r>
            </w:del>
            <w:r>
              <w:rPr>
                <w:color w:val="FF0000"/>
                <w:sz w:val="20"/>
                <w:szCs w:val="20"/>
                <w:lang w:val="de-DE"/>
              </w:rPr>
              <w:t>. The following areas are investigated.</w:t>
            </w:r>
          </w:p>
          <w:p w14:paraId="3F294FA8" w14:textId="4E2F7ADF" w:rsidR="00F83BE0" w:rsidRDefault="004C50EE" w:rsidP="00F83BE0">
            <w:pPr>
              <w:pStyle w:val="ListParagraph"/>
              <w:numPr>
                <w:ilvl w:val="0"/>
                <w:numId w:val="31"/>
              </w:numPr>
              <w:rPr>
                <w:color w:val="FF0000"/>
                <w:lang w:val="de-DE"/>
              </w:rPr>
            </w:pPr>
            <w:r>
              <w:rPr>
                <w:rFonts w:ascii="Times New Roman" w:hAnsi="Times New Roman"/>
                <w:b/>
                <w:bCs/>
                <w:color w:val="FF0000"/>
                <w:sz w:val="20"/>
                <w:szCs w:val="20"/>
                <w:u w:val="single"/>
                <w:lang w:val="de-DE"/>
              </w:rPr>
              <w:t>P</w:t>
            </w:r>
            <w:r w:rsidR="00F83BE0">
              <w:rPr>
                <w:rFonts w:ascii="Times New Roman" w:hAnsi="Times New Roman"/>
                <w:b/>
                <w:bCs/>
                <w:color w:val="FF0000"/>
                <w:sz w:val="20"/>
                <w:szCs w:val="20"/>
                <w:u w:val="single"/>
                <w:lang w:val="de-DE"/>
              </w:rPr>
              <w:t>erformance</w:t>
            </w:r>
            <w:r w:rsidR="00F83BE0" w:rsidRPr="001B2C9F">
              <w:rPr>
                <w:rFonts w:ascii="Times New Roman" w:hAnsi="Times New Roman"/>
                <w:b/>
                <w:bCs/>
                <w:color w:val="00B0F0"/>
                <w:sz w:val="20"/>
                <w:szCs w:val="20"/>
                <w:u w:val="single"/>
                <w:lang w:val="de-DE"/>
              </w:rPr>
              <w:t xml:space="preserve"> evaluation</w:t>
            </w:r>
            <w:ins w:id="60" w:author="Yufei Blankenship" w:date="2023-10-10T22:12:00Z">
              <w:r w:rsidR="002A6E62">
                <w:rPr>
                  <w:rFonts w:ascii="Times New Roman" w:hAnsi="Times New Roman"/>
                  <w:b/>
                  <w:bCs/>
                  <w:color w:val="00B0F0"/>
                  <w:sz w:val="20"/>
                  <w:szCs w:val="20"/>
                  <w:u w:val="single"/>
                  <w:lang w:val="de-DE"/>
                </w:rPr>
                <w:t xml:space="preserve"> without generalization </w:t>
              </w:r>
            </w:ins>
            <w:ins w:id="61" w:author="Yufei Blankenship" w:date="2023-10-10T22:13:00Z">
              <w:r w:rsidR="00434C9F">
                <w:rPr>
                  <w:rFonts w:ascii="Times New Roman" w:hAnsi="Times New Roman"/>
                  <w:b/>
                  <w:bCs/>
                  <w:color w:val="00B0F0"/>
                  <w:sz w:val="20"/>
                  <w:szCs w:val="20"/>
                  <w:u w:val="single"/>
                  <w:lang w:val="de-DE"/>
                </w:rPr>
                <w:t>consideration</w:t>
              </w:r>
            </w:ins>
            <w:r w:rsidR="00F83BE0">
              <w:rPr>
                <w:rFonts w:ascii="Times New Roman" w:hAnsi="Times New Roman"/>
                <w:color w:val="FF0000"/>
                <w:sz w:val="20"/>
                <w:szCs w:val="20"/>
                <w:lang w:val="de-DE"/>
              </w:rPr>
              <w:t xml:space="preserve">, </w:t>
            </w:r>
            <w:r w:rsidR="00F83BE0">
              <w:rPr>
                <w:rFonts w:ascii="Times" w:eastAsia="Batang" w:hAnsi="Times"/>
                <w:color w:val="FF0000"/>
                <w:sz w:val="20"/>
                <w:lang w:val="en-GB"/>
              </w:rPr>
              <w:t>where the AI/ML model is trained and tested with dataset of the same deployment scenario</w:t>
            </w:r>
            <w:r w:rsidR="00F83BE0">
              <w:rPr>
                <w:rFonts w:ascii="Times New Roman" w:hAnsi="Times New Roman"/>
                <w:color w:val="FF0000"/>
                <w:sz w:val="20"/>
                <w:szCs w:val="20"/>
                <w:lang w:val="de-DE"/>
              </w:rPr>
              <w:t xml:space="preserve">. </w:t>
            </w:r>
          </w:p>
          <w:p w14:paraId="2EE1B227" w14:textId="76C21899" w:rsidR="00F83BE0" w:rsidRDefault="00F83BE0" w:rsidP="00F83BE0">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w:t>
            </w:r>
            <w:del w:id="62" w:author="Yufei Blankenship" w:date="2023-10-10T22:12:00Z">
              <w:r w:rsidRPr="00792928" w:rsidDel="002A6E62">
                <w:rPr>
                  <w:rFonts w:ascii="Times New Roman" w:hAnsi="Times New Roman"/>
                  <w:b/>
                  <w:bCs/>
                  <w:color w:val="00B0F0"/>
                  <w:sz w:val="20"/>
                  <w:szCs w:val="20"/>
                  <w:u w:val="single"/>
                  <w:lang w:val="de-DE"/>
                </w:rPr>
                <w:delText xml:space="preserve"> </w:delText>
              </w:r>
            </w:del>
            <w:r w:rsidRPr="00792928">
              <w:rPr>
                <w:rFonts w:ascii="Times New Roman" w:hAnsi="Times New Roman"/>
                <w:b/>
                <w:bCs/>
                <w:color w:val="00B0F0"/>
                <w:sz w:val="20"/>
                <w:szCs w:val="20"/>
                <w:u w:val="single"/>
                <w:lang w:val="de-DE"/>
              </w:rPr>
              <w:t>dependent position</w:t>
            </w:r>
            <w:ins w:id="63" w:author="Yufei Blankenship" w:date="2023-10-10T22:12:00Z">
              <w:r w:rsidR="002A6E62">
                <w:rPr>
                  <w:rFonts w:ascii="Times New Roman" w:hAnsi="Times New Roman"/>
                  <w:b/>
                  <w:bCs/>
                  <w:color w:val="00B0F0"/>
                  <w:sz w:val="20"/>
                  <w:szCs w:val="20"/>
                  <w:u w:val="single"/>
                  <w:lang w:val="de-DE"/>
                </w:rPr>
                <w:t>ing methods</w:t>
              </w:r>
            </w:ins>
            <w:r w:rsidRPr="00792928">
              <w:rPr>
                <w:rFonts w:ascii="Times New Roman" w:hAnsi="Times New Roman"/>
                <w:b/>
                <w:bCs/>
                <w:color w:val="00B0F0"/>
                <w:sz w:val="20"/>
                <w:szCs w:val="20"/>
                <w:u w:val="single"/>
                <w:lang w:val="de-DE"/>
              </w:rPr>
              <w:t>.</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237C5F02" w14:textId="77777777" w:rsidR="00F83BE0" w:rsidRDefault="00F83BE0" w:rsidP="00AE41EE">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w:t>
            </w:r>
            <w:r w:rsidRPr="00792928">
              <w:rPr>
                <w:rFonts w:ascii="Times New Roman" w:hAnsi="Times New Roman"/>
                <w:color w:val="00B0F0"/>
                <w:sz w:val="20"/>
                <w:szCs w:val="20"/>
                <w:lang w:val="de-DE"/>
              </w:rPr>
              <w:t>s</w:t>
            </w:r>
            <w:r>
              <w:rPr>
                <w:rFonts w:ascii="Times New Roman" w:hAnsi="Times New Roman"/>
                <w:color w:val="FF0000"/>
                <w:sz w:val="20"/>
                <w:szCs w:val="20"/>
                <w:lang w:val="de-DE"/>
              </w:rPr>
              <w:t xml:space="preserve">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75558539" w14:textId="77777777" w:rsidR="00F83BE0" w:rsidRPr="00FC7112" w:rsidRDefault="00F83BE0" w:rsidP="00F83BE0">
            <w:pPr>
              <w:pStyle w:val="ListParagraph"/>
              <w:numPr>
                <w:ilvl w:val="0"/>
                <w:numId w:val="31"/>
              </w:numPr>
              <w:rPr>
                <w:rFonts w:ascii="Times" w:eastAsia="Batang" w:hAnsi="Times"/>
                <w:color w:val="FF0000"/>
                <w:sz w:val="20"/>
                <w:lang w:val="en-GB"/>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 xml:space="preserve">For a given company’s model design, a lower </w:t>
            </w:r>
            <w:r w:rsidRPr="00792928">
              <w:rPr>
                <w:rFonts w:ascii="Times" w:eastAsia="Batang" w:hAnsi="Times"/>
                <w:color w:val="00B0F0"/>
                <w:sz w:val="20"/>
                <w:lang w:val="en-GB"/>
              </w:rPr>
              <w:t>inference</w:t>
            </w:r>
            <w:r>
              <w:rPr>
                <w:rFonts w:ascii="Times" w:eastAsia="Batang" w:hAnsi="Times"/>
                <w:color w:val="FF0000"/>
                <w:sz w:val="20"/>
                <w:lang w:val="en-GB"/>
              </w:rPr>
              <w:t xml:space="preserve"> complexity (model complexity and computational complexity) </w:t>
            </w:r>
            <w:r w:rsidRPr="00FC7112">
              <w:rPr>
                <w:rFonts w:ascii="Times" w:eastAsia="Batang" w:hAnsi="Times"/>
                <w:color w:val="FF0000"/>
                <w:sz w:val="20"/>
                <w:lang w:val="en-GB"/>
              </w:rPr>
              <w:t xml:space="preserve">model </w:t>
            </w:r>
            <w:r>
              <w:rPr>
                <w:rFonts w:ascii="Times" w:eastAsia="Batang" w:hAnsi="Times"/>
                <w:color w:val="FF0000"/>
                <w:sz w:val="20"/>
                <w:lang w:val="en-GB"/>
              </w:rPr>
              <w:t xml:space="preserve">can still achieve acceptable positioning accuracy (e.g., &lt;1m), albeit degraded, when compared to a higher complexity </w:t>
            </w:r>
            <w:r w:rsidRPr="00FC7112">
              <w:rPr>
                <w:rFonts w:ascii="Times" w:eastAsia="Batang" w:hAnsi="Times"/>
                <w:color w:val="FF0000"/>
                <w:sz w:val="20"/>
                <w:lang w:val="en-GB"/>
              </w:rPr>
              <w:t>model</w:t>
            </w:r>
            <w:r>
              <w:rPr>
                <w:rFonts w:ascii="Times" w:eastAsia="Batang" w:hAnsi="Times"/>
                <w:color w:val="FF0000"/>
                <w:sz w:val="20"/>
                <w:lang w:val="en-GB"/>
              </w:rPr>
              <w:t>.</w:t>
            </w:r>
          </w:p>
          <w:p w14:paraId="6CE4D011"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792928">
              <w:rPr>
                <w:rFonts w:ascii="Times" w:eastAsia="Batang" w:hAnsi="Times"/>
                <w:strike/>
                <w:color w:val="00B0F0"/>
                <w:sz w:val="20"/>
                <w:szCs w:val="24"/>
                <w:lang w:val="en-US" w:eastAsia="ja-JP"/>
              </w:rPr>
              <w:t>Time varying changes</w:t>
            </w:r>
            <w:r>
              <w:rPr>
                <w:rFonts w:ascii="Times" w:eastAsia="Batang" w:hAnsi="Times"/>
                <w:color w:val="FF0000"/>
                <w:sz w:val="20"/>
                <w:lang w:val="en-GB"/>
              </w:rPr>
              <w:t>.</w:t>
            </w:r>
          </w:p>
          <w:p w14:paraId="210F1FD4" w14:textId="77777777" w:rsidR="00F83BE0" w:rsidRDefault="00F83BE0" w:rsidP="00F83BE0">
            <w:pPr>
              <w:pStyle w:val="ListParagraph"/>
              <w:tabs>
                <w:tab w:val="left" w:pos="720"/>
              </w:tabs>
              <w:rPr>
                <w:rFonts w:ascii="Times New Roman" w:hAnsi="Times New Roman"/>
                <w:color w:val="FF0000"/>
                <w:sz w:val="20"/>
                <w:szCs w:val="20"/>
                <w:lang w:val="de-DE"/>
              </w:rPr>
            </w:pPr>
          </w:p>
          <w:p w14:paraId="5C44C109" w14:textId="11DC8CE3" w:rsidR="00F83BE0" w:rsidRDefault="00F83BE0" w:rsidP="00F83BE0">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Methods to hand</w:t>
            </w:r>
            <w:r w:rsidR="00083B3D">
              <w:rPr>
                <w:rFonts w:ascii="Times New Roman" w:hAnsi="Times New Roman"/>
                <w:color w:val="FF0000"/>
                <w:sz w:val="20"/>
                <w:szCs w:val="20"/>
                <w:lang w:val="de-DE"/>
              </w:rPr>
              <w:t>le</w:t>
            </w:r>
            <w:r>
              <w:rPr>
                <w:rFonts w:ascii="Times New Roman" w:hAnsi="Times New Roman"/>
                <w:color w:val="FF0000"/>
                <w:sz w:val="20"/>
                <w:szCs w:val="20"/>
                <w:lang w:val="de-DE"/>
              </w:rPr>
              <w:t xml:space="preserve"> generalization issues are extensively evaluated </w:t>
            </w:r>
            <w:r w:rsidRPr="000B77A2">
              <w:rPr>
                <w:rFonts w:ascii="Times New Roman" w:hAnsi="Times New Roman"/>
                <w:color w:val="00B0F0"/>
                <w:sz w:val="20"/>
                <w:szCs w:val="20"/>
                <w:lang w:val="de-DE"/>
              </w:rPr>
              <w:t>considering the following procedures:</w:t>
            </w:r>
          </w:p>
          <w:p w14:paraId="54AE58E0" w14:textId="6C7FD387" w:rsidR="00F83BE0" w:rsidRDefault="00F83BE0" w:rsidP="00F83BE0">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w:t>
            </w:r>
            <w:del w:id="64" w:author="Yufei Blankenship" w:date="2023-10-10T22:16:00Z">
              <w:r w:rsidDel="00083B3D">
                <w:rPr>
                  <w:rFonts w:ascii="Times" w:eastAsia="Batang" w:hAnsi="Times"/>
                  <w:b/>
                  <w:bCs/>
                  <w:color w:val="FF0000"/>
                  <w:sz w:val="20"/>
                  <w:u w:val="single"/>
                  <w:lang w:val="en-US" w:eastAsia="zh-CN"/>
                </w:rPr>
                <w:delText>e.g.</w:delText>
              </w:r>
            </w:del>
            <w:ins w:id="65" w:author="Yufei Blankenship" w:date="2023-10-10T22:16:00Z">
              <w:r w:rsidR="00083B3D">
                <w:rPr>
                  <w:rFonts w:ascii="Times" w:eastAsia="Batang" w:hAnsi="Times"/>
                  <w:b/>
                  <w:bCs/>
                  <w:color w:val="FF0000"/>
                  <w:sz w:val="20"/>
                  <w:u w:val="single"/>
                  <w:lang w:val="en-US" w:eastAsia="zh-CN"/>
                </w:rPr>
                <w:t>i.e.</w:t>
              </w:r>
            </w:ins>
            <w:r>
              <w:rPr>
                <w:rFonts w:ascii="Times" w:eastAsia="Batang" w:hAnsi="Times"/>
                <w:b/>
                <w:bCs/>
                <w:color w:val="FF0000"/>
                <w:sz w:val="20"/>
                <w:u w:val="single"/>
                <w:lang w:val="en-US" w:eastAsia="zh-CN"/>
              </w:rPr>
              <w:t>,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F9464B7"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3AE88411" w14:textId="77777777" w:rsidR="00F83BE0" w:rsidRDefault="00F83BE0" w:rsidP="00F83BE0">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051F53E0" w14:textId="77777777" w:rsidR="00F83BE0" w:rsidRDefault="00F83BE0" w:rsidP="00F83BE0">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t>
            </w:r>
            <w:r>
              <w:rPr>
                <w:rFonts w:ascii="Times" w:eastAsia="Batang" w:hAnsi="Times"/>
                <w:color w:val="FF0000"/>
                <w:sz w:val="20"/>
                <w:lang w:val="en-GB"/>
              </w:rPr>
              <w:lastRenderedPageBreak/>
              <w:t xml:space="preserve">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1DE167BB" w14:textId="77777777" w:rsidR="00F83BE0" w:rsidRPr="000B77A2" w:rsidRDefault="00F83BE0" w:rsidP="00F83BE0">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lang w:val="en-US" w:eastAsia="zh-CN"/>
              </w:rPr>
            </w:pPr>
            <w:r w:rsidRPr="000B77A2">
              <w:rPr>
                <w:rFonts w:ascii="Times" w:eastAsia="Batang" w:hAnsi="Times"/>
                <w:strike/>
                <w:color w:val="00B0F0"/>
                <w:sz w:val="20"/>
                <w:lang w:val="en-US" w:eastAsia="zh-CN"/>
              </w:rPr>
              <w:t>Note: ideal model training and switching may provide the upper bound of achievable performance when the AI/ML model needs to handle different deployment scenarios.</w:t>
            </w:r>
          </w:p>
          <w:p w14:paraId="6B5542FA" w14:textId="346F765F"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impact </w:t>
            </w:r>
            <w:r w:rsidRPr="009608BC">
              <w:rPr>
                <w:rFonts w:ascii="Times New Roman" w:hAnsi="Times New Roman"/>
                <w:strike/>
                <w:color w:val="00B0F0"/>
                <w:sz w:val="20"/>
                <w:szCs w:val="20"/>
                <w:lang w:val="de-DE"/>
              </w:rPr>
              <w:t>to</w:t>
            </w:r>
            <w:r>
              <w:rPr>
                <w:rFonts w:ascii="Times New Roman" w:hAnsi="Times New Roman"/>
                <w:color w:val="FF0000"/>
                <w:sz w:val="20"/>
                <w:szCs w:val="20"/>
                <w:lang w:val="de-DE"/>
              </w:rPr>
              <w:t xml:space="preserve"> </w:t>
            </w:r>
            <w:r w:rsidRPr="009608BC">
              <w:rPr>
                <w:rFonts w:ascii="Times New Roman" w:hAnsi="Times New Roman"/>
                <w:color w:val="00B0F0"/>
                <w:sz w:val="20"/>
                <w:szCs w:val="20"/>
                <w:lang w:val="de-DE"/>
              </w:rPr>
              <w:t>on</w:t>
            </w:r>
            <w:r>
              <w:rPr>
                <w:rFonts w:ascii="Times New Roman" w:hAnsi="Times New Roman"/>
                <w:color w:val="FF0000"/>
                <w:sz w:val="20"/>
                <w:szCs w:val="20"/>
                <w:lang w:val="de-DE"/>
              </w:rPr>
              <w:t xml:space="preserve"> positioning accuracy:</w:t>
            </w:r>
          </w:p>
          <w:p w14:paraId="40F76D0D"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sidRPr="009608BC">
              <w:rPr>
                <w:rFonts w:ascii="Times New Roman" w:hAnsi="Times New Roman"/>
                <w:strike/>
                <w:color w:val="00B0F0"/>
                <w:sz w:val="20"/>
                <w:szCs w:val="20"/>
                <w:lang w:val="de-DE"/>
              </w:rPr>
              <w:t>model input</w:t>
            </w:r>
            <w:r w:rsidRPr="009608BC">
              <w:rPr>
                <w:rFonts w:ascii="Times New Roman" w:hAnsi="Times New Roman"/>
                <w:color w:val="00B0F0"/>
                <w:sz w:val="20"/>
                <w:szCs w:val="20"/>
                <w:lang w:val="de-DE"/>
              </w:rPr>
              <w:t xml:space="preserve">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6F1F6BDA"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23798C20"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090159E8"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r w:rsidRPr="009608BC">
              <w:rPr>
                <w:rFonts w:ascii="Times New Roman" w:eastAsia="Batang" w:hAnsi="Times New Roman"/>
                <w:strike/>
                <w:color w:val="00B0F0"/>
                <w:sz w:val="20"/>
                <w:lang w:val="en-GB"/>
              </w:rPr>
              <w:t>where measurements are collected for the model input</w:t>
            </w:r>
            <w:r>
              <w:rPr>
                <w:rFonts w:ascii="Times New Roman" w:eastAsia="Batang" w:hAnsi="Times New Roman"/>
                <w:color w:val="FF0000"/>
                <w:sz w:val="20"/>
                <w:lang w:val="en-GB"/>
              </w:rPr>
              <w:t xml:space="preserve">. </w:t>
            </w:r>
          </w:p>
          <w:p w14:paraId="13E2C830" w14:textId="2EAB4EB7" w:rsidR="00F83BE0" w:rsidRDefault="00F83BE0" w:rsidP="00F83BE0">
            <w:pPr>
              <w:ind w:left="790"/>
              <w:rPr>
                <w:color w:val="FF0000"/>
                <w:sz w:val="20"/>
                <w:szCs w:val="20"/>
                <w:lang w:val="en-US"/>
              </w:rPr>
            </w:pPr>
            <w:r>
              <w:rPr>
                <w:color w:val="FF0000"/>
                <w:sz w:val="20"/>
                <w:szCs w:val="20"/>
                <w:highlight w:val="yellow"/>
                <w:lang w:val="de-DE"/>
              </w:rPr>
              <w:t xml:space="preserve">The measurement size </w:t>
            </w:r>
            <w:r>
              <w:rPr>
                <w:color w:val="FF0000"/>
                <w:sz w:val="20"/>
                <w:szCs w:val="20"/>
                <w:lang w:val="de-DE"/>
              </w:rPr>
              <w:t xml:space="preserve">for </w:t>
            </w:r>
            <w:ins w:id="66" w:author="Yufei Blankenship" w:date="2023-10-10T22:17:00Z">
              <w:r w:rsidR="004E392C">
                <w:rPr>
                  <w:color w:val="FF0000"/>
                  <w:sz w:val="20"/>
                  <w:szCs w:val="20"/>
                  <w:lang w:val="de-DE"/>
                </w:rPr>
                <w:t xml:space="preserve">different </w:t>
              </w:r>
            </w:ins>
            <w:r>
              <w:rPr>
                <w:color w:val="FF0000"/>
                <w:sz w:val="20"/>
                <w:szCs w:val="20"/>
                <w:lang w:val="de-DE"/>
              </w:rPr>
              <w:t xml:space="preserve">model input type (CIR, PDP, DP) and </w:t>
            </w:r>
            <w:ins w:id="67" w:author="Yufei Blankenship" w:date="2023-10-10T22:17:00Z">
              <w:r w:rsidR="004E392C">
                <w:rPr>
                  <w:color w:val="FF0000"/>
                  <w:sz w:val="20"/>
                  <w:szCs w:val="20"/>
                  <w:lang w:val="de-DE"/>
                </w:rPr>
                <w:t xml:space="preserve">different </w:t>
              </w:r>
            </w:ins>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w:t>
            </w:r>
            <w:del w:id="68" w:author="Yufei Blankenship" w:date="2023-10-10T22:17:00Z">
              <w:r w:rsidDel="003D7296">
                <w:rPr>
                  <w:color w:val="FF0000"/>
                  <w:sz w:val="20"/>
                  <w:szCs w:val="20"/>
                  <w:lang w:val="de-DE"/>
                </w:rPr>
                <w:delText xml:space="preserve">such </w:delText>
              </w:r>
            </w:del>
            <w:ins w:id="69" w:author="Yufei Blankenship" w:date="2023-10-10T22:17:00Z">
              <w:r w:rsidR="003D7296">
                <w:rPr>
                  <w:color w:val="FF0000"/>
                  <w:sz w:val="20"/>
                  <w:szCs w:val="20"/>
                  <w:lang w:val="de-DE"/>
                </w:rPr>
                <w:t xml:space="preserve">different </w:t>
              </w:r>
            </w:ins>
            <w:r>
              <w:rPr>
                <w:color w:val="FF0000"/>
                <w:sz w:val="20"/>
                <w:szCs w:val="20"/>
                <w:lang w:val="de-DE"/>
              </w:rPr>
              <w:t>design choices of model input</w:t>
            </w:r>
            <w:del w:id="70" w:author="Yufei Blankenship" w:date="2023-10-10T22:17:00Z">
              <w:r w:rsidDel="003D7296">
                <w:rPr>
                  <w:color w:val="FF0000"/>
                  <w:sz w:val="20"/>
                  <w:szCs w:val="20"/>
                  <w:lang w:val="de-DE"/>
                </w:rPr>
                <w:delText xml:space="preserve"> </w:delText>
              </w:r>
              <w:r w:rsidRPr="009608BC" w:rsidDel="003D7296">
                <w:rPr>
                  <w:color w:val="00B0F0"/>
                  <w:sz w:val="20"/>
                  <w:szCs w:val="20"/>
                  <w:lang w:val="de-DE"/>
                </w:rPr>
                <w:delText>size</w:delText>
              </w:r>
            </w:del>
            <w:r w:rsidRPr="009608BC">
              <w:rPr>
                <w:color w:val="00B0F0"/>
                <w:sz w:val="20"/>
                <w:szCs w:val="20"/>
                <w:lang w:val="de-DE"/>
              </w:rPr>
              <w:t xml:space="preserve"> </w:t>
            </w:r>
            <w:r>
              <w:rPr>
                <w:color w:val="FF0000"/>
                <w:sz w:val="20"/>
                <w:szCs w:val="20"/>
              </w:rPr>
              <w:t>can have different reporting overhead and positioning accuracy.</w:t>
            </w:r>
          </w:p>
          <w:p w14:paraId="7E26A809"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2C094FDD"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7C49AF04"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31CC3593"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02300B78" w14:textId="77777777" w:rsidR="00F83BE0" w:rsidRDefault="00F83BE0" w:rsidP="00F83BE0">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08349D84" w14:textId="77777777" w:rsidR="00F83BE0" w:rsidRDefault="00F83BE0" w:rsidP="00F83BE0">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658B76CB" w14:textId="77777777" w:rsidR="00F83BE0" w:rsidRPr="00624275" w:rsidRDefault="00F83BE0" w:rsidP="00F83BE0">
            <w:pPr>
              <w:pStyle w:val="ListParagraph"/>
              <w:numPr>
                <w:ilvl w:val="2"/>
                <w:numId w:val="31"/>
              </w:numPr>
              <w:rPr>
                <w:rFonts w:ascii="Times" w:eastAsia="Batang" w:hAnsi="Times"/>
                <w:color w:val="00B0F0"/>
                <w:sz w:val="20"/>
                <w:lang w:val="en-GB"/>
              </w:rPr>
            </w:pPr>
            <w:r w:rsidRPr="00624275">
              <w:rPr>
                <w:rFonts w:ascii="Times" w:eastAsia="Batang" w:hAnsi="Times"/>
                <w:color w:val="00B0F0"/>
                <w:sz w:val="20"/>
                <w:lang w:val="en-GB"/>
              </w:rPr>
              <w:t>For AI/ML assisted positioning where the model output includes timing information, random timing information (e.g., TOA) label error is applied</w:t>
            </w:r>
            <w:r w:rsidRPr="00624275">
              <w:rPr>
                <w:rFonts w:cs="DengXian"/>
                <w:color w:val="00B0F0"/>
                <w:lang w:val="en-US"/>
              </w:rPr>
              <w:t>.</w:t>
            </w:r>
          </w:p>
          <w:p w14:paraId="3259302A"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2299916D" w14:textId="77F3F955" w:rsidR="00F83BE0" w:rsidRDefault="00F83BE0" w:rsidP="00F83BE0">
            <w:pPr>
              <w:pStyle w:val="ListParagraph"/>
              <w:numPr>
                <w:ilvl w:val="0"/>
                <w:numId w:val="31"/>
              </w:numPr>
              <w:rPr>
                <w:rFonts w:ascii="Times New Roman" w:hAnsi="Times New Roman"/>
                <w:color w:val="FF0000"/>
                <w:sz w:val="20"/>
                <w:szCs w:val="20"/>
                <w:lang w:val="de-DE"/>
              </w:rPr>
            </w:pPr>
            <w:r w:rsidRPr="008E522C">
              <w:rPr>
                <w:rFonts w:ascii="Times New Roman" w:hAnsi="Times New Roman"/>
                <w:b/>
                <w:bCs/>
                <w:color w:val="FF0000"/>
                <w:sz w:val="20"/>
                <w:szCs w:val="20"/>
                <w:u w:val="single"/>
                <w:lang w:val="de-DE"/>
              </w:rPr>
              <w:t xml:space="preserve">Model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Pr>
                <w:rFonts w:ascii="Times New Roman" w:hAnsi="Times New Roman"/>
                <w:color w:val="FF0000"/>
                <w:sz w:val="20"/>
                <w:szCs w:val="20"/>
                <w:highlight w:val="yellow"/>
                <w:lang w:val="de-DE"/>
              </w:rPr>
              <w:t>The following methods are shown to be feasible:</w:t>
            </w:r>
          </w:p>
          <w:p w14:paraId="786CD816"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02AACDDD" w14:textId="1795D4F2" w:rsidR="00F83BE0" w:rsidRDefault="00F83BE0" w:rsidP="00F83BE0">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59DD823F" w14:textId="07F7C543" w:rsidR="00F83BE0" w:rsidRDefault="00F83BE0" w:rsidP="00F83BE0">
            <w:pPr>
              <w:jc w:val="both"/>
              <w:rPr>
                <w:rFonts w:eastAsia="SimSun"/>
                <w:lang w:val="en-US" w:eastAsia="zh-CN"/>
              </w:rPr>
            </w:pPr>
          </w:p>
        </w:tc>
      </w:tr>
      <w:tr w:rsidR="0039382E" w14:paraId="5C1F3BEE" w14:textId="77777777">
        <w:tc>
          <w:tcPr>
            <w:tcW w:w="1411" w:type="dxa"/>
            <w:shd w:val="clear" w:color="auto" w:fill="auto"/>
          </w:tcPr>
          <w:p w14:paraId="1C0AE010" w14:textId="77A681CB" w:rsidR="0039382E" w:rsidRPr="00F83BE0" w:rsidRDefault="0039382E" w:rsidP="0039382E">
            <w:pPr>
              <w:rPr>
                <w:rFonts w:eastAsia="SimSun"/>
                <w:color w:val="0070C0"/>
                <w:lang w:val="en-US" w:eastAsia="zh-CN"/>
              </w:rPr>
            </w:pPr>
            <w:r>
              <w:rPr>
                <w:rFonts w:eastAsia="SimSun"/>
                <w:lang w:val="en-US" w:eastAsia="zh-CN"/>
              </w:rPr>
              <w:lastRenderedPageBreak/>
              <w:t xml:space="preserve">Samsung </w:t>
            </w:r>
          </w:p>
        </w:tc>
        <w:tc>
          <w:tcPr>
            <w:tcW w:w="8574" w:type="dxa"/>
            <w:shd w:val="clear" w:color="auto" w:fill="auto"/>
          </w:tcPr>
          <w:p w14:paraId="49CE43C7" w14:textId="77777777" w:rsidR="0039382E" w:rsidRDefault="0039382E" w:rsidP="0039382E">
            <w:pPr>
              <w:jc w:val="both"/>
              <w:rPr>
                <w:rFonts w:eastAsia="SimSun"/>
                <w:lang w:val="en-US" w:eastAsia="zh-CN"/>
              </w:rPr>
            </w:pPr>
            <w:r>
              <w:rPr>
                <w:rFonts w:eastAsia="SimSun"/>
                <w:lang w:val="en-US" w:eastAsia="zh-CN"/>
              </w:rPr>
              <w:t>Several comments:</w:t>
            </w:r>
          </w:p>
          <w:p w14:paraId="090B0D07" w14:textId="77777777" w:rsidR="0039382E" w:rsidRDefault="0039382E" w:rsidP="0039382E">
            <w:pPr>
              <w:pStyle w:val="ListParagraph"/>
              <w:numPr>
                <w:ilvl w:val="6"/>
                <w:numId w:val="40"/>
              </w:numPr>
              <w:ind w:left="457"/>
              <w:jc w:val="both"/>
              <w:rPr>
                <w:rFonts w:eastAsia="SimSun"/>
                <w:lang w:val="en-US" w:eastAsia="zh-CN"/>
              </w:rPr>
            </w:pPr>
            <w:r>
              <w:rPr>
                <w:rFonts w:eastAsia="SimSun" w:hint="eastAsia"/>
                <w:lang w:val="en-US" w:eastAsia="zh-CN"/>
              </w:rPr>
              <w:t>I</w:t>
            </w:r>
            <w:r>
              <w:rPr>
                <w:rFonts w:eastAsia="SimSun"/>
                <w:lang w:val="en-US" w:eastAsia="zh-CN"/>
              </w:rPr>
              <w:t xml:space="preserve"> remember vivo says they have one sided model in both side, so for “</w:t>
            </w:r>
            <w:r>
              <w:rPr>
                <w:color w:val="FF0000"/>
                <w:sz w:val="20"/>
                <w:szCs w:val="20"/>
                <w:lang w:val="de-DE"/>
              </w:rPr>
              <w:t>(either UE-side model or network-side model)</w:t>
            </w:r>
            <w:r>
              <w:rPr>
                <w:rFonts w:eastAsia="SimSun"/>
                <w:lang w:val="en-US" w:eastAsia="zh-CN"/>
              </w:rPr>
              <w:t>”, is it correct? May vivo/FL clarify?</w:t>
            </w:r>
          </w:p>
          <w:p w14:paraId="07FF6FF5" w14:textId="77777777" w:rsidR="0039382E" w:rsidRPr="001F4528" w:rsidRDefault="0039382E" w:rsidP="0039382E">
            <w:pPr>
              <w:rPr>
                <w:lang w:eastAsia="zh-CN"/>
              </w:rPr>
            </w:pPr>
            <w:r w:rsidRPr="00E8013D">
              <w:rPr>
                <w:rFonts w:eastAsia="SimSun"/>
                <w:color w:val="0070C0"/>
                <w:lang w:val="en-US" w:eastAsia="zh-CN"/>
              </w:rPr>
              <w:t>[Moderator]</w:t>
            </w:r>
            <w:r>
              <w:rPr>
                <w:rFonts w:eastAsia="SimSun"/>
                <w:color w:val="0070C0"/>
                <w:lang w:val="en-US" w:eastAsia="zh-CN"/>
              </w:rPr>
              <w:t xml:space="preserve"> In section 5.3 of the TR, it has "</w:t>
            </w:r>
            <w:r>
              <w:rPr>
                <w:lang w:eastAsia="zh-CN"/>
              </w:rPr>
              <w:t xml:space="preserve"> O</w:t>
            </w:r>
            <w:r w:rsidRPr="00C46A77">
              <w:rPr>
                <w:lang w:eastAsia="zh-CN"/>
              </w:rPr>
              <w:t>ne-sided model whose inference is performed entirely at the UE or at the network is prioritized in Rel-18 SI</w:t>
            </w:r>
            <w:r>
              <w:rPr>
                <w:lang w:eastAsia="zh-CN"/>
              </w:rPr>
              <w:t xml:space="preserve">. </w:t>
            </w:r>
            <w:r>
              <w:rPr>
                <w:rFonts w:eastAsia="SimSun"/>
                <w:color w:val="0070C0"/>
                <w:lang w:val="en-US" w:eastAsia="zh-CN"/>
              </w:rPr>
              <w:t>" Thus it is fine to have the bullet as is or delete the bracket. In the updated version, bracket is deleted.</w:t>
            </w:r>
          </w:p>
          <w:p w14:paraId="6D76B622"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r>
              <w:rPr>
                <w:rFonts w:eastAsia="SimSun"/>
                <w:lang w:val="en-US" w:eastAsia="zh-CN"/>
              </w:rPr>
              <w:t xml:space="preserve">” We don’t think this should be below to basic </w:t>
            </w:r>
            <w:proofErr w:type="spellStart"/>
            <w:r>
              <w:rPr>
                <w:rFonts w:eastAsia="SimSun"/>
                <w:lang w:val="en-US" w:eastAsia="zh-CN"/>
              </w:rPr>
              <w:t>perofmrance</w:t>
            </w:r>
            <w:proofErr w:type="spellEnd"/>
            <w:r>
              <w:rPr>
                <w:rFonts w:eastAsia="SimSun"/>
                <w:lang w:val="en-US" w:eastAsia="zh-CN"/>
              </w:rPr>
              <w:t xml:space="preserve">, this is just one factor considered in the evaluation as </w:t>
            </w:r>
            <w:proofErr w:type="spellStart"/>
            <w:r>
              <w:rPr>
                <w:rFonts w:eastAsia="SimSun"/>
                <w:lang w:val="en-US" w:eastAsia="zh-CN"/>
              </w:rPr>
              <w:t>generzaltion</w:t>
            </w:r>
            <w:proofErr w:type="spellEnd"/>
            <w:r>
              <w:rPr>
                <w:rFonts w:eastAsia="SimSun"/>
                <w:lang w:val="en-US" w:eastAsia="zh-CN"/>
              </w:rPr>
              <w:t xml:space="preserve">, we list the detailed observation in the finetuning. </w:t>
            </w:r>
          </w:p>
          <w:p w14:paraId="7E363607" w14:textId="0E0346C2" w:rsidR="0039382E" w:rsidRDefault="0039382E" w:rsidP="0039382E">
            <w:pPr>
              <w:ind w:left="44"/>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OK to make it a main level bullet.</w:t>
            </w:r>
          </w:p>
          <w:p w14:paraId="2EBE4590" w14:textId="7AE8B79C" w:rsidR="0039382E" w:rsidRDefault="0039382E" w:rsidP="0039382E">
            <w:pPr>
              <w:ind w:left="44"/>
              <w:jc w:val="both"/>
              <w:rPr>
                <w:rFonts w:eastAsia="SimSun"/>
                <w:color w:val="00B050"/>
                <w:lang w:val="en-US" w:eastAsia="zh-CN"/>
              </w:rPr>
            </w:pPr>
            <w:r w:rsidRPr="0039382E">
              <w:rPr>
                <w:rFonts w:eastAsia="SimSun"/>
                <w:color w:val="00B050"/>
                <w:lang w:val="en-US" w:eastAsia="zh-CN"/>
              </w:rPr>
              <w:lastRenderedPageBreak/>
              <w:t>[SS</w:t>
            </w:r>
            <w:r>
              <w:rPr>
                <w:rFonts w:eastAsia="SimSun"/>
                <w:color w:val="00B050"/>
                <w:lang w:val="en-US" w:eastAsia="zh-CN"/>
              </w:rPr>
              <w:t>2</w:t>
            </w:r>
            <w:r w:rsidRPr="0039382E">
              <w:rPr>
                <w:rFonts w:eastAsia="SimSun"/>
                <w:color w:val="00B050"/>
                <w:lang w:val="en-US" w:eastAsia="zh-CN"/>
              </w:rPr>
              <w:t xml:space="preserve">] : as we commented, the observation for finetuning part, not general one. So make it main bullet is even worse. </w:t>
            </w:r>
          </w:p>
          <w:p w14:paraId="5D1F9EFC" w14:textId="06E2ADA6" w:rsidR="009A7EAF" w:rsidRDefault="009A7EAF" w:rsidP="0039382E">
            <w:pPr>
              <w:ind w:left="44"/>
              <w:jc w:val="both"/>
              <w:rPr>
                <w:rFonts w:eastAsia="SimSun"/>
                <w:color w:val="0070C0"/>
                <w:lang w:val="en-US" w:eastAsia="zh-CN"/>
              </w:rPr>
            </w:pPr>
            <w:r w:rsidRPr="009A7EAF">
              <w:rPr>
                <w:rFonts w:eastAsia="SimSun"/>
                <w:color w:val="0070C0"/>
                <w:lang w:val="en-US" w:eastAsia="zh-CN"/>
              </w:rPr>
              <w:t>[</w:t>
            </w:r>
            <w:r>
              <w:rPr>
                <w:rFonts w:eastAsia="SimSun"/>
                <w:color w:val="0070C0"/>
                <w:lang w:val="en-US" w:eastAsia="zh-CN"/>
              </w:rPr>
              <w:t>Moderator</w:t>
            </w:r>
            <w:r w:rsidRPr="009A7EAF">
              <w:rPr>
                <w:rFonts w:eastAsia="SimSun"/>
                <w:color w:val="0070C0"/>
                <w:lang w:val="en-US" w:eastAsia="zh-CN"/>
              </w:rPr>
              <w:t>]</w:t>
            </w:r>
            <w:r w:rsidR="00714190">
              <w:rPr>
                <w:rFonts w:eastAsia="SimSun"/>
                <w:color w:val="0070C0"/>
                <w:lang w:val="en-US" w:eastAsia="zh-CN"/>
              </w:rPr>
              <w:t xml:space="preserve"> I don't understand why this is for finetuning. See the agreement and observation below</w:t>
            </w:r>
            <w:r w:rsidR="008F09E8">
              <w:rPr>
                <w:rFonts w:eastAsia="SimSun"/>
                <w:color w:val="0070C0"/>
                <w:lang w:val="en-US" w:eastAsia="zh-CN"/>
              </w:rPr>
              <w:t xml:space="preserve"> --- they are generic.</w:t>
            </w:r>
          </w:p>
          <w:p w14:paraId="17C75154" w14:textId="77777777" w:rsidR="005E14A6" w:rsidRPr="00A726B5" w:rsidRDefault="005E14A6" w:rsidP="005E14A6">
            <w:pPr>
              <w:ind w:left="567"/>
              <w:rPr>
                <w:rFonts w:ascii="Times" w:eastAsia="Batang" w:hAnsi="Times" w:cs="DengXian"/>
                <w:b/>
                <w:bCs/>
                <w:sz w:val="20"/>
                <w:szCs w:val="24"/>
                <w:highlight w:val="green"/>
              </w:rPr>
            </w:pPr>
            <w:r w:rsidRPr="00A726B5">
              <w:rPr>
                <w:rFonts w:ascii="Times" w:eastAsia="Batang" w:hAnsi="Times" w:cs="DengXian"/>
                <w:b/>
                <w:bCs/>
                <w:sz w:val="20"/>
                <w:szCs w:val="24"/>
                <w:highlight w:val="green"/>
              </w:rPr>
              <w:t>Agreement</w:t>
            </w:r>
          </w:p>
          <w:p w14:paraId="5487AF1F" w14:textId="77777777" w:rsidR="005E14A6" w:rsidRPr="00A726B5" w:rsidRDefault="005E14A6" w:rsidP="005E14A6">
            <w:pPr>
              <w:ind w:left="567"/>
              <w:rPr>
                <w:rFonts w:ascii="Times" w:eastAsia="Batang" w:hAnsi="Times"/>
                <w:sz w:val="20"/>
                <w:szCs w:val="24"/>
              </w:rPr>
            </w:pPr>
            <w:r w:rsidRPr="00A726B5">
              <w:rPr>
                <w:rFonts w:ascii="Times" w:eastAsia="Batang" w:hAnsi="Times"/>
                <w:sz w:val="20"/>
                <w:szCs w:val="24"/>
              </w:rPr>
              <w:t>Study how AI/ML positioning accuracy is affected by: user density/size of the training dataset.</w:t>
            </w:r>
          </w:p>
          <w:p w14:paraId="74562D86" w14:textId="77777777" w:rsidR="005E14A6" w:rsidRPr="00A726B5" w:rsidRDefault="005E14A6" w:rsidP="005E14A6">
            <w:pPr>
              <w:ind w:left="567"/>
              <w:rPr>
                <w:rFonts w:ascii="Times" w:eastAsia="DengXian" w:hAnsi="Times"/>
                <w:sz w:val="20"/>
                <w:szCs w:val="24"/>
              </w:rPr>
            </w:pPr>
            <w:r w:rsidRPr="00A726B5">
              <w:rPr>
                <w:rFonts w:ascii="Times" w:eastAsia="DengXian" w:hAnsi="Times" w:hint="eastAsia"/>
                <w:sz w:val="20"/>
                <w:szCs w:val="24"/>
              </w:rPr>
              <w:t>N</w:t>
            </w:r>
            <w:r w:rsidRPr="00A726B5">
              <w:rPr>
                <w:rFonts w:ascii="Times" w:eastAsia="DengXian" w:hAnsi="Times"/>
                <w:sz w:val="20"/>
                <w:szCs w:val="24"/>
              </w:rPr>
              <w:t>ote: details of user density/size of training dataset to be reported in the evaluation.</w:t>
            </w:r>
          </w:p>
          <w:p w14:paraId="33A68673" w14:textId="77777777" w:rsidR="00AC3E06" w:rsidRPr="0025470D" w:rsidRDefault="00AC3E06" w:rsidP="00714190">
            <w:pPr>
              <w:ind w:left="567"/>
              <w:rPr>
                <w:rFonts w:ascii="Times" w:eastAsia="DengXian" w:hAnsi="Times"/>
                <w:b/>
                <w:bCs/>
                <w:sz w:val="20"/>
              </w:rPr>
            </w:pPr>
            <w:r w:rsidRPr="006371DF">
              <w:rPr>
                <w:rFonts w:ascii="Times" w:eastAsia="DengXian" w:hAnsi="Times"/>
                <w:b/>
                <w:bCs/>
                <w:sz w:val="20"/>
                <w:highlight w:val="cyan"/>
              </w:rPr>
              <w:t>Observation</w:t>
            </w:r>
            <w:r>
              <w:rPr>
                <w:rFonts w:ascii="Times" w:eastAsia="Batang" w:hAnsi="Times" w:cs="DengXian"/>
                <w:b/>
                <w:bCs/>
                <w:sz w:val="20"/>
              </w:rPr>
              <w:t xml:space="preserve"> (RAN1#113)</w:t>
            </w:r>
          </w:p>
          <w:p w14:paraId="1680A81F" w14:textId="77777777" w:rsidR="00AC3E06" w:rsidRPr="00236635" w:rsidRDefault="00AC3E06" w:rsidP="00714190">
            <w:pPr>
              <w:ind w:left="567"/>
              <w:rPr>
                <w:rFonts w:ascii="Times" w:eastAsia="Batang" w:hAnsi="Times"/>
                <w:color w:val="000000"/>
                <w:sz w:val="20"/>
              </w:rPr>
            </w:pPr>
            <w:r w:rsidRPr="00236635">
              <w:rPr>
                <w:rFonts w:ascii="Times" w:eastAsia="Batang" w:hAnsi="Times"/>
                <w:color w:val="000000"/>
                <w:sz w:val="20"/>
              </w:rPr>
              <w:t xml:space="preserve">For AI/ML based positioning, the positioning accuracy is affected by the </w:t>
            </w:r>
            <w:r w:rsidRPr="00236635">
              <w:rPr>
                <w:rFonts w:ascii="Times" w:eastAsia="Batang" w:hAnsi="Times"/>
                <w:color w:val="FF0000"/>
                <w:sz w:val="20"/>
              </w:rPr>
              <w:t>training dataset size</w:t>
            </w:r>
            <w:r w:rsidRPr="00236635">
              <w:rPr>
                <w:rFonts w:ascii="Times" w:eastAsia="Batang" w:hAnsi="Times"/>
                <w:color w:val="000000"/>
                <w:sz w:val="20"/>
              </w:rPr>
              <w:t xml:space="preserve"> for a given UE distribution area (or equivalently, sample density in #samples/m</w:t>
            </w:r>
            <w:r w:rsidRPr="00236635">
              <w:rPr>
                <w:rFonts w:ascii="Times" w:eastAsia="Batang" w:hAnsi="Times"/>
                <w:color w:val="000000"/>
                <w:sz w:val="20"/>
                <w:vertAlign w:val="superscript"/>
              </w:rPr>
              <w:t>2</w:t>
            </w:r>
            <w:r w:rsidRPr="00236635">
              <w:rPr>
                <w:rFonts w:ascii="Times" w:eastAsia="Batang" w:hAnsi="Times"/>
                <w:color w:val="000000"/>
                <w:sz w:val="20"/>
              </w:rPr>
              <w:t xml:space="preserve">), when the UE is distributed uniformly in training data collection. </w:t>
            </w:r>
          </w:p>
          <w:p w14:paraId="60BE6588" w14:textId="77777777" w:rsidR="00AC3E06" w:rsidRPr="00236635" w:rsidRDefault="00AC3E06" w:rsidP="00714190">
            <w:pPr>
              <w:widowControl w:val="0"/>
              <w:numPr>
                <w:ilvl w:val="0"/>
                <w:numId w:val="30"/>
              </w:numPr>
              <w:overflowPunct/>
              <w:autoSpaceDE/>
              <w:autoSpaceDN/>
              <w:adjustRightInd/>
              <w:spacing w:after="0"/>
              <w:ind w:left="1287"/>
              <w:jc w:val="both"/>
              <w:textAlignment w:val="auto"/>
              <w:rPr>
                <w:rFonts w:ascii="Times" w:eastAsia="Batang" w:hAnsi="Times"/>
                <w:color w:val="000000"/>
                <w:sz w:val="20"/>
                <w:lang w:eastAsia="x-none"/>
              </w:rPr>
            </w:pPr>
            <w:r w:rsidRPr="00236635">
              <w:rPr>
                <w:rFonts w:ascii="Times" w:eastAsia="Batang" w:hAnsi="Times"/>
                <w:color w:val="000000"/>
                <w:sz w:val="20"/>
                <w:lang w:eastAsia="x-none"/>
              </w:rPr>
              <w:t xml:space="preserve">There exists a </w:t>
            </w:r>
            <w:proofErr w:type="spellStart"/>
            <w:r w:rsidRPr="00236635">
              <w:rPr>
                <w:rFonts w:ascii="Times" w:eastAsia="Batang" w:hAnsi="Times"/>
                <w:color w:val="000000"/>
                <w:sz w:val="20"/>
                <w:lang w:eastAsia="x-none"/>
              </w:rPr>
              <w:t>tradeoff</w:t>
            </w:r>
            <w:proofErr w:type="spellEnd"/>
            <w:r w:rsidRPr="00236635">
              <w:rPr>
                <w:rFonts w:ascii="Times" w:eastAsia="Batang" w:hAnsi="Times"/>
                <w:color w:val="000000"/>
                <w:sz w:val="20"/>
                <w:lang w:eastAsia="x-none"/>
              </w:rPr>
              <w:t xml:space="preserve">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0349FC0F" w14:textId="77777777" w:rsidR="00AC3E06" w:rsidRPr="00236635" w:rsidRDefault="00AC3E06" w:rsidP="00714190">
            <w:pPr>
              <w:widowControl w:val="0"/>
              <w:numPr>
                <w:ilvl w:val="0"/>
                <w:numId w:val="30"/>
              </w:numPr>
              <w:overflowPunct/>
              <w:autoSpaceDE/>
              <w:autoSpaceDN/>
              <w:adjustRightInd/>
              <w:spacing w:after="0"/>
              <w:ind w:left="1287"/>
              <w:jc w:val="both"/>
              <w:textAlignment w:val="auto"/>
              <w:rPr>
                <w:rFonts w:ascii="Times" w:eastAsia="Batang" w:hAnsi="Times"/>
                <w:color w:val="000000"/>
                <w:sz w:val="20"/>
                <w:lang w:eastAsia="x-none"/>
              </w:rPr>
            </w:pPr>
            <w:r w:rsidRPr="00236635">
              <w:rPr>
                <w:rFonts w:ascii="Times" w:eastAsia="Batang" w:hAnsi="Times"/>
                <w:color w:val="000000"/>
                <w:sz w:val="20"/>
                <w:lang w:eastAsia="x-none"/>
              </w:rPr>
              <w:t>Note: here a sample refers to the training data collected of one UE at one location. Sample density is equivalent to the density of UEs with data collected in the training dataset.</w:t>
            </w:r>
          </w:p>
          <w:p w14:paraId="1C3E2969" w14:textId="77777777" w:rsidR="005E14A6" w:rsidRPr="009A7EAF" w:rsidRDefault="005E14A6" w:rsidP="00AC3E06">
            <w:pPr>
              <w:ind w:left="1178"/>
              <w:jc w:val="both"/>
              <w:rPr>
                <w:rFonts w:eastAsia="SimSun"/>
                <w:color w:val="0070C0"/>
                <w:lang w:val="en-US" w:eastAsia="zh-CN"/>
              </w:rPr>
            </w:pPr>
          </w:p>
          <w:p w14:paraId="00C3982B"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w:t>
            </w:r>
            <w:r>
              <w:rPr>
                <w:rFonts w:eastAsia="SimSun"/>
                <w:lang w:val="en-US" w:eastAsia="zh-CN"/>
              </w:rPr>
              <w:t xml:space="preserve">”, why is “e.g.,” is there? As we check agreement, it is the only choice. So suggest to change to i.e., or direct use mixed dataset. </w:t>
            </w:r>
          </w:p>
          <w:p w14:paraId="6AB15334" w14:textId="77777777" w:rsidR="0039382E" w:rsidRPr="009738F4" w:rsidRDefault="0039382E" w:rsidP="0039382E">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This is a good point after checking the agreement.</w:t>
            </w:r>
          </w:p>
          <w:p w14:paraId="2FD1EAD4" w14:textId="77777777" w:rsidR="0039382E" w:rsidRDefault="0039382E" w:rsidP="0039382E">
            <w:pPr>
              <w:pStyle w:val="ListParagraph"/>
              <w:numPr>
                <w:ilvl w:val="6"/>
                <w:numId w:val="40"/>
              </w:numPr>
              <w:ind w:left="464"/>
              <w:jc w:val="both"/>
              <w:rPr>
                <w:rFonts w:eastAsia="SimSun"/>
                <w:lang w:val="en-US" w:eastAsia="zh-CN"/>
              </w:rPr>
            </w:pPr>
            <w:r w:rsidRPr="00236734">
              <w:rPr>
                <w:rFonts w:eastAsia="SimSun"/>
                <w:lang w:val="en-US" w:eastAsia="zh-CN"/>
              </w:rPr>
              <w:t>For “</w:t>
            </w:r>
            <w:r w:rsidRPr="00236734">
              <w:rPr>
                <w:rFonts w:ascii="Times New Roman" w:hAnsi="Times New Roman"/>
                <w:color w:val="FF0000"/>
                <w:sz w:val="20"/>
                <w:szCs w:val="20"/>
                <w:lang w:val="de-DE"/>
              </w:rPr>
              <w:t>Note: ideal model training and switching may provide the upper bound of achievable performance when the AI/ML model needs to handle different deployment scenarios.</w:t>
            </w:r>
            <w:r w:rsidRPr="00236734">
              <w:rPr>
                <w:rFonts w:eastAsia="SimSun"/>
                <w:lang w:val="en-US" w:eastAsia="zh-CN"/>
              </w:rPr>
              <w:t xml:space="preserve">“, </w:t>
            </w:r>
            <w:r>
              <w:rPr>
                <w:rFonts w:eastAsia="SimSun"/>
                <w:lang w:val="en-US" w:eastAsia="zh-CN"/>
              </w:rPr>
              <w:t>we don’t think this should be belong to the general description, given it’s a note, and it’s a “may”, and it’s a “ideal”;</w:t>
            </w:r>
          </w:p>
          <w:p w14:paraId="232A8C67" w14:textId="77777777" w:rsidR="0039382E" w:rsidRPr="004F71BD" w:rsidRDefault="0039382E" w:rsidP="0039382E">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delete the note considering Nokia/SS input</w:t>
            </w:r>
          </w:p>
          <w:p w14:paraId="3259068A"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What is “</w:t>
            </w:r>
            <w:r>
              <w:rPr>
                <w:color w:val="FF0000"/>
                <w:sz w:val="20"/>
                <w:szCs w:val="20"/>
                <w:lang w:val="de-DE"/>
              </w:rPr>
              <w:t>such design choices of model input</w:t>
            </w:r>
            <w:r>
              <w:rPr>
                <w:rFonts w:eastAsia="SimSun"/>
                <w:lang w:val="en-US" w:eastAsia="zh-CN"/>
              </w:rPr>
              <w:t>”? can FL clarify? Is it simply different type or different size?</w:t>
            </w:r>
          </w:p>
          <w:p w14:paraId="1C5C9BAD"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sidRPr="00402B27">
              <w:rPr>
                <w:rFonts w:eastAsia="SimSun"/>
                <w:color w:val="FF0000"/>
                <w:lang w:val="en-US" w:eastAsia="zh-CN"/>
              </w:rPr>
              <w:t>measurement size</w:t>
            </w:r>
            <w:r>
              <w:rPr>
                <w:rFonts w:eastAsia="SimSun"/>
                <w:lang w:val="en-US" w:eastAsia="zh-CN"/>
              </w:rPr>
              <w:t xml:space="preserve">”? we find there is a problem to </w:t>
            </w:r>
            <w:proofErr w:type="spellStart"/>
            <w:r>
              <w:rPr>
                <w:rFonts w:eastAsia="SimSun"/>
                <w:lang w:val="en-US" w:eastAsia="zh-CN"/>
              </w:rPr>
              <w:t>describle</w:t>
            </w:r>
            <w:proofErr w:type="spellEnd"/>
            <w:r>
              <w:rPr>
                <w:rFonts w:eastAsia="SimSun"/>
                <w:lang w:val="en-US" w:eastAsia="zh-CN"/>
              </w:rPr>
              <w:t xml:space="preserve"> it for </w:t>
            </w:r>
            <w:proofErr w:type="spellStart"/>
            <w:r>
              <w:rPr>
                <w:rFonts w:eastAsia="SimSun"/>
                <w:lang w:val="en-US" w:eastAsia="zh-CN"/>
              </w:rPr>
              <w:t>Nt</w:t>
            </w:r>
            <w:proofErr w:type="spellEnd"/>
            <w:r>
              <w:rPr>
                <w:rFonts w:eastAsia="SimSun"/>
                <w:lang w:val="en-US" w:eastAsia="zh-CN"/>
              </w:rPr>
              <w:t>’ case, given “</w:t>
            </w:r>
            <w:r w:rsidRPr="00402B27">
              <w:rPr>
                <w:lang w:val="en-US"/>
              </w:rPr>
              <w:t xml:space="preserve">If </w:t>
            </w:r>
            <w:proofErr w:type="spellStart"/>
            <w:r w:rsidRPr="00402B27">
              <w:rPr>
                <w:lang w:val="en-US"/>
              </w:rPr>
              <w:t>N’</w:t>
            </w:r>
            <w:r w:rsidRPr="00402B27">
              <w:rPr>
                <w:vertAlign w:val="subscript"/>
                <w:lang w:val="en-US"/>
              </w:rPr>
              <w:t>t</w:t>
            </w:r>
            <w:proofErr w:type="spellEnd"/>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&lt; </w:t>
            </w:r>
            <w:proofErr w:type="spellStart"/>
            <w:r w:rsidRPr="00402B27">
              <w:rPr>
                <w:lang w:val="en-US"/>
              </w:rPr>
              <w:t>N</w:t>
            </w:r>
            <w:r w:rsidRPr="00402B27">
              <w:rPr>
                <w:vertAlign w:val="subscript"/>
                <w:lang w:val="en-US"/>
              </w:rPr>
              <w:t>t</w:t>
            </w:r>
            <w:proofErr w:type="spellEnd"/>
            <w:r w:rsidRPr="00402B27">
              <w:rPr>
                <w:lang w:val="en-US"/>
              </w:rPr>
              <w:t xml:space="preserve">) samples with the strongest power are selected as model input, with </w:t>
            </w:r>
            <w:r w:rsidRPr="00402B27">
              <w:rPr>
                <w:rFonts w:eastAsia="SimSun"/>
                <w:lang w:val="en-US"/>
              </w:rPr>
              <w:t>remaining</w:t>
            </w:r>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 </w:t>
            </w:r>
            <w:proofErr w:type="spellStart"/>
            <w:r w:rsidRPr="00402B27">
              <w:rPr>
                <w:lang w:val="en-US"/>
              </w:rPr>
              <w:t>N’</w:t>
            </w:r>
            <w:r w:rsidRPr="00402B27">
              <w:rPr>
                <w:vertAlign w:val="subscript"/>
                <w:lang w:val="en-US"/>
              </w:rPr>
              <w:t>t</w:t>
            </w:r>
            <w:proofErr w:type="spellEnd"/>
            <w:r w:rsidRPr="00402B27">
              <w:rPr>
                <w:lang w:val="en-US"/>
              </w:rPr>
              <w:t xml:space="preserve">) time domain samples set to zero, then companies report value </w:t>
            </w:r>
            <w:proofErr w:type="spellStart"/>
            <w:r w:rsidRPr="00402B27">
              <w:rPr>
                <w:lang w:val="en-US"/>
              </w:rPr>
              <w:t>N’</w:t>
            </w:r>
            <w:r w:rsidRPr="00402B27">
              <w:rPr>
                <w:vertAlign w:val="subscript"/>
                <w:lang w:val="en-US"/>
              </w:rPr>
              <w:t>t</w:t>
            </w:r>
            <w:proofErr w:type="spellEnd"/>
            <w:r w:rsidRPr="00402B27">
              <w:rPr>
                <w:lang w:val="en-US"/>
              </w:rPr>
              <w:t xml:space="preserve"> in addition to N</w:t>
            </w:r>
            <w:r w:rsidRPr="00402B27">
              <w:rPr>
                <w:vertAlign w:val="subscript"/>
                <w:lang w:val="en-US"/>
              </w:rPr>
              <w:t>t</w:t>
            </w:r>
            <w:r w:rsidRPr="00402B27">
              <w:rPr>
                <w:lang w:val="en-US"/>
              </w:rPr>
              <w:t>.</w:t>
            </w:r>
            <w:r>
              <w:rPr>
                <w:rFonts w:eastAsia="SimSun"/>
                <w:lang w:val="en-US" w:eastAsia="zh-CN"/>
              </w:rPr>
              <w:t xml:space="preserve">” it shows, the </w:t>
            </w:r>
            <w:proofErr w:type="spellStart"/>
            <w:r>
              <w:rPr>
                <w:rFonts w:eastAsia="SimSun"/>
                <w:lang w:val="en-US" w:eastAsia="zh-CN"/>
              </w:rPr>
              <w:t>N’t</w:t>
            </w:r>
            <w:proofErr w:type="spellEnd"/>
            <w:r>
              <w:rPr>
                <w:rFonts w:eastAsia="SimSun"/>
                <w:lang w:val="en-US" w:eastAsia="zh-CN"/>
              </w:rPr>
              <w:t xml:space="preserve"> is selected from </w:t>
            </w:r>
            <w:proofErr w:type="spellStart"/>
            <w:r>
              <w:rPr>
                <w:rFonts w:eastAsia="SimSun"/>
                <w:lang w:val="en-US" w:eastAsia="zh-CN"/>
              </w:rPr>
              <w:t>Nt</w:t>
            </w:r>
            <w:proofErr w:type="spellEnd"/>
            <w:r>
              <w:rPr>
                <w:rFonts w:eastAsia="SimSun"/>
                <w:lang w:val="en-US" w:eastAsia="zh-CN"/>
              </w:rPr>
              <w:t xml:space="preserve">, so that for measurement, the </w:t>
            </w:r>
            <w:proofErr w:type="spellStart"/>
            <w:r>
              <w:rPr>
                <w:rFonts w:eastAsia="SimSun"/>
                <w:lang w:val="en-US" w:eastAsia="zh-CN"/>
              </w:rPr>
              <w:t>Nt</w:t>
            </w:r>
            <w:proofErr w:type="spellEnd"/>
            <w:r>
              <w:rPr>
                <w:rFonts w:eastAsia="SimSun"/>
                <w:lang w:val="en-US" w:eastAsia="zh-CN"/>
              </w:rPr>
              <w:t xml:space="preserve"> is still needed, so may be only the (potential) signaling overhead is </w:t>
            </w:r>
            <w:proofErr w:type="spellStart"/>
            <w:r>
              <w:rPr>
                <w:rFonts w:eastAsia="SimSun"/>
                <w:lang w:val="en-US" w:eastAsia="zh-CN"/>
              </w:rPr>
              <w:t>N’t</w:t>
            </w:r>
            <w:proofErr w:type="spellEnd"/>
            <w:r>
              <w:rPr>
                <w:rFonts w:eastAsia="SimSun"/>
                <w:lang w:val="en-US" w:eastAsia="zh-CN"/>
              </w:rPr>
              <w:t xml:space="preserve">, but the measurement size is </w:t>
            </w:r>
            <w:proofErr w:type="spellStart"/>
            <w:r>
              <w:rPr>
                <w:rFonts w:eastAsia="SimSun"/>
                <w:lang w:val="en-US" w:eastAsia="zh-CN"/>
              </w:rPr>
              <w:t>Nt</w:t>
            </w:r>
            <w:proofErr w:type="spellEnd"/>
            <w:r>
              <w:rPr>
                <w:rFonts w:eastAsia="SimSun"/>
                <w:lang w:val="en-US" w:eastAsia="zh-CN"/>
              </w:rPr>
              <w:t>;</w:t>
            </w:r>
          </w:p>
          <w:p w14:paraId="27CCF086"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sidRPr="00402B27">
              <w:rPr>
                <w:rFonts w:eastAsia="SimSun"/>
                <w:b/>
                <w:color w:val="FF0000"/>
                <w:lang w:val="en-US" w:eastAsia="zh-CN"/>
              </w:rPr>
              <w:t>F</w:t>
            </w:r>
            <w:r>
              <w:rPr>
                <w:rFonts w:ascii="Times New Roman" w:hAnsi="Times New Roman"/>
                <w:b/>
                <w:bCs/>
                <w:color w:val="FF0000"/>
                <w:sz w:val="20"/>
                <w:szCs w:val="20"/>
                <w:u w:val="single"/>
                <w:lang w:val="de-DE"/>
              </w:rPr>
              <w:t>ixed TRP pattern vs dynamic TRP pattern</w:t>
            </w:r>
            <w:r>
              <w:rPr>
                <w:rFonts w:eastAsia="SimSun"/>
                <w:lang w:val="en-US" w:eastAsia="zh-CN"/>
              </w:rPr>
              <w:t xml:space="preserve">”, it is belong to the model input size reduction section, so that it needs to be </w:t>
            </w:r>
            <w:proofErr w:type="spellStart"/>
            <w:r>
              <w:rPr>
                <w:rFonts w:eastAsia="SimSun"/>
                <w:lang w:val="en-US" w:eastAsia="zh-CN"/>
              </w:rPr>
              <w:t>subbullet</w:t>
            </w:r>
            <w:proofErr w:type="spellEnd"/>
            <w:r>
              <w:rPr>
                <w:rFonts w:eastAsia="SimSun"/>
                <w:lang w:val="en-US" w:eastAsia="zh-CN"/>
              </w:rPr>
              <w:t xml:space="preserve"> for it as well</w:t>
            </w:r>
          </w:p>
          <w:p w14:paraId="7C3412C0" w14:textId="44E119F5" w:rsidR="0039382E" w:rsidRDefault="0039382E" w:rsidP="0039382E">
            <w:pPr>
              <w:ind w:left="44"/>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The evaluation was done together with TRP reduction. But this is a general issue- for a given number of TRPs.</w:t>
            </w:r>
          </w:p>
          <w:p w14:paraId="0AADA852" w14:textId="77C084C5" w:rsidR="0039382E" w:rsidRPr="00287DB4" w:rsidRDefault="0039382E" w:rsidP="0039382E">
            <w:pPr>
              <w:ind w:left="44"/>
              <w:jc w:val="both"/>
              <w:rPr>
                <w:rFonts w:eastAsia="SimSun"/>
                <w:color w:val="00B050"/>
                <w:lang w:val="en-US" w:eastAsia="zh-CN"/>
              </w:rPr>
            </w:pPr>
            <w:r w:rsidRPr="00287DB4">
              <w:rPr>
                <w:rFonts w:eastAsia="SimSun"/>
                <w:color w:val="00B050"/>
                <w:lang w:val="en-US" w:eastAsia="zh-CN"/>
              </w:rPr>
              <w:t>[SS</w:t>
            </w:r>
            <w:r w:rsidR="00287DB4">
              <w:rPr>
                <w:rFonts w:eastAsia="SimSun"/>
                <w:color w:val="00B050"/>
                <w:lang w:val="en-US" w:eastAsia="zh-CN"/>
              </w:rPr>
              <w:t>2</w:t>
            </w:r>
            <w:r w:rsidRPr="00287DB4">
              <w:rPr>
                <w:rFonts w:eastAsia="SimSun"/>
                <w:color w:val="00B050"/>
                <w:lang w:val="en-US" w:eastAsia="zh-CN"/>
              </w:rPr>
              <w:t>]:</w:t>
            </w:r>
            <w:r w:rsidR="00287DB4" w:rsidRPr="00287DB4">
              <w:rPr>
                <w:rFonts w:eastAsia="SimSun"/>
                <w:color w:val="00B050"/>
                <w:lang w:val="en-US" w:eastAsia="zh-CN"/>
              </w:rPr>
              <w:t xml:space="preserve"> comment 5 is not addressed with adding “different”? if it’s simply different type, we suggest to direct say it, instead of using design choice, which is too general.</w:t>
            </w:r>
          </w:p>
          <w:p w14:paraId="44AC1E05" w14:textId="47D9CE49" w:rsidR="00287DB4" w:rsidRDefault="00287DB4" w:rsidP="0039382E">
            <w:pPr>
              <w:ind w:left="44"/>
              <w:jc w:val="both"/>
              <w:rPr>
                <w:rFonts w:eastAsia="SimSun"/>
                <w:color w:val="00B050"/>
                <w:lang w:val="en-US" w:eastAsia="zh-CN"/>
              </w:rPr>
            </w:pPr>
            <w:r w:rsidRPr="00287DB4">
              <w:rPr>
                <w:rFonts w:eastAsia="SimSun"/>
                <w:color w:val="00B050"/>
                <w:lang w:val="en-US" w:eastAsia="zh-CN"/>
              </w:rPr>
              <w:t>Comment 6 is not addressed.</w:t>
            </w:r>
          </w:p>
          <w:p w14:paraId="670EB1B3" w14:textId="3371B761" w:rsidR="00C945A1" w:rsidRDefault="00C945A1" w:rsidP="0039382E">
            <w:pPr>
              <w:ind w:left="44"/>
              <w:jc w:val="both"/>
              <w:rPr>
                <w:rFonts w:eastAsia="SimSun"/>
                <w:color w:val="0070C0"/>
                <w:lang w:val="en-US" w:eastAsia="zh-CN"/>
              </w:rPr>
            </w:pPr>
            <w:r w:rsidRPr="00E8013D">
              <w:rPr>
                <w:rFonts w:eastAsia="SimSun"/>
                <w:color w:val="0070C0"/>
                <w:lang w:val="en-US" w:eastAsia="zh-CN"/>
              </w:rPr>
              <w:t>[Moderator]</w:t>
            </w:r>
            <w:r w:rsidR="00F36C79">
              <w:rPr>
                <w:rFonts w:eastAsia="SimSun"/>
                <w:color w:val="0070C0"/>
                <w:lang w:val="en-US" w:eastAsia="zh-CN"/>
              </w:rPr>
              <w:t xml:space="preserve"> If using</w:t>
            </w:r>
            <w:r w:rsidR="00EA6611">
              <w:rPr>
                <w:rFonts w:eastAsia="SimSun"/>
                <w:color w:val="0070C0"/>
                <w:lang w:val="en-US" w:eastAsia="zh-CN"/>
              </w:rPr>
              <w:t xml:space="preserve"> </w:t>
            </w:r>
            <w:proofErr w:type="spellStart"/>
            <w:r w:rsidR="00F36C79">
              <w:rPr>
                <w:rFonts w:eastAsia="SimSun"/>
                <w:color w:val="0070C0"/>
                <w:lang w:val="en-US" w:eastAsia="zh-CN"/>
              </w:rPr>
              <w:t>N't</w:t>
            </w:r>
            <w:proofErr w:type="spellEnd"/>
            <w:r w:rsidR="00F36C79">
              <w:rPr>
                <w:rFonts w:eastAsia="SimSun"/>
                <w:color w:val="0070C0"/>
                <w:lang w:val="en-US" w:eastAsia="zh-CN"/>
              </w:rPr>
              <w:t xml:space="preserve"> values, then measurement size is according to </w:t>
            </w:r>
            <w:proofErr w:type="spellStart"/>
            <w:r w:rsidR="00F36C79">
              <w:rPr>
                <w:rFonts w:eastAsia="SimSun"/>
                <w:color w:val="0070C0"/>
                <w:lang w:val="en-US" w:eastAsia="zh-CN"/>
              </w:rPr>
              <w:t>N't</w:t>
            </w:r>
            <w:proofErr w:type="spellEnd"/>
            <w:r w:rsidR="00F36C79">
              <w:rPr>
                <w:rFonts w:eastAsia="SimSun"/>
                <w:color w:val="0070C0"/>
                <w:lang w:val="en-US" w:eastAsia="zh-CN"/>
              </w:rPr>
              <w:t>, not Nt.</w:t>
            </w:r>
            <w:r w:rsidR="009319F0">
              <w:rPr>
                <w:rFonts w:eastAsia="SimSun"/>
                <w:color w:val="0070C0"/>
                <w:lang w:val="en-US" w:eastAsia="zh-CN"/>
              </w:rPr>
              <w:t xml:space="preserve"> If reporting of model input is needed, it's also </w:t>
            </w:r>
            <w:proofErr w:type="spellStart"/>
            <w:r w:rsidR="009319F0">
              <w:rPr>
                <w:rFonts w:eastAsia="SimSun"/>
                <w:color w:val="0070C0"/>
                <w:lang w:val="en-US" w:eastAsia="zh-CN"/>
              </w:rPr>
              <w:t>N't</w:t>
            </w:r>
            <w:proofErr w:type="spellEnd"/>
            <w:r w:rsidR="009319F0">
              <w:rPr>
                <w:rFonts w:eastAsia="SimSun"/>
                <w:color w:val="0070C0"/>
                <w:lang w:val="en-US" w:eastAsia="zh-CN"/>
              </w:rPr>
              <w:t xml:space="preserve"> values. Also see the observation below.</w:t>
            </w:r>
          </w:p>
          <w:p w14:paraId="71F6F4BC" w14:textId="77777777" w:rsidR="00EA6611" w:rsidRPr="001630CB" w:rsidRDefault="00EA6611" w:rsidP="00EA6611">
            <w:pPr>
              <w:ind w:left="567"/>
              <w:rPr>
                <w:rFonts w:eastAsia="Batang"/>
                <w:b/>
                <w:bCs/>
                <w:sz w:val="20"/>
              </w:rPr>
            </w:pPr>
            <w:r w:rsidRPr="00D3564C">
              <w:rPr>
                <w:rFonts w:eastAsia="Batang"/>
                <w:b/>
                <w:bCs/>
                <w:sz w:val="20"/>
                <w:highlight w:val="cyan"/>
              </w:rPr>
              <w:t>Observation</w:t>
            </w:r>
          </w:p>
          <w:p w14:paraId="2A17D5D2" w14:textId="77777777" w:rsidR="00EA6611" w:rsidRPr="001630CB" w:rsidRDefault="00EA6611" w:rsidP="00EA6611">
            <w:pPr>
              <w:ind w:left="567"/>
              <w:rPr>
                <w:rFonts w:eastAsia="Batang"/>
                <w:sz w:val="20"/>
              </w:rPr>
            </w:pPr>
            <w:r w:rsidRPr="001630CB">
              <w:rPr>
                <w:rFonts w:eastAsia="Batang"/>
                <w:sz w:val="20"/>
              </w:rPr>
              <w:lastRenderedPageBreak/>
              <w:t xml:space="preserve">For evaluation of AI/ML based positioning with multipath measurement for model input, </w:t>
            </w:r>
          </w:p>
          <w:p w14:paraId="6F72A723"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For a given set of parameters (</w:t>
            </w:r>
            <w:r w:rsidRPr="001630CB">
              <w:rPr>
                <w:rFonts w:eastAsia="Batang"/>
                <w:sz w:val="20"/>
                <w:szCs w:val="20"/>
                <w:lang w:eastAsia="x-none"/>
              </w:rPr>
              <w:t>N'</w:t>
            </w:r>
            <w:r w:rsidRPr="001630CB">
              <w:rPr>
                <w:rFonts w:eastAsia="Batang"/>
                <w:sz w:val="20"/>
                <w:szCs w:val="20"/>
                <w:vertAlign w:val="subscript"/>
                <w:lang w:eastAsia="x-none"/>
              </w:rPr>
              <w:t>TRP</w:t>
            </w:r>
            <w:r w:rsidRPr="001630CB">
              <w:rPr>
                <w:rFonts w:eastAsia="Batang"/>
                <w:sz w:val="20"/>
                <w:lang w:eastAsia="x-none"/>
              </w:rPr>
              <w:t xml:space="preserve">, </w:t>
            </w:r>
            <w:proofErr w:type="spellStart"/>
            <w:r w:rsidRPr="001630CB">
              <w:rPr>
                <w:rFonts w:eastAsia="Batang"/>
                <w:sz w:val="20"/>
                <w:szCs w:val="20"/>
                <w:lang w:eastAsia="x-none"/>
              </w:rPr>
              <w:t>N</w:t>
            </w:r>
            <w:r w:rsidRPr="001630CB">
              <w:rPr>
                <w:rFonts w:eastAsia="Batang"/>
                <w:sz w:val="20"/>
                <w:szCs w:val="20"/>
                <w:vertAlign w:val="subscript"/>
                <w:lang w:eastAsia="x-none"/>
              </w:rPr>
              <w:t>t</w:t>
            </w:r>
            <w:proofErr w:type="spellEnd"/>
            <w:r w:rsidRPr="001630CB">
              <w:rPr>
                <w:rFonts w:eastAsia="Batang"/>
                <w:sz w:val="20"/>
                <w:lang w:eastAsia="x-none"/>
              </w:rPr>
              <w:t>,</w:t>
            </w:r>
            <w:r w:rsidRPr="001630CB">
              <w:rPr>
                <w:rFonts w:eastAsia="Batang"/>
                <w:sz w:val="20"/>
                <w:szCs w:val="20"/>
                <w:lang w:eastAsia="x-none"/>
              </w:rPr>
              <w:t xml:space="preserve"> </w:t>
            </w:r>
            <w:proofErr w:type="spellStart"/>
            <w:r w:rsidRPr="001630CB">
              <w:rPr>
                <w:rFonts w:eastAsia="Batang"/>
                <w:sz w:val="20"/>
                <w:szCs w:val="20"/>
                <w:lang w:eastAsia="x-none"/>
              </w:rPr>
              <w:t>N'</w:t>
            </w:r>
            <w:r w:rsidRPr="001630CB">
              <w:rPr>
                <w:rFonts w:eastAsia="Batang"/>
                <w:sz w:val="20"/>
                <w:szCs w:val="20"/>
                <w:vertAlign w:val="subscript"/>
                <w:lang w:eastAsia="x-none"/>
              </w:rPr>
              <w:t>t</w:t>
            </w:r>
            <w:proofErr w:type="spellEnd"/>
            <w:r w:rsidRPr="001630CB">
              <w:rPr>
                <w:rFonts w:eastAsia="Batang"/>
                <w:sz w:val="20"/>
                <w:lang w:eastAsia="x-none"/>
              </w:rPr>
              <w:t xml:space="preserve">, </w:t>
            </w:r>
            <w:proofErr w:type="spellStart"/>
            <w:r w:rsidRPr="001630CB">
              <w:rPr>
                <w:rFonts w:eastAsia="Batang"/>
                <w:sz w:val="20"/>
                <w:szCs w:val="20"/>
                <w:lang w:eastAsia="x-none"/>
              </w:rPr>
              <w:t>N</w:t>
            </w:r>
            <w:r w:rsidRPr="001630CB">
              <w:rPr>
                <w:rFonts w:eastAsia="Batang"/>
                <w:sz w:val="20"/>
                <w:szCs w:val="20"/>
                <w:vertAlign w:val="subscript"/>
                <w:lang w:eastAsia="x-none"/>
              </w:rPr>
              <w:t>port</w:t>
            </w:r>
            <w:proofErr w:type="spellEnd"/>
            <w:r w:rsidRPr="001630CB">
              <w:rPr>
                <w:rFonts w:eastAsia="Batang"/>
                <w:sz w:val="20"/>
                <w:lang w:eastAsia="x-none"/>
              </w:rPr>
              <w:t>)</w:t>
            </w:r>
          </w:p>
          <w:p w14:paraId="1C82DF5B"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CIR has the largest measurement size, where CIR is composed of a list of measurements where each measurement contains the information of: (a) delay, (b) power and (c) phase.</w:t>
            </w:r>
          </w:p>
          <w:p w14:paraId="63BF606D"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PDP has smaller measurement size than CIR, where PDP is composed of a list of measurements where each measurement contains the information of: (a) delay and (b) power.</w:t>
            </w:r>
          </w:p>
          <w:p w14:paraId="3FE3228B"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DP has the smallest measurement size, where DP is composed of a list of measurements where each measurement contains the information of: (a) delay.</w:t>
            </w:r>
          </w:p>
          <w:p w14:paraId="07B10C63"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For each model input type (CIR, PDP, DP)</w:t>
            </w:r>
          </w:p>
          <w:p w14:paraId="2E34D5EF"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 xml:space="preserve">The measurement size increases (approximately) linearly as </w:t>
            </w:r>
            <w:r w:rsidRPr="001630CB">
              <w:rPr>
                <w:rFonts w:eastAsia="Batang"/>
                <w:sz w:val="20"/>
                <w:szCs w:val="20"/>
                <w:lang w:eastAsia="x-none"/>
              </w:rPr>
              <w:t>N'</w:t>
            </w:r>
            <w:r w:rsidRPr="001630CB">
              <w:rPr>
                <w:rFonts w:eastAsia="Batang"/>
                <w:sz w:val="20"/>
                <w:szCs w:val="20"/>
                <w:vertAlign w:val="subscript"/>
                <w:lang w:eastAsia="x-none"/>
              </w:rPr>
              <w:t>TRP</w:t>
            </w:r>
            <w:r w:rsidRPr="001630CB">
              <w:rPr>
                <w:rFonts w:eastAsia="Batang"/>
                <w:sz w:val="20"/>
                <w:lang w:eastAsia="x-none"/>
              </w:rPr>
              <w:t xml:space="preserve"> increases, where </w:t>
            </w:r>
            <w:r w:rsidRPr="001630CB">
              <w:rPr>
                <w:rFonts w:eastAsia="Batang"/>
                <w:sz w:val="20"/>
                <w:szCs w:val="20"/>
                <w:lang w:eastAsia="x-none"/>
              </w:rPr>
              <w:t>N'</w:t>
            </w:r>
            <w:r w:rsidRPr="001630CB">
              <w:rPr>
                <w:rFonts w:eastAsia="Batang"/>
                <w:sz w:val="20"/>
                <w:szCs w:val="20"/>
                <w:vertAlign w:val="subscript"/>
                <w:lang w:eastAsia="x-none"/>
              </w:rPr>
              <w:t>TRP</w:t>
            </w:r>
            <w:r w:rsidRPr="001630CB">
              <w:rPr>
                <w:rFonts w:eastAsia="Batang"/>
                <w:sz w:val="20"/>
                <w:lang w:eastAsia="x-none"/>
              </w:rPr>
              <w:t xml:space="preserve"> is the number of active TRPs that provide measurements for the positioning.</w:t>
            </w:r>
          </w:p>
          <w:p w14:paraId="3BFFEC7E"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 xml:space="preserve">The measurement size increases (approximately) linearly as </w:t>
            </w:r>
            <w:proofErr w:type="spellStart"/>
            <w:r w:rsidRPr="001630CB">
              <w:rPr>
                <w:rFonts w:eastAsia="Batang"/>
                <w:sz w:val="20"/>
                <w:szCs w:val="20"/>
                <w:lang w:eastAsia="x-none"/>
              </w:rPr>
              <w:t>N</w:t>
            </w:r>
            <w:r w:rsidRPr="001630CB">
              <w:rPr>
                <w:rFonts w:eastAsia="Batang"/>
                <w:sz w:val="20"/>
                <w:szCs w:val="20"/>
                <w:vertAlign w:val="subscript"/>
                <w:lang w:eastAsia="x-none"/>
              </w:rPr>
              <w:t>port</w:t>
            </w:r>
            <w:proofErr w:type="spellEnd"/>
            <w:r w:rsidRPr="001630CB">
              <w:rPr>
                <w:rFonts w:eastAsia="Batang"/>
                <w:sz w:val="20"/>
                <w:lang w:eastAsia="x-none"/>
              </w:rPr>
              <w:t xml:space="preserve"> increases, where </w:t>
            </w:r>
            <w:proofErr w:type="spellStart"/>
            <w:r w:rsidRPr="001630CB">
              <w:rPr>
                <w:rFonts w:eastAsia="Batang"/>
                <w:sz w:val="20"/>
                <w:szCs w:val="20"/>
                <w:lang w:eastAsia="x-none"/>
              </w:rPr>
              <w:t>N</w:t>
            </w:r>
            <w:r w:rsidRPr="001630CB">
              <w:rPr>
                <w:rFonts w:eastAsia="Batang"/>
                <w:sz w:val="20"/>
                <w:szCs w:val="20"/>
                <w:vertAlign w:val="subscript"/>
                <w:lang w:eastAsia="x-none"/>
              </w:rPr>
              <w:t>port</w:t>
            </w:r>
            <w:proofErr w:type="spellEnd"/>
            <w:r w:rsidRPr="001630CB">
              <w:rPr>
                <w:rFonts w:eastAsia="Batang"/>
                <w:sz w:val="20"/>
                <w:lang w:eastAsia="x-none"/>
              </w:rPr>
              <w:t xml:space="preserve"> is the number of transmit/receive antenna port pairs that provide measurements for the positioning.</w:t>
            </w:r>
          </w:p>
          <w:p w14:paraId="6420803A" w14:textId="77777777" w:rsidR="00EA6611" w:rsidRPr="009319F0"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highlight w:val="yellow"/>
                <w:lang w:eastAsia="x-none"/>
              </w:rPr>
            </w:pPr>
            <w:r w:rsidRPr="009319F0">
              <w:rPr>
                <w:rFonts w:eastAsia="Batang"/>
                <w:sz w:val="20"/>
                <w:highlight w:val="yellow"/>
                <w:lang w:eastAsia="x-none"/>
              </w:rPr>
              <w:t xml:space="preserve">If </w:t>
            </w:r>
            <w:proofErr w:type="spell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 xml:space="preserve"> (</w:t>
            </w:r>
            <w:proofErr w:type="spell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 xml:space="preserve"> &lt; </w:t>
            </w:r>
            <w:proofErr w:type="spell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 xml:space="preserve">) measurements are selected as model input, measurement size for model input increases (approximately) linearly with </w:t>
            </w:r>
            <w:proofErr w:type="spell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 xml:space="preserve">; </w:t>
            </w:r>
          </w:p>
          <w:p w14:paraId="4DE424D6"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 xml:space="preserve">For model input type CIR and PDP, if the full set of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measurements in time domain is used as model input, measurement size for model input increases (approximately) linearly with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w:t>
            </w:r>
          </w:p>
          <w:p w14:paraId="4465F192" w14:textId="77777777" w:rsidR="00EA6611" w:rsidRPr="001630CB" w:rsidRDefault="00EA6611" w:rsidP="00EA6611">
            <w:pPr>
              <w:widowControl w:val="0"/>
              <w:numPr>
                <w:ilvl w:val="2"/>
                <w:numId w:val="13"/>
              </w:numPr>
              <w:tabs>
                <w:tab w:val="left" w:pos="2160"/>
              </w:tabs>
              <w:overflowPunct/>
              <w:autoSpaceDE/>
              <w:autoSpaceDN/>
              <w:adjustRightInd/>
              <w:spacing w:after="0"/>
              <w:ind w:left="2727"/>
              <w:jc w:val="both"/>
              <w:textAlignment w:val="auto"/>
              <w:rPr>
                <w:rFonts w:eastAsia="Batang"/>
                <w:sz w:val="20"/>
                <w:lang w:eastAsia="x-none"/>
              </w:rPr>
            </w:pPr>
            <w:r w:rsidRPr="001630CB">
              <w:rPr>
                <w:rFonts w:eastAsia="Batang"/>
                <w:sz w:val="20"/>
                <w:lang w:eastAsia="x-none"/>
              </w:rPr>
              <w:t xml:space="preserve">Note: if DP is used as model input, DP does not use full set of </w:t>
            </w:r>
            <w:proofErr w:type="spellStart"/>
            <w:r w:rsidRPr="001630CB">
              <w:rPr>
                <w:rFonts w:eastAsia="Batang"/>
                <w:sz w:val="20"/>
                <w:lang w:eastAsia="x-none"/>
              </w:rPr>
              <w:t>of</w:t>
            </w:r>
            <w:proofErr w:type="spellEnd"/>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measurements in time domain (i.e.,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&lt;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always).</w:t>
            </w:r>
          </w:p>
          <w:p w14:paraId="15F140FD"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 xml:space="preserve">Note: for Case 2b and 3b, measurement size of model input has impact to </w:t>
            </w:r>
            <w:proofErr w:type="spellStart"/>
            <w:r w:rsidRPr="001630CB">
              <w:rPr>
                <w:rFonts w:eastAsia="Batang"/>
                <w:sz w:val="20"/>
                <w:lang w:eastAsia="x-none"/>
              </w:rPr>
              <w:t>signaling</w:t>
            </w:r>
            <w:proofErr w:type="spellEnd"/>
            <w:r w:rsidRPr="001630CB">
              <w:rPr>
                <w:rFonts w:eastAsia="Batang"/>
                <w:sz w:val="20"/>
                <w:lang w:eastAsia="x-none"/>
              </w:rPr>
              <w:t xml:space="preserve"> overhead for model inference, </w:t>
            </w:r>
            <w:r w:rsidRPr="001630CB">
              <w:rPr>
                <w:rFonts w:eastAsia="SimSun"/>
                <w:sz w:val="20"/>
                <w:lang w:eastAsia="x-none"/>
              </w:rPr>
              <w:t>data collection, and monitoring</w:t>
            </w:r>
            <w:r w:rsidRPr="001630CB">
              <w:rPr>
                <w:rFonts w:eastAsia="Batang"/>
                <w:sz w:val="20"/>
                <w:lang w:eastAsia="x-none"/>
              </w:rPr>
              <w:t>.</w:t>
            </w:r>
          </w:p>
          <w:p w14:paraId="6356E04E"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 xml:space="preserve">Note: There are trade-offs </w:t>
            </w:r>
            <w:r w:rsidRPr="001630CB">
              <w:rPr>
                <w:rFonts w:eastAsia="SimSun"/>
                <w:sz w:val="20"/>
                <w:lang w:eastAsia="x-none"/>
              </w:rPr>
              <w:t>between</w:t>
            </w:r>
            <w:r w:rsidRPr="001630CB">
              <w:rPr>
                <w:rFonts w:eastAsia="Batang"/>
                <w:sz w:val="20"/>
                <w:lang w:eastAsia="x-none"/>
              </w:rPr>
              <w:t xml:space="preserve"> measurement size / signalling overhead and positioning accuracy when using different set</w:t>
            </w:r>
            <w:r w:rsidRPr="001630CB">
              <w:rPr>
                <w:rFonts w:eastAsia="SimSun"/>
                <w:sz w:val="20"/>
                <w:lang w:eastAsia="x-none"/>
              </w:rPr>
              <w:t>s</w:t>
            </w:r>
            <w:r w:rsidRPr="001630CB">
              <w:rPr>
                <w:rFonts w:eastAsia="Batang"/>
                <w:sz w:val="20"/>
                <w:lang w:eastAsia="x-none"/>
              </w:rPr>
              <w:t xml:space="preserve"> of parameters (N'</w:t>
            </w:r>
            <w:r w:rsidRPr="001630CB">
              <w:rPr>
                <w:rFonts w:eastAsia="Batang"/>
                <w:sz w:val="20"/>
                <w:vertAlign w:val="subscript"/>
                <w:lang w:eastAsia="x-none"/>
              </w:rPr>
              <w:t>TRP</w:t>
            </w:r>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port</w:t>
            </w:r>
            <w:proofErr w:type="spellEnd"/>
            <w:r w:rsidRPr="001630CB">
              <w:rPr>
                <w:rFonts w:eastAsia="Batang"/>
                <w:sz w:val="20"/>
                <w:lang w:eastAsia="x-none"/>
              </w:rPr>
              <w:t>).</w:t>
            </w:r>
          </w:p>
          <w:p w14:paraId="36E7B426" w14:textId="77777777" w:rsidR="00EA6611" w:rsidRPr="00287DB4" w:rsidRDefault="00EA6611" w:rsidP="0039382E">
            <w:pPr>
              <w:ind w:left="44"/>
              <w:jc w:val="both"/>
              <w:rPr>
                <w:rFonts w:eastAsia="SimSun"/>
                <w:color w:val="00B050"/>
                <w:lang w:val="en-US" w:eastAsia="zh-CN"/>
              </w:rPr>
            </w:pPr>
          </w:p>
          <w:p w14:paraId="09CB91AD" w14:textId="4E58328C" w:rsidR="00287DB4" w:rsidRDefault="00287DB4" w:rsidP="0039382E">
            <w:pPr>
              <w:ind w:left="44"/>
              <w:jc w:val="both"/>
              <w:rPr>
                <w:rFonts w:eastAsia="SimSun"/>
                <w:color w:val="00B050"/>
                <w:lang w:val="en-US" w:eastAsia="zh-CN"/>
              </w:rPr>
            </w:pPr>
            <w:r w:rsidRPr="00287DB4">
              <w:rPr>
                <w:rFonts w:eastAsia="SimSun"/>
                <w:color w:val="00B050"/>
                <w:lang w:val="en-US" w:eastAsia="zh-CN"/>
              </w:rPr>
              <w:t xml:space="preserve">Comment 7 is not addressed, the observations for this TRP pattern aspect are in the model input size reduction, if it’s general, these observations should be taken out as well, otherwise, it’s not aligned. </w:t>
            </w:r>
            <w:proofErr w:type="spellStart"/>
            <w:r w:rsidRPr="00287DB4">
              <w:rPr>
                <w:rFonts w:eastAsia="SimSun"/>
                <w:color w:val="00B050"/>
                <w:lang w:val="en-US" w:eastAsia="zh-CN"/>
              </w:rPr>
              <w:t>Further more</w:t>
            </w:r>
            <w:proofErr w:type="spellEnd"/>
            <w:r w:rsidRPr="00287DB4">
              <w:rPr>
                <w:rFonts w:eastAsia="SimSun"/>
                <w:color w:val="00B050"/>
                <w:lang w:val="en-US" w:eastAsia="zh-CN"/>
              </w:rPr>
              <w:t xml:space="preserve">, what is the reason FL’s think it is general given the fact that the related observation are all under model input reduction. </w:t>
            </w:r>
          </w:p>
          <w:p w14:paraId="59FC6AA5" w14:textId="365C78EB" w:rsidR="00570E3B" w:rsidRPr="00570E3B" w:rsidRDefault="00771701" w:rsidP="00570E3B">
            <w:pPr>
              <w:ind w:left="44"/>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My understanding is, if the number of TRP to use is fixed, then there can be two choices to select TRP, random or fixed. This concept is </w:t>
            </w:r>
            <w:r w:rsidR="00BD761A">
              <w:rPr>
                <w:rFonts w:eastAsia="SimSun"/>
                <w:color w:val="0070C0"/>
                <w:lang w:val="en-US" w:eastAsia="zh-CN"/>
              </w:rPr>
              <w:t xml:space="preserve">generic and </w:t>
            </w:r>
            <w:r>
              <w:rPr>
                <w:rFonts w:eastAsia="SimSun"/>
                <w:color w:val="0070C0"/>
                <w:lang w:val="en-US" w:eastAsia="zh-CN"/>
              </w:rPr>
              <w:t xml:space="preserve">not limited to TRP reduction, even though the evaluation </w:t>
            </w:r>
            <w:r w:rsidR="00BD761A">
              <w:rPr>
                <w:rFonts w:eastAsia="SimSun"/>
                <w:color w:val="0070C0"/>
                <w:lang w:val="en-US" w:eastAsia="zh-CN"/>
              </w:rPr>
              <w:t xml:space="preserve">was done when companies studied TRP reduction. </w:t>
            </w:r>
            <w:r w:rsidR="005E440B">
              <w:rPr>
                <w:rFonts w:eastAsia="SimSun"/>
                <w:color w:val="0070C0"/>
                <w:lang w:val="en-US" w:eastAsia="zh-CN"/>
              </w:rPr>
              <w:t>In real life, there is no such thing as using all</w:t>
            </w:r>
            <w:r w:rsidR="002F094B">
              <w:rPr>
                <w:rFonts w:eastAsia="SimSun"/>
                <w:color w:val="0070C0"/>
                <w:lang w:val="en-US" w:eastAsia="zh-CN"/>
              </w:rPr>
              <w:t>-</w:t>
            </w:r>
            <w:r w:rsidR="005E440B">
              <w:rPr>
                <w:rFonts w:eastAsia="SimSun"/>
                <w:color w:val="0070C0"/>
                <w:lang w:val="en-US" w:eastAsia="zh-CN"/>
              </w:rPr>
              <w:t xml:space="preserve">TRP, as </w:t>
            </w:r>
            <w:r w:rsidR="002F094B">
              <w:rPr>
                <w:rFonts w:eastAsia="SimSun"/>
                <w:color w:val="0070C0"/>
                <w:lang w:val="en-US" w:eastAsia="zh-CN"/>
              </w:rPr>
              <w:t>was done in evaluation.</w:t>
            </w:r>
            <w:r w:rsidR="00570E3B">
              <w:rPr>
                <w:rFonts w:eastAsia="SimSun"/>
                <w:color w:val="0070C0"/>
                <w:lang w:val="en-US" w:eastAsia="zh-CN"/>
              </w:rPr>
              <w:t xml:space="preserve"> But </w:t>
            </w:r>
            <w:r w:rsidR="00421F1F">
              <w:rPr>
                <w:rFonts w:eastAsia="SimSun"/>
                <w:color w:val="0070C0"/>
                <w:lang w:val="en-US" w:eastAsia="zh-CN"/>
              </w:rPr>
              <w:t>I can put this bullet under TRP reduction as a compromise.</w:t>
            </w:r>
          </w:p>
          <w:p w14:paraId="74C05A4A"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eastAsia="SimSun"/>
                <w:lang w:val="en-US" w:eastAsia="zh-CN"/>
              </w:rPr>
              <w:t>”, why this aspect is belong to the general result description, which only highlights the output type?</w:t>
            </w:r>
          </w:p>
          <w:p w14:paraId="0A83707F" w14:textId="77777777" w:rsidR="0039382E" w:rsidRDefault="0039382E" w:rsidP="0039382E">
            <w:pPr>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There are quite a bit of results for AI/ML assisted positioning considering different types of output, right?</w:t>
            </w:r>
          </w:p>
          <w:p w14:paraId="30145668" w14:textId="77777777" w:rsidR="00287DB4" w:rsidRDefault="00287DB4" w:rsidP="00287DB4">
            <w:pPr>
              <w:jc w:val="both"/>
              <w:rPr>
                <w:rFonts w:eastAsia="SimSun"/>
                <w:color w:val="00B050"/>
                <w:lang w:val="en-US" w:eastAsia="zh-CN"/>
              </w:rPr>
            </w:pPr>
            <w:r w:rsidRPr="00287DB4">
              <w:rPr>
                <w:rFonts w:eastAsia="SimSun"/>
                <w:color w:val="00B050"/>
                <w:lang w:val="en-US" w:eastAsia="zh-CN"/>
              </w:rPr>
              <w:t>[SS</w:t>
            </w:r>
            <w:r>
              <w:rPr>
                <w:rFonts w:eastAsia="SimSun"/>
                <w:color w:val="00B050"/>
                <w:lang w:val="en-US" w:eastAsia="zh-CN"/>
              </w:rPr>
              <w:t>2</w:t>
            </w:r>
            <w:r w:rsidRPr="00287DB4">
              <w:rPr>
                <w:rFonts w:eastAsia="SimSun"/>
                <w:color w:val="00B050"/>
                <w:lang w:val="en-US" w:eastAsia="zh-CN"/>
              </w:rPr>
              <w:t>]:</w:t>
            </w:r>
            <w:r>
              <w:rPr>
                <w:rFonts w:eastAsia="SimSun"/>
                <w:color w:val="00B050"/>
                <w:lang w:val="en-US" w:eastAsia="zh-CN"/>
              </w:rPr>
              <w:t xml:space="preserve"> we are not asking whether there are enough results or not. We are asking why this aspect is picked out for the representative general results. This paragraph only states what the output of the AIML assisted pos could be, it should be belong to normal information on how the AI/ML assisted pos is. This is the same level as the model output of direct Pos as well. So we don’t this need to be picked out here. </w:t>
            </w:r>
          </w:p>
          <w:p w14:paraId="0C1D32D5" w14:textId="77777777" w:rsidR="00246C05" w:rsidRDefault="00246C05" w:rsidP="00287DB4">
            <w:pPr>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This is one </w:t>
            </w:r>
            <w:proofErr w:type="spellStart"/>
            <w:r>
              <w:rPr>
                <w:rFonts w:eastAsia="SimSun"/>
                <w:color w:val="0070C0"/>
                <w:lang w:val="en-US" w:eastAsia="zh-CN"/>
              </w:rPr>
              <w:t>dimention</w:t>
            </w:r>
            <w:proofErr w:type="spellEnd"/>
            <w:r>
              <w:rPr>
                <w:rFonts w:eastAsia="SimSun"/>
                <w:color w:val="0070C0"/>
                <w:lang w:val="en-US" w:eastAsia="zh-CN"/>
              </w:rPr>
              <w:t xml:space="preserve"> that </w:t>
            </w:r>
            <w:r w:rsidR="0055432C">
              <w:rPr>
                <w:rFonts w:eastAsia="SimSun"/>
                <w:color w:val="0070C0"/>
                <w:lang w:val="en-US" w:eastAsia="zh-CN"/>
              </w:rPr>
              <w:t>RAN1 agreed to</w:t>
            </w:r>
            <w:r>
              <w:rPr>
                <w:rFonts w:eastAsia="SimSun"/>
                <w:color w:val="0070C0"/>
                <w:lang w:val="en-US" w:eastAsia="zh-CN"/>
              </w:rPr>
              <w:t xml:space="preserve"> investigate</w:t>
            </w:r>
            <w:r w:rsidR="0055432C">
              <w:rPr>
                <w:rFonts w:eastAsia="SimSun"/>
                <w:color w:val="0070C0"/>
                <w:lang w:val="en-US" w:eastAsia="zh-CN"/>
              </w:rPr>
              <w:t>, see below.</w:t>
            </w:r>
          </w:p>
          <w:p w14:paraId="5733DAC3" w14:textId="77777777" w:rsidR="0055432C" w:rsidRPr="0055432C" w:rsidRDefault="0055432C" w:rsidP="0055432C">
            <w:pPr>
              <w:ind w:left="567"/>
              <w:rPr>
                <w:rFonts w:ascii="Times" w:eastAsia="Batang" w:hAnsi="Times" w:cs="DengXian"/>
                <w:b/>
                <w:bCs/>
                <w:sz w:val="20"/>
                <w:highlight w:val="green"/>
              </w:rPr>
            </w:pPr>
            <w:r w:rsidRPr="0055432C">
              <w:rPr>
                <w:rFonts w:ascii="Times" w:eastAsia="Batang" w:hAnsi="Times" w:cs="DengXian"/>
                <w:b/>
                <w:bCs/>
                <w:sz w:val="20"/>
                <w:highlight w:val="green"/>
              </w:rPr>
              <w:t>Agreement</w:t>
            </w:r>
          </w:p>
          <w:p w14:paraId="7B5C4C51" w14:textId="77777777" w:rsidR="0055432C" w:rsidRPr="0055432C" w:rsidRDefault="0055432C" w:rsidP="0055432C">
            <w:pPr>
              <w:ind w:left="567"/>
              <w:rPr>
                <w:rFonts w:ascii="Times" w:eastAsia="Batang" w:hAnsi="Times"/>
                <w:sz w:val="20"/>
              </w:rPr>
            </w:pPr>
            <w:r w:rsidRPr="0055432C">
              <w:rPr>
                <w:rFonts w:ascii="Times" w:eastAsia="Batang" w:hAnsi="Times"/>
                <w:sz w:val="20"/>
              </w:rPr>
              <w:t xml:space="preserve">At least for model inference of AI/ML assisted positioning, evaluate and report the AI/ML model output, including (a) the type of information (e.g., </w:t>
            </w:r>
            <w:proofErr w:type="spellStart"/>
            <w:r w:rsidRPr="0055432C">
              <w:rPr>
                <w:rFonts w:ascii="Times" w:eastAsia="Batang" w:hAnsi="Times"/>
                <w:sz w:val="20"/>
              </w:rPr>
              <w:t>ToA</w:t>
            </w:r>
            <w:proofErr w:type="spellEnd"/>
            <w:r w:rsidRPr="0055432C">
              <w:rPr>
                <w:rFonts w:ascii="Times" w:eastAsia="Batang" w:hAnsi="Times"/>
                <w:sz w:val="20"/>
              </w:rPr>
              <w:t xml:space="preserve">, RSTD, </w:t>
            </w:r>
            <w:proofErr w:type="spellStart"/>
            <w:r w:rsidRPr="0055432C">
              <w:rPr>
                <w:rFonts w:ascii="Times" w:eastAsia="Batang" w:hAnsi="Times"/>
                <w:sz w:val="20"/>
              </w:rPr>
              <w:t>AoD</w:t>
            </w:r>
            <w:proofErr w:type="spellEnd"/>
            <w:r w:rsidRPr="0055432C">
              <w:rPr>
                <w:rFonts w:ascii="Times" w:eastAsia="Batang" w:hAnsi="Times"/>
                <w:sz w:val="20"/>
              </w:rPr>
              <w:t xml:space="preserve">, </w:t>
            </w:r>
            <w:proofErr w:type="spellStart"/>
            <w:r w:rsidRPr="0055432C">
              <w:rPr>
                <w:rFonts w:ascii="Times" w:eastAsia="Batang" w:hAnsi="Times"/>
                <w:sz w:val="20"/>
              </w:rPr>
              <w:t>AoA</w:t>
            </w:r>
            <w:proofErr w:type="spellEnd"/>
            <w:r w:rsidRPr="0055432C">
              <w:rPr>
                <w:rFonts w:ascii="Times" w:eastAsia="Batang" w:hAnsi="Times"/>
                <w:sz w:val="20"/>
              </w:rPr>
              <w:t xml:space="preserve">, LOS/NLOS </w:t>
            </w:r>
            <w:r w:rsidRPr="0055432C">
              <w:rPr>
                <w:rFonts w:ascii="Times" w:eastAsia="Batang" w:hAnsi="Times"/>
                <w:sz w:val="20"/>
              </w:rPr>
              <w:lastRenderedPageBreak/>
              <w:t xml:space="preserve">indicator) to use as model output, (b) soft information vs hard information, (c) whether the model output can reuse existing measurement report (e.g., </w:t>
            </w:r>
            <w:proofErr w:type="spellStart"/>
            <w:r w:rsidRPr="0055432C">
              <w:rPr>
                <w:rFonts w:ascii="Times" w:eastAsia="Batang" w:hAnsi="Times"/>
                <w:sz w:val="20"/>
              </w:rPr>
              <w:t>NRPPa</w:t>
            </w:r>
            <w:proofErr w:type="spellEnd"/>
            <w:r w:rsidRPr="0055432C">
              <w:rPr>
                <w:rFonts w:ascii="Times" w:eastAsia="Batang" w:hAnsi="Times"/>
                <w:sz w:val="20"/>
              </w:rPr>
              <w:t xml:space="preserve">, LPP). </w:t>
            </w:r>
          </w:p>
          <w:p w14:paraId="68428CC4" w14:textId="5BD817FD" w:rsidR="0055432C" w:rsidRDefault="0055432C" w:rsidP="00287DB4">
            <w:pPr>
              <w:jc w:val="both"/>
              <w:rPr>
                <w:rFonts w:eastAsia="SimSun"/>
                <w:lang w:val="en-US" w:eastAsia="zh-CN"/>
              </w:rPr>
            </w:pPr>
          </w:p>
        </w:tc>
      </w:tr>
    </w:tbl>
    <w:p w14:paraId="5BDFEDE0" w14:textId="77777777" w:rsidR="00B93EA1" w:rsidRDefault="00B93EA1"/>
    <w:p w14:paraId="11B2E56E" w14:textId="77777777" w:rsidR="00F83BE0" w:rsidRDefault="00F83BE0"/>
    <w:p w14:paraId="38B5815E" w14:textId="77777777" w:rsidR="00B93EA1" w:rsidRDefault="00B93EA1"/>
    <w:p w14:paraId="2630C892" w14:textId="77777777" w:rsidR="00B93EA1" w:rsidRDefault="005F6A4A">
      <w:pPr>
        <w:pStyle w:val="Heading1"/>
      </w:pPr>
      <w:r>
        <w:t>4</w:t>
      </w:r>
      <w:r>
        <w:tab/>
        <w:t>Potential conclusions/recommendations for AI/ML based positioning</w:t>
      </w:r>
    </w:p>
    <w:p w14:paraId="388B3F37" w14:textId="77777777" w:rsidR="00B93EA1" w:rsidRDefault="005F6A4A">
      <w:pPr>
        <w:pStyle w:val="Heading2"/>
      </w:pPr>
      <w:r>
        <w:t>4.1 1st round discussion</w:t>
      </w:r>
    </w:p>
    <w:p w14:paraId="5104E0F8" w14:textId="77777777" w:rsidR="00B93EA1" w:rsidRDefault="005F6A4A">
      <w:r>
        <w:t>Based on the evaluation results performed by RAN1 for the Rel-18 study item, recommendations are provided below by FL for the use case of positioning accuracy enhancement.</w:t>
      </w:r>
    </w:p>
    <w:p w14:paraId="43376894" w14:textId="77777777" w:rsidR="00B93EA1" w:rsidRDefault="005F6A4A">
      <w:pPr>
        <w:rPr>
          <w:b/>
          <w:bCs/>
        </w:rPr>
      </w:pPr>
      <w:r>
        <w:rPr>
          <w:b/>
          <w:bCs/>
        </w:rPr>
        <w:t>From RAN1 perspective:</w:t>
      </w:r>
    </w:p>
    <w:p w14:paraId="3FB3D17A" w14:textId="77777777" w:rsidR="00B93EA1" w:rsidRPr="00B32504" w:rsidRDefault="005F6A4A">
      <w:pPr>
        <w:pStyle w:val="ListParagraph"/>
        <w:numPr>
          <w:ilvl w:val="0"/>
          <w:numId w:val="30"/>
        </w:numPr>
        <w:rPr>
          <w:lang w:val="en-US"/>
        </w:rPr>
      </w:pPr>
      <w:r>
        <w:rPr>
          <w:b/>
          <w:bCs/>
          <w:lang w:val="en-US"/>
        </w:rPr>
        <w:t>Support both direct AI/ML and AI/ML assisted positioning approaches.</w:t>
      </w:r>
      <w:r>
        <w:rPr>
          <w:lang w:val="en-US"/>
        </w:rPr>
        <w:t xml:space="preserve"> Direct AI/ML and AI/ML assisted positioning can achieve comparable positioning accuracy. Thus the down-selection of sub-use cases 1/2a/2b/3a/3b (if desired) depends on other considerations, e.g., measurement report sizes for training data collection, signaling overhead for model inference.</w:t>
      </w:r>
    </w:p>
    <w:p w14:paraId="70781BBF" w14:textId="77777777" w:rsidR="00B93EA1" w:rsidRPr="00B32504" w:rsidRDefault="005F6A4A">
      <w:pPr>
        <w:pStyle w:val="ListParagraph"/>
        <w:numPr>
          <w:ilvl w:val="0"/>
          <w:numId w:val="30"/>
        </w:numPr>
        <w:rPr>
          <w:lang w:val="en-US"/>
        </w:rPr>
      </w:pPr>
      <w:r>
        <w:rPr>
          <w:b/>
          <w:bCs/>
          <w:lang w:val="en-US"/>
        </w:rPr>
        <w:t xml:space="preserve">Support both UE-side model and NW-side model. </w:t>
      </w:r>
      <w:r>
        <w:rPr>
          <w:lang w:val="en-US"/>
        </w:rPr>
        <w:t>Evaluations by companies show that the AI/ML based positioning methods can be equally applied to UE-side and NW-side model. Thus both UE-side model and NW-side model can be supported from RAN1 perspective. UE-side model and NW-side model have different ramification to architecture, protocol, signaling when considering the various LCM stages. Such issues may need input from other RAN groups (e.g., RAN2 and RAN3).</w:t>
      </w:r>
    </w:p>
    <w:p w14:paraId="4ACD53D7" w14:textId="77777777" w:rsidR="00B93EA1" w:rsidRPr="00B32504" w:rsidRDefault="005F6A4A">
      <w:pPr>
        <w:pStyle w:val="ListParagraph"/>
        <w:numPr>
          <w:ilvl w:val="0"/>
          <w:numId w:val="30"/>
        </w:numPr>
        <w:rPr>
          <w:lang w:val="en-US"/>
        </w:rPr>
      </w:pPr>
      <w:r>
        <w:rPr>
          <w:b/>
          <w:bCs/>
          <w:lang w:val="en-US"/>
        </w:rPr>
        <w:t xml:space="preserve">Model life-cycle management needs to handle the generalization issues if present in the deployment. </w:t>
      </w:r>
      <w:r>
        <w:rPr>
          <w:lang w:val="en-US"/>
        </w:rPr>
        <w:t>Evaluation results show that most trained models tend to be sensitive to changes in deployment scenario, where the exact performance impact varies depending on many factors. The AI/ML model is robust only for certain AI/ML approaches, for example, some companies observed that AI/ML assisted positioning with single TRP is robust to environment changes. Thus model life cycle management needs to take this into account. For example, support mixed training dataset in training data collection, properly define conditions in functionality-based LCM.</w:t>
      </w:r>
    </w:p>
    <w:p w14:paraId="421636D9" w14:textId="77777777" w:rsidR="00B93EA1" w:rsidRPr="00B32504" w:rsidRDefault="005F6A4A">
      <w:pPr>
        <w:pStyle w:val="ListParagraph"/>
        <w:numPr>
          <w:ilvl w:val="0"/>
          <w:numId w:val="30"/>
        </w:numPr>
        <w:rPr>
          <w:b/>
          <w:bCs/>
          <w:lang w:val="en-US"/>
        </w:rPr>
      </w:pPr>
      <w:r>
        <w:rPr>
          <w:b/>
          <w:bCs/>
          <w:lang w:val="en-US"/>
        </w:rPr>
        <w:t xml:space="preserve">Training data collection need to support collecting a sufficiently large quantity of training data. </w:t>
      </w:r>
      <w:r>
        <w:rPr>
          <w:lang w:val="en-US"/>
        </w:rPr>
        <w:t>In the evaluations, companies typically used 2.7~8.8 training data samples per m</w:t>
      </w:r>
      <w:r>
        <w:rPr>
          <w:vertAlign w:val="superscript"/>
          <w:lang w:val="en-US"/>
        </w:rPr>
        <w:t>2</w:t>
      </w:r>
      <w:r>
        <w:rPr>
          <w:lang w:val="en-US"/>
        </w:rPr>
        <w:t xml:space="preserve"> for training. That is, a dataset of (19,000~63,000) training data samples for a factory floor size of 120mx60m. Since evaluations show that the achievable positioning accuracy is directly affected by the training dataset size, it is important that the training data collection procedure is properly designed to collect a sufficiently large training dataset for the targeted use case.</w:t>
      </w:r>
    </w:p>
    <w:p w14:paraId="6942F134" w14:textId="77777777" w:rsidR="00B93EA1" w:rsidRPr="00B32504" w:rsidRDefault="005F6A4A">
      <w:pPr>
        <w:pStyle w:val="ListParagraph"/>
        <w:numPr>
          <w:ilvl w:val="0"/>
          <w:numId w:val="30"/>
        </w:numPr>
        <w:rPr>
          <w:b/>
          <w:bCs/>
          <w:lang w:val="en-US"/>
        </w:rPr>
      </w:pPr>
      <w:r>
        <w:rPr>
          <w:b/>
          <w:bCs/>
          <w:lang w:val="en-US"/>
        </w:rPr>
        <w:t>Training data collection need to ensure adequate label quality.</w:t>
      </w:r>
      <w:r>
        <w:rPr>
          <w:lang w:val="en-US"/>
        </w:rPr>
        <w:t xml:space="preserve"> Evaluation results have </w:t>
      </w:r>
      <w:del w:id="71" w:author="Yufei Blankenship" w:date="2023-10-09T13:09:00Z">
        <w:r>
          <w:rPr>
            <w:lang w:val="en-US"/>
          </w:rPr>
          <w:delText>show</w:delText>
        </w:r>
      </w:del>
      <w:ins w:id="72" w:author="Yufei Blankenship" w:date="2023-10-09T13:09:00Z">
        <w:r>
          <w:rPr>
            <w:lang w:val="en-US"/>
          </w:rPr>
          <w:t>shown</w:t>
        </w:r>
      </w:ins>
      <w:r>
        <w:rPr>
          <w:lang w:val="en-US"/>
        </w:rPr>
        <w:t xml:space="preserve"> that positioning error grows approximately linearly with label error for both AI/ML direct positioning and AI/ML assisted positioning with timing information as output.  Thus it is very important to have high-quality label in order to achieve high positioning accuracy with the AI/ML model.</w:t>
      </w:r>
    </w:p>
    <w:p w14:paraId="482C57F1" w14:textId="77777777" w:rsidR="00B93EA1" w:rsidRPr="00B32504" w:rsidRDefault="005F6A4A">
      <w:pPr>
        <w:pStyle w:val="ListParagraph"/>
        <w:numPr>
          <w:ilvl w:val="0"/>
          <w:numId w:val="30"/>
        </w:numPr>
        <w:rPr>
          <w:b/>
          <w:bCs/>
          <w:lang w:val="en-US"/>
        </w:rPr>
      </w:pPr>
      <w:r>
        <w:rPr>
          <w:b/>
          <w:bCs/>
          <w:lang w:val="en-US"/>
        </w:rPr>
        <w:t xml:space="preserve">Training data collection should support mixed training dataset for the anticipated deployment scenarios. </w:t>
      </w:r>
      <w:r>
        <w:rPr>
          <w:lang w:val="en-US"/>
        </w:rPr>
        <w:t>Extensive evaluation results have been submitted by companies to demonstrate that mixed training dataset allow the AI/ML model to support different deployment scenarios without increasing the model complexity. This can be accomplished by a properly designed training data collection procedure.</w:t>
      </w:r>
    </w:p>
    <w:p w14:paraId="6836A2A6" w14:textId="77777777" w:rsidR="00B93EA1" w:rsidRPr="00B32504" w:rsidRDefault="005F6A4A">
      <w:pPr>
        <w:pStyle w:val="ListParagraph"/>
        <w:numPr>
          <w:ilvl w:val="0"/>
          <w:numId w:val="30"/>
        </w:numPr>
        <w:rPr>
          <w:lang w:val="en-US"/>
        </w:rPr>
      </w:pPr>
      <w:r>
        <w:rPr>
          <w:b/>
          <w:bCs/>
          <w:lang w:val="en-US"/>
        </w:rPr>
        <w:lastRenderedPageBreak/>
        <w:t>Deprioritize model fine-tuning in Rel-19.</w:t>
      </w:r>
      <w:r>
        <w:rPr>
          <w:lang w:val="en-US"/>
        </w:rPr>
        <w:t xml:space="preserve"> Evaluation results show that fine-tuning a previously trained model with a small dataset is only useful to handle minor environment change. Otherwise, re-training the model with a full dataset is required. Considering the difficulty in implementing model fine-tuning, it is not wise to support fine-tuning in Rel-19. Rel-19 is the first release to support AI/ML in PHY and only the most useful and critical procedure should be considered. </w:t>
      </w:r>
    </w:p>
    <w:p w14:paraId="130A9BF0" w14:textId="77777777" w:rsidR="00B93EA1" w:rsidRPr="00B32504" w:rsidRDefault="005F6A4A">
      <w:pPr>
        <w:pStyle w:val="ListParagraph"/>
        <w:numPr>
          <w:ilvl w:val="0"/>
          <w:numId w:val="30"/>
        </w:numPr>
        <w:rPr>
          <w:lang w:val="en-US"/>
        </w:rPr>
      </w:pPr>
      <w:r>
        <w:rPr>
          <w:b/>
          <w:bCs/>
          <w:lang w:val="en-US"/>
        </w:rPr>
        <w:t xml:space="preserve">Rel-19 WI further investigate the most appropriate model input type (e.g., CIR, PDP, DP) considering the tradeoff of positioning accuracy, signaling overhead, and AI/ML complexity. </w:t>
      </w:r>
      <w:r>
        <w:rPr>
          <w:lang w:val="en-US"/>
        </w:rPr>
        <w:t>While evaluations have been done in the study item, further study is needed before the model input can be standardized. It is noted that CIR does not exist in current specification. Compared to PDP and DP, CIR has more standardization workload and more specification impact.</w:t>
      </w:r>
    </w:p>
    <w:p w14:paraId="190D13AB" w14:textId="77777777" w:rsidR="00B93EA1" w:rsidRPr="00B32504" w:rsidRDefault="005F6A4A">
      <w:pPr>
        <w:pStyle w:val="ListParagraph"/>
        <w:numPr>
          <w:ilvl w:val="0"/>
          <w:numId w:val="30"/>
        </w:numPr>
        <w:rPr>
          <w:lang w:val="en-US"/>
        </w:rPr>
      </w:pPr>
      <w:r>
        <w:rPr>
          <w:b/>
          <w:bCs/>
          <w:lang w:val="en-US"/>
        </w:rPr>
        <w:t>Rel-19 WI further investigate the most appropriate model input size to specify, e.g., parameters (N'</w:t>
      </w:r>
      <w:r>
        <w:rPr>
          <w:b/>
          <w:bCs/>
          <w:vertAlign w:val="subscript"/>
          <w:lang w:val="en-US"/>
        </w:rPr>
        <w:t>TRP</w:t>
      </w:r>
      <w:r>
        <w:rPr>
          <w:b/>
          <w:bCs/>
          <w:lang w:val="en-US"/>
        </w:rPr>
        <w:t xml:space="preserve">, </w:t>
      </w:r>
      <w:proofErr w:type="spellStart"/>
      <w:r>
        <w:rPr>
          <w:b/>
          <w:bCs/>
          <w:lang w:val="en-US"/>
        </w:rPr>
        <w:t>N</w:t>
      </w:r>
      <w:r>
        <w:rPr>
          <w:b/>
          <w:bCs/>
          <w:vertAlign w:val="subscript"/>
          <w:lang w:val="en-US"/>
        </w:rPr>
        <w:t>t</w:t>
      </w:r>
      <w:proofErr w:type="spellEnd"/>
      <w:r>
        <w:rPr>
          <w:b/>
          <w:bCs/>
          <w:lang w:val="en-US"/>
        </w:rPr>
        <w:t xml:space="preserve">, </w:t>
      </w:r>
      <w:proofErr w:type="spellStart"/>
      <w:r>
        <w:rPr>
          <w:b/>
          <w:bCs/>
          <w:lang w:val="en-US"/>
        </w:rPr>
        <w:t>N'</w:t>
      </w:r>
      <w:r>
        <w:rPr>
          <w:b/>
          <w:bCs/>
          <w:vertAlign w:val="subscript"/>
          <w:lang w:val="en-US"/>
        </w:rPr>
        <w:t>t</w:t>
      </w:r>
      <w:proofErr w:type="spellEnd"/>
      <w:r>
        <w:rPr>
          <w:b/>
          <w:bCs/>
          <w:lang w:val="en-US"/>
        </w:rPr>
        <w:t xml:space="preserve">, </w:t>
      </w:r>
      <w:proofErr w:type="spellStart"/>
      <w:r>
        <w:rPr>
          <w:b/>
          <w:bCs/>
          <w:lang w:val="en-US"/>
        </w:rPr>
        <w:t>N</w:t>
      </w:r>
      <w:r>
        <w:rPr>
          <w:b/>
          <w:bCs/>
          <w:vertAlign w:val="subscript"/>
          <w:lang w:val="en-US"/>
        </w:rPr>
        <w:t>port</w:t>
      </w:r>
      <w:proofErr w:type="spellEnd"/>
      <w:r>
        <w:rPr>
          <w:b/>
          <w:bCs/>
          <w:lang w:val="en-US"/>
        </w:rPr>
        <w:t xml:space="preserve">). </w:t>
      </w:r>
      <w:r>
        <w:rPr>
          <w:lang w:val="en-US"/>
        </w:rPr>
        <w:t>While evaluations have been done in the study item, further study is needed before they can be standardized. These parameters affect the training data collection for all cases, and affect the signaling overhead for Case 2b/3b for model inference.</w:t>
      </w:r>
    </w:p>
    <w:p w14:paraId="25B8338E" w14:textId="77777777" w:rsidR="00B93EA1" w:rsidRPr="00B32504" w:rsidRDefault="005F6A4A">
      <w:pPr>
        <w:pStyle w:val="ListParagraph"/>
        <w:numPr>
          <w:ilvl w:val="0"/>
          <w:numId w:val="30"/>
        </w:numPr>
        <w:rPr>
          <w:b/>
          <w:bCs/>
          <w:lang w:val="en-US"/>
        </w:rPr>
      </w:pPr>
      <w:r>
        <w:rPr>
          <w:b/>
          <w:bCs/>
          <w:lang w:val="en-US"/>
        </w:rPr>
        <w:t xml:space="preserve">Rel-19 WI further investigate how to ensure that the model monitoring entity provide reliable model monitoring decisions (e.g., activate or deactivate a model). </w:t>
      </w:r>
    </w:p>
    <w:p w14:paraId="269E9D6A" w14:textId="77777777" w:rsidR="00B93EA1" w:rsidRDefault="00B93EA1"/>
    <w:p w14:paraId="2E09A248"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4.1</w:t>
      </w:r>
    </w:p>
    <w:p w14:paraId="42A37587" w14:textId="77777777" w:rsidR="00B93EA1" w:rsidRDefault="005F6A4A">
      <w:r>
        <w:t>Based on RAN1 evaluations of AI/ML based positioning, the following is recommended from RAN1 perspective:</w:t>
      </w:r>
    </w:p>
    <w:p w14:paraId="13E09FED"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Support both direct AI/ML and AI/ML assisted positioning approaches.</w:t>
      </w:r>
    </w:p>
    <w:p w14:paraId="2B63FF72"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Support both UE-side model and NW-side model.</w:t>
      </w:r>
    </w:p>
    <w:p w14:paraId="364B82AB"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Model life-cycle management needs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generalization issue</w:t>
      </w:r>
      <w:r>
        <w:rPr>
          <w:rFonts w:ascii="Times New Roman" w:hAnsi="Times New Roman"/>
          <w:sz w:val="20"/>
          <w:szCs w:val="20"/>
          <w:lang w:val="en-US"/>
        </w:rPr>
        <w:t>(</w:t>
      </w:r>
      <w:r w:rsidRPr="00B32504">
        <w:rPr>
          <w:rFonts w:ascii="Times New Roman" w:hAnsi="Times New Roman"/>
          <w:sz w:val="20"/>
          <w:szCs w:val="20"/>
          <w:lang w:val="en-US"/>
        </w:rPr>
        <w:t>s</w:t>
      </w:r>
      <w:r>
        <w:rPr>
          <w:rFonts w:ascii="Times New Roman" w:hAnsi="Times New Roman"/>
          <w:sz w:val="20"/>
          <w:szCs w:val="20"/>
          <w:lang w:val="en-US"/>
        </w:rPr>
        <w:t>) are</w:t>
      </w:r>
      <w:r w:rsidRPr="00B32504">
        <w:rPr>
          <w:rFonts w:ascii="Times New Roman" w:hAnsi="Times New Roman"/>
          <w:sz w:val="20"/>
          <w:szCs w:val="20"/>
          <w:lang w:val="en-US"/>
        </w:rPr>
        <w:t xml:space="preserve"> present in the </w:t>
      </w:r>
      <w:r>
        <w:rPr>
          <w:rFonts w:ascii="Times New Roman" w:hAnsi="Times New Roman"/>
          <w:sz w:val="20"/>
          <w:szCs w:val="20"/>
          <w:lang w:val="en-US"/>
        </w:rPr>
        <w:t xml:space="preserve">targeted </w:t>
      </w:r>
      <w:r w:rsidRPr="00B32504">
        <w:rPr>
          <w:rFonts w:ascii="Times New Roman" w:hAnsi="Times New Roman"/>
          <w:sz w:val="20"/>
          <w:szCs w:val="20"/>
          <w:lang w:val="en-US"/>
        </w:rPr>
        <w:t>deployment.</w:t>
      </w:r>
    </w:p>
    <w:p w14:paraId="09E0B430"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support collecting a sufficiently large quantity of training data</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0C6D55A8"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597BB4B1"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should support mixed training dataset for the anticipated deployment scenarios.</w:t>
      </w:r>
    </w:p>
    <w:p w14:paraId="79CFE003"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Deprioritize model fine-tuning in Rel-19.</w:t>
      </w:r>
    </w:p>
    <w:p w14:paraId="36D1BAA4"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 xml:space="preserve">If AI/ML based positioning is to be adopted for a given scenario, it is necessary to </w:t>
      </w:r>
    </w:p>
    <w:p w14:paraId="26F2009E"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 considering the tradeoff of positioning accuracy, signaling overhead, and AI/ML complexity.</w:t>
      </w:r>
    </w:p>
    <w:p w14:paraId="2D0E7B7A"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1FA3B523"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how to ensure that the model monitoring entity provide reliable model monitoring decisions (e.g., activate or deactivate a model).</w:t>
      </w:r>
    </w:p>
    <w:p w14:paraId="6668D3EF" w14:textId="77777777" w:rsidR="00B93EA1" w:rsidRDefault="00B93EA1"/>
    <w:p w14:paraId="5E9757F5" w14:textId="77777777" w:rsidR="00B93EA1" w:rsidRDefault="005F6A4A">
      <w:r>
        <w:t xml:space="preserve">Please share your view on the recommendations in Proposal 4.1.  </w:t>
      </w:r>
    </w:p>
    <w:tbl>
      <w:tblPr>
        <w:tblStyle w:val="TableGrid"/>
        <w:tblW w:w="9985" w:type="dxa"/>
        <w:tblLook w:val="04A0" w:firstRow="1" w:lastRow="0" w:firstColumn="1" w:lastColumn="0" w:noHBand="0" w:noVBand="1"/>
      </w:tblPr>
      <w:tblGrid>
        <w:gridCol w:w="1411"/>
        <w:gridCol w:w="8574"/>
      </w:tblGrid>
      <w:tr w:rsidR="00B93EA1" w14:paraId="4316F507" w14:textId="77777777">
        <w:tc>
          <w:tcPr>
            <w:tcW w:w="1411" w:type="dxa"/>
            <w:shd w:val="clear" w:color="auto" w:fill="C5E0B3" w:themeFill="accent6" w:themeFillTint="66"/>
          </w:tcPr>
          <w:p w14:paraId="6F162D9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0DEEC2B" w14:textId="77777777" w:rsidR="00B93EA1" w:rsidRDefault="005F6A4A">
            <w:pPr>
              <w:jc w:val="center"/>
              <w:rPr>
                <w:b/>
                <w:bCs/>
                <w:lang w:val="de-DE"/>
              </w:rPr>
            </w:pPr>
            <w:r>
              <w:rPr>
                <w:b/>
                <w:bCs/>
                <w:lang w:val="en-US"/>
              </w:rPr>
              <w:t>Comments</w:t>
            </w:r>
          </w:p>
        </w:tc>
      </w:tr>
      <w:tr w:rsidR="00B93EA1" w14:paraId="7C4F66DC" w14:textId="77777777">
        <w:tc>
          <w:tcPr>
            <w:tcW w:w="1411" w:type="dxa"/>
          </w:tcPr>
          <w:p w14:paraId="62C2EB5A" w14:textId="77777777" w:rsidR="00B93EA1" w:rsidRDefault="005F6A4A">
            <w:pPr>
              <w:rPr>
                <w:lang w:val="de-DE"/>
              </w:rPr>
            </w:pPr>
            <w:r>
              <w:rPr>
                <w:lang w:val="de-DE"/>
              </w:rPr>
              <w:t>HW/HiSi</w:t>
            </w:r>
          </w:p>
        </w:tc>
        <w:tc>
          <w:tcPr>
            <w:tcW w:w="8574" w:type="dxa"/>
          </w:tcPr>
          <w:p w14:paraId="6ACBC56B" w14:textId="77777777" w:rsidR="00B93EA1" w:rsidRDefault="005F6A4A">
            <w:pPr>
              <w:rPr>
                <w:lang w:val="de-DE"/>
              </w:rPr>
            </w:pPr>
            <w:r>
              <w:rPr>
                <w:lang w:val="de-DE"/>
              </w:rPr>
              <w:t>We do not fully agree with the bullets before the proposal, but it is our understanding that these bullets are not intended to be captured in TR, only the Proposal 4.1. Therefore, our comments here refer to Proposal 4.1:</w:t>
            </w:r>
          </w:p>
          <w:p w14:paraId="26617F07" w14:textId="77777777" w:rsidR="00B93EA1" w:rsidRDefault="005F6A4A">
            <w:pPr>
              <w:rPr>
                <w:lang w:val="de-DE"/>
              </w:rPr>
            </w:pPr>
            <w:r>
              <w:rPr>
                <w:lang w:val="de-DE"/>
              </w:rPr>
              <w:t>1) For the 1st and 2nd bullets, they are overlapping with the FL recommendations in „pos other aspects“. We should discuss them at one place to avoid duplicated discussion. Temporaly cross them out here.</w:t>
            </w:r>
          </w:p>
          <w:p w14:paraId="0552EB6A" w14:textId="77777777" w:rsidR="00B93EA1" w:rsidRDefault="005F6A4A">
            <w:pPr>
              <w:rPr>
                <w:color w:val="0070C0"/>
                <w:lang w:val="de-DE" w:eastAsia="zh-CN"/>
              </w:rPr>
            </w:pPr>
            <w:r>
              <w:rPr>
                <w:color w:val="0070C0"/>
                <w:lang w:val="de-DE" w:eastAsia="zh-CN"/>
              </w:rPr>
              <w:t xml:space="preserve">[Moderator] 1st and 2nd bullets are based on evaluation results. In fact, the proposed texts in "Other aspects" say that it's based on evaluation results. Thus, it is more appropriate to capture in this thread. </w:t>
            </w:r>
          </w:p>
          <w:p w14:paraId="591DFA01" w14:textId="77777777" w:rsidR="00B93EA1" w:rsidRDefault="005F6A4A">
            <w:pPr>
              <w:rPr>
                <w:lang w:val="de-DE"/>
              </w:rPr>
            </w:pPr>
            <w:r>
              <w:rPr>
                <w:lang w:val="de-DE"/>
              </w:rPr>
              <w:t>2) For the 3rd bullet, it is covering the 6th bullet in some sense</w:t>
            </w:r>
            <w:r>
              <w:rPr>
                <w:rFonts w:ascii="SimSun" w:eastAsia="SimSun" w:hAnsi="SimSun" w:hint="eastAsia"/>
                <w:lang w:val="de-DE"/>
              </w:rPr>
              <w:t>“</w:t>
            </w:r>
            <w:r>
              <w:rPr>
                <w:b/>
                <w:bCs/>
                <w:i/>
                <w:lang w:val="de-DE" w:eastAsia="en-US"/>
              </w:rPr>
              <w:t>Training data collection should support mixed training dataset</w:t>
            </w:r>
            <w:r>
              <w:rPr>
                <w:rFonts w:hint="eastAsia"/>
                <w:lang w:val="de-DE"/>
              </w:rPr>
              <w:t xml:space="preserve">, </w:t>
            </w:r>
            <w:r>
              <w:rPr>
                <w:lang w:val="de-DE"/>
              </w:rPr>
              <w:t xml:space="preserve">since </w:t>
            </w:r>
            <w:r>
              <w:rPr>
                <w:rFonts w:hint="eastAsia"/>
                <w:lang w:val="de-DE"/>
              </w:rPr>
              <w:t>mixin</w:t>
            </w:r>
            <w:r>
              <w:rPr>
                <w:lang w:val="de-DE"/>
              </w:rPr>
              <w:t>g</w:t>
            </w:r>
            <w:r>
              <w:rPr>
                <w:rFonts w:hint="eastAsia"/>
                <w:lang w:val="de-DE"/>
              </w:rPr>
              <w:t xml:space="preserve"> the training data</w:t>
            </w:r>
            <w:r>
              <w:rPr>
                <w:lang w:val="de-DE"/>
              </w:rPr>
              <w:t xml:space="preserve"> </w:t>
            </w:r>
            <w:r>
              <w:rPr>
                <w:rFonts w:hint="eastAsia"/>
                <w:lang w:val="de-DE"/>
              </w:rPr>
              <w:t>se</w:t>
            </w:r>
            <w:r>
              <w:rPr>
                <w:lang w:val="de-DE"/>
              </w:rPr>
              <w:t xml:space="preserve">t is a tool to improve the generalization . BTW, the dataset mixing seems to be implementation behavior, only </w:t>
            </w:r>
            <w:r>
              <w:rPr>
                <w:lang w:val="de-DE"/>
              </w:rPr>
              <w:lastRenderedPageBreak/>
              <w:t xml:space="preserve">functionality switching/selection may have spec impact. Therefore, we are not sure if bullet #6 should be kept. At least it should be modified as commented below.  </w:t>
            </w:r>
          </w:p>
          <w:p w14:paraId="6E0CD08D" w14:textId="77777777" w:rsidR="00B93EA1" w:rsidRDefault="005F6A4A">
            <w:pPr>
              <w:rPr>
                <w:lang w:val="de-DE"/>
              </w:rPr>
            </w:pPr>
            <w:r>
              <w:rPr>
                <w:lang w:val="de-DE"/>
              </w:rPr>
              <w:t>3) For the 4th~6th bullets, it seems how to construct the dataset is implementation level recommendation. We may need to clarify this.</w:t>
            </w:r>
          </w:p>
          <w:p w14:paraId="7CA9A967" w14:textId="77777777" w:rsidR="00B93EA1" w:rsidRDefault="005F6A4A">
            <w:pPr>
              <w:rPr>
                <w:lang w:val="de-DE"/>
              </w:rPr>
            </w:pPr>
            <w:r>
              <w:rPr>
                <w:lang w:val="de-DE"/>
              </w:rPr>
              <w:t>4) For the 7th bullet, as fine tuning is implementation (same as dataset mixing) on dataset obtainment/construction, there seems no need to mention it in Rel-19. But we would not object it since we do not identify spec impact to fine-tuning.</w:t>
            </w:r>
          </w:p>
          <w:p w14:paraId="13D4E21C" w14:textId="77777777" w:rsidR="00B93EA1" w:rsidRDefault="005F6A4A">
            <w:pPr>
              <w:rPr>
                <w:lang w:val="de-DE"/>
              </w:rPr>
            </w:pPr>
            <w:r>
              <w:rPr>
                <w:lang w:val="de-DE"/>
              </w:rPr>
              <w:t>5) For the first and second sub-bullet of bullet #8, fine in general.</w:t>
            </w:r>
          </w:p>
          <w:p w14:paraId="68F3123A" w14:textId="77777777" w:rsidR="00B93EA1" w:rsidRDefault="005F6A4A">
            <w:pPr>
              <w:rPr>
                <w:lang w:val="de-DE"/>
              </w:rPr>
            </w:pPr>
            <w:r>
              <w:rPr>
                <w:lang w:val="de-DE"/>
              </w:rPr>
              <w:t xml:space="preserve">6) For the last sub-bullet, we are not clear about the intention of </w:t>
            </w:r>
            <w:r>
              <w:rPr>
                <w:rFonts w:ascii="SimSun" w:eastAsia="SimSun" w:hAnsi="SimSun" w:hint="eastAsia"/>
                <w:lang w:val="de-DE"/>
              </w:rPr>
              <w:t>“</w:t>
            </w:r>
            <w:r>
              <w:rPr>
                <w:lang w:val="de-DE"/>
              </w:rPr>
              <w:t>investigate</w:t>
            </w:r>
            <w:r>
              <w:rPr>
                <w:rFonts w:ascii="SimSun" w:eastAsia="SimSun" w:hAnsi="SimSun" w:hint="eastAsia"/>
                <w:lang w:val="de-DE"/>
              </w:rPr>
              <w:t>”</w:t>
            </w:r>
            <w:r>
              <w:rPr>
                <w:lang w:val="de-DE"/>
              </w:rPr>
              <w:t xml:space="preserve"> – does it mean a further study in R19? In addition, it seems this part is duplicated with the FL recommendation in pos other aspects. We should discuss it at one place to avoid duplicated discussion. Temproraly cross it out.</w:t>
            </w:r>
          </w:p>
          <w:p w14:paraId="500F34E7" w14:textId="77777777" w:rsidR="00B93EA1" w:rsidRDefault="005F6A4A">
            <w:pPr>
              <w:rPr>
                <w:lang w:val="de-DE"/>
              </w:rPr>
            </w:pPr>
            <w:r>
              <w:rPr>
                <w:lang w:val="de-DE"/>
              </w:rPr>
              <w:t xml:space="preserve">We are therefore making the following suggestion for an update: </w:t>
            </w:r>
          </w:p>
          <w:p w14:paraId="726D6917" w14:textId="77777777" w:rsidR="00B93EA1" w:rsidRPr="00B32504" w:rsidRDefault="005F6A4A">
            <w:pPr>
              <w:pStyle w:val="ListParagraph"/>
              <w:numPr>
                <w:ilvl w:val="3"/>
                <w:numId w:val="36"/>
              </w:numPr>
              <w:rPr>
                <w:rFonts w:ascii="Times New Roman" w:hAnsi="Times New Roman"/>
                <w:strike/>
                <w:color w:val="FF0000"/>
                <w:sz w:val="20"/>
                <w:szCs w:val="20"/>
                <w:lang w:val="en-US"/>
              </w:rPr>
            </w:pPr>
            <w:r w:rsidRPr="00B32504">
              <w:rPr>
                <w:rFonts w:ascii="Times New Roman" w:hAnsi="Times New Roman"/>
                <w:strike/>
                <w:color w:val="FF0000"/>
                <w:sz w:val="20"/>
                <w:szCs w:val="20"/>
                <w:lang w:val="en-US"/>
              </w:rPr>
              <w:t>Support both direct AI/ML and AI/ML assisted positioning approaches.</w:t>
            </w:r>
          </w:p>
          <w:p w14:paraId="6A659C20" w14:textId="77777777" w:rsidR="00B93EA1" w:rsidRPr="00B32504" w:rsidRDefault="005F6A4A">
            <w:pPr>
              <w:pStyle w:val="ListParagraph"/>
              <w:numPr>
                <w:ilvl w:val="3"/>
                <w:numId w:val="36"/>
              </w:numPr>
              <w:rPr>
                <w:rFonts w:ascii="Times New Roman" w:hAnsi="Times New Roman"/>
                <w:strike/>
                <w:color w:val="FF0000"/>
                <w:sz w:val="20"/>
                <w:szCs w:val="20"/>
                <w:lang w:val="en-US"/>
              </w:rPr>
            </w:pPr>
            <w:r w:rsidRPr="00B32504">
              <w:rPr>
                <w:rFonts w:ascii="Times New Roman" w:hAnsi="Times New Roman"/>
                <w:strike/>
                <w:color w:val="FF0000"/>
                <w:sz w:val="20"/>
                <w:szCs w:val="20"/>
                <w:lang w:val="en-US"/>
              </w:rPr>
              <w:t>Support both UE-side model and NW-side model.</w:t>
            </w:r>
          </w:p>
          <w:p w14:paraId="572372BB"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Model life-cycle management needs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generalization issue</w:t>
            </w:r>
            <w:r>
              <w:rPr>
                <w:rFonts w:ascii="Times New Roman" w:hAnsi="Times New Roman"/>
                <w:sz w:val="20"/>
                <w:szCs w:val="20"/>
                <w:lang w:val="en-US"/>
              </w:rPr>
              <w:t>(</w:t>
            </w:r>
            <w:r w:rsidRPr="00B32504">
              <w:rPr>
                <w:rFonts w:ascii="Times New Roman" w:hAnsi="Times New Roman"/>
                <w:sz w:val="20"/>
                <w:szCs w:val="20"/>
                <w:lang w:val="en-US"/>
              </w:rPr>
              <w:t>s</w:t>
            </w:r>
            <w:r>
              <w:rPr>
                <w:rFonts w:ascii="Times New Roman" w:hAnsi="Times New Roman"/>
                <w:sz w:val="20"/>
                <w:szCs w:val="20"/>
                <w:lang w:val="en-US"/>
              </w:rPr>
              <w:t>) are</w:t>
            </w:r>
            <w:r w:rsidRPr="00B32504">
              <w:rPr>
                <w:rFonts w:ascii="Times New Roman" w:hAnsi="Times New Roman"/>
                <w:sz w:val="20"/>
                <w:szCs w:val="20"/>
                <w:lang w:val="en-US"/>
              </w:rPr>
              <w:t xml:space="preserve"> present in the </w:t>
            </w:r>
            <w:r>
              <w:rPr>
                <w:rFonts w:ascii="Times New Roman" w:hAnsi="Times New Roman"/>
                <w:sz w:val="20"/>
                <w:szCs w:val="20"/>
                <w:lang w:val="en-US"/>
              </w:rPr>
              <w:t xml:space="preserve">targeted </w:t>
            </w:r>
            <w:r w:rsidRPr="00B32504">
              <w:rPr>
                <w:rFonts w:ascii="Times New Roman" w:hAnsi="Times New Roman"/>
                <w:sz w:val="20"/>
                <w:szCs w:val="20"/>
                <w:lang w:val="en-US"/>
              </w:rPr>
              <w:t>deployment.</w:t>
            </w:r>
          </w:p>
          <w:p w14:paraId="05F55A7C"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support collecting a sufficiently large quantity of training data</w:t>
            </w:r>
            <w:r>
              <w:rPr>
                <w:rFonts w:ascii="Times New Roman" w:hAnsi="Times New Roman"/>
                <w:sz w:val="20"/>
                <w:szCs w:val="20"/>
                <w:lang w:val="en-US"/>
              </w:rPr>
              <w:t xml:space="preserve"> </w:t>
            </w:r>
            <w:r>
              <w:rPr>
                <w:rFonts w:ascii="Times New Roman" w:hAnsi="Times New Roman"/>
                <w:color w:val="FF0000"/>
                <w:sz w:val="20"/>
                <w:szCs w:val="20"/>
                <w:lang w:val="en-US"/>
              </w:rPr>
              <w:t xml:space="preserve">in implementation </w:t>
            </w:r>
            <w:r>
              <w:rPr>
                <w:rFonts w:ascii="Times New Roman" w:hAnsi="Times New Roman"/>
                <w:sz w:val="20"/>
                <w:szCs w:val="20"/>
                <w:lang w:val="en-US"/>
              </w:rPr>
              <w:t>for the desired positioning accuracy</w:t>
            </w:r>
            <w:r w:rsidRPr="00B32504">
              <w:rPr>
                <w:rFonts w:ascii="Times New Roman" w:hAnsi="Times New Roman"/>
                <w:sz w:val="20"/>
                <w:szCs w:val="20"/>
                <w:lang w:val="en-US"/>
              </w:rPr>
              <w:t>.</w:t>
            </w:r>
          </w:p>
          <w:p w14:paraId="309D05C3"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ensure adequate label quality</w:t>
            </w:r>
            <w:r>
              <w:rPr>
                <w:rFonts w:ascii="Times New Roman" w:hAnsi="Times New Roman"/>
                <w:sz w:val="20"/>
                <w:szCs w:val="20"/>
                <w:lang w:val="en-US"/>
              </w:rPr>
              <w:t xml:space="preserve"> </w:t>
            </w:r>
            <w:r>
              <w:rPr>
                <w:rFonts w:ascii="Times New Roman" w:hAnsi="Times New Roman"/>
                <w:color w:val="FF0000"/>
                <w:sz w:val="20"/>
                <w:szCs w:val="20"/>
                <w:lang w:val="en-US"/>
              </w:rPr>
              <w:t xml:space="preserve">in implementation </w:t>
            </w:r>
            <w:r>
              <w:rPr>
                <w:rFonts w:ascii="Times New Roman" w:hAnsi="Times New Roman"/>
                <w:sz w:val="20"/>
                <w:szCs w:val="20"/>
                <w:lang w:val="en-US"/>
              </w:rPr>
              <w:t>for the desired positioning accuracy</w:t>
            </w:r>
            <w:r w:rsidRPr="00B32504">
              <w:rPr>
                <w:rFonts w:ascii="Times New Roman" w:hAnsi="Times New Roman"/>
                <w:sz w:val="20"/>
                <w:szCs w:val="20"/>
                <w:lang w:val="en-US"/>
              </w:rPr>
              <w:t>.</w:t>
            </w:r>
          </w:p>
          <w:p w14:paraId="12F2E4F5"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should support mixed training dataset for the anticipated deployment scenarios</w:t>
            </w:r>
            <w:r>
              <w:rPr>
                <w:rFonts w:ascii="Times New Roman" w:hAnsi="Times New Roman"/>
                <w:sz w:val="20"/>
                <w:szCs w:val="20"/>
                <w:lang w:val="en-US"/>
              </w:rPr>
              <w:t xml:space="preserve"> </w:t>
            </w:r>
            <w:r>
              <w:rPr>
                <w:rFonts w:ascii="Times New Roman" w:hAnsi="Times New Roman"/>
                <w:color w:val="FF0000"/>
                <w:sz w:val="20"/>
                <w:szCs w:val="20"/>
                <w:lang w:val="en-US"/>
              </w:rPr>
              <w:t>in implementation</w:t>
            </w:r>
            <w:r w:rsidRPr="00B32504">
              <w:rPr>
                <w:rFonts w:ascii="Times New Roman" w:hAnsi="Times New Roman"/>
                <w:sz w:val="20"/>
                <w:szCs w:val="20"/>
                <w:lang w:val="en-US"/>
              </w:rPr>
              <w:t>.</w:t>
            </w:r>
          </w:p>
          <w:p w14:paraId="0B4639B0"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color w:val="FF0000"/>
                <w:sz w:val="20"/>
                <w:szCs w:val="20"/>
                <w:lang w:val="en-US"/>
              </w:rPr>
              <w:t>[</w:t>
            </w:r>
            <w:r w:rsidRPr="00B32504">
              <w:rPr>
                <w:rFonts w:ascii="Times New Roman" w:hAnsi="Times New Roman"/>
                <w:sz w:val="20"/>
                <w:szCs w:val="20"/>
                <w:lang w:val="en-US"/>
              </w:rPr>
              <w:t>Deprioritize model fine-tuning in Rel-19.</w:t>
            </w:r>
            <w:r>
              <w:rPr>
                <w:rFonts w:ascii="Times New Roman" w:hAnsi="Times New Roman"/>
                <w:color w:val="FF0000"/>
                <w:sz w:val="20"/>
                <w:szCs w:val="20"/>
                <w:lang w:val="en-US"/>
              </w:rPr>
              <w:t>]</w:t>
            </w:r>
          </w:p>
          <w:p w14:paraId="201FCEA2"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 xml:space="preserve">If AI/ML based positioning is to be adopted for a given scenario, it is necessary to </w:t>
            </w:r>
          </w:p>
          <w:p w14:paraId="7F46F171"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 considering the tradeoff of positioning accuracy, signaling overhead, and AI/ML complexity.</w:t>
            </w:r>
          </w:p>
          <w:p w14:paraId="5FA97F06"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047AF681" w14:textId="77777777" w:rsidR="00B93EA1" w:rsidRDefault="005F6A4A">
            <w:pPr>
              <w:pStyle w:val="ListParagraph"/>
              <w:numPr>
                <w:ilvl w:val="4"/>
                <w:numId w:val="36"/>
              </w:numPr>
              <w:ind w:left="1080"/>
              <w:rPr>
                <w:rFonts w:ascii="Times New Roman" w:hAnsi="Times New Roman"/>
                <w:strike/>
                <w:color w:val="FF0000"/>
                <w:sz w:val="20"/>
                <w:szCs w:val="20"/>
                <w:lang w:val="en-US"/>
              </w:rPr>
            </w:pPr>
            <w:r>
              <w:rPr>
                <w:rFonts w:ascii="Times New Roman" w:hAnsi="Times New Roman"/>
                <w:strike/>
                <w:color w:val="FF0000"/>
                <w:sz w:val="20"/>
                <w:szCs w:val="20"/>
                <w:lang w:val="en-US"/>
              </w:rPr>
              <w:t>further investigate how to ensure that the model monitoring entity provide reliable model monitoring decisions (e.g., activate or deactivate a model).</w:t>
            </w:r>
          </w:p>
        </w:tc>
      </w:tr>
      <w:tr w:rsidR="00B93EA1" w14:paraId="53D6D283" w14:textId="77777777">
        <w:tc>
          <w:tcPr>
            <w:tcW w:w="1411" w:type="dxa"/>
          </w:tcPr>
          <w:p w14:paraId="0D2A0860" w14:textId="77777777" w:rsidR="00B93EA1" w:rsidRDefault="005F6A4A">
            <w:pPr>
              <w:rPr>
                <w:rFonts w:eastAsiaTheme="minorEastAsia"/>
                <w:lang w:val="de-DE" w:eastAsia="zh-CN"/>
              </w:rPr>
            </w:pPr>
            <w:r>
              <w:rPr>
                <w:rFonts w:eastAsiaTheme="minorEastAsia" w:hint="eastAsia"/>
                <w:lang w:val="de-DE" w:eastAsia="zh-CN"/>
              </w:rPr>
              <w:lastRenderedPageBreak/>
              <w:t>CATT</w:t>
            </w:r>
          </w:p>
        </w:tc>
        <w:tc>
          <w:tcPr>
            <w:tcW w:w="8574" w:type="dxa"/>
          </w:tcPr>
          <w:p w14:paraId="2090077F" w14:textId="77777777" w:rsidR="00B93EA1" w:rsidRDefault="005F6A4A">
            <w:pPr>
              <w:rPr>
                <w:rFonts w:eastAsiaTheme="minorEastAsia"/>
                <w:lang w:val="de-DE" w:eastAsia="zh-CN"/>
              </w:rPr>
            </w:pPr>
            <w:r>
              <w:rPr>
                <w:rFonts w:eastAsiaTheme="minorEastAsia" w:hint="eastAsia"/>
                <w:lang w:val="de-DE" w:eastAsia="zh-CN"/>
              </w:rPr>
              <w:t>Some comments from our side:</w:t>
            </w:r>
          </w:p>
          <w:p w14:paraId="507C4497" w14:textId="77777777" w:rsidR="00B93EA1" w:rsidRDefault="005F6A4A">
            <w:pPr>
              <w:rPr>
                <w:rFonts w:eastAsiaTheme="minorEastAsia"/>
                <w:b/>
                <w:bCs/>
                <w:lang w:val="en-US" w:eastAsia="zh-CN"/>
              </w:rPr>
            </w:pPr>
            <w:r>
              <w:rPr>
                <w:b/>
                <w:bCs/>
                <w:lang w:val="en-US"/>
              </w:rPr>
              <w:t xml:space="preserve">Model life-cycle management needs to handle the generalization issues if </w:t>
            </w:r>
            <w:r>
              <w:rPr>
                <w:b/>
                <w:bCs/>
                <w:strike/>
                <w:color w:val="FF0000"/>
                <w:lang w:val="en-US"/>
              </w:rPr>
              <w:t>present</w:t>
            </w:r>
            <w:r>
              <w:rPr>
                <w:b/>
                <w:bCs/>
                <w:lang w:val="en-US"/>
              </w:rPr>
              <w:t xml:space="preserve"> </w:t>
            </w:r>
            <w:r>
              <w:rPr>
                <w:rFonts w:eastAsiaTheme="minorEastAsia" w:hint="eastAsia"/>
                <w:b/>
                <w:bCs/>
                <w:color w:val="FF0000"/>
                <w:lang w:val="en-US" w:eastAsia="zh-CN"/>
              </w:rPr>
              <w:t xml:space="preserve">multiple scenarios/configurations are targeted </w:t>
            </w:r>
            <w:r>
              <w:rPr>
                <w:b/>
                <w:bCs/>
                <w:lang w:val="en-US"/>
              </w:rPr>
              <w:t>in the deployment</w:t>
            </w:r>
          </w:p>
          <w:p w14:paraId="4A602A33" w14:textId="77777777" w:rsidR="00B93EA1" w:rsidRDefault="005F6A4A">
            <w:pPr>
              <w:rPr>
                <w:rFonts w:eastAsiaTheme="minorEastAsia"/>
                <w:lang w:val="de-DE" w:eastAsia="zh-CN"/>
              </w:rPr>
            </w:pPr>
            <w:r>
              <w:rPr>
                <w:lang w:val="de-DE"/>
              </w:rPr>
              <w:t>If</w:t>
            </w:r>
            <w:r>
              <w:rPr>
                <w:rFonts w:hint="eastAsia"/>
                <w:lang w:val="de-DE" w:eastAsia="zh-CN"/>
              </w:rPr>
              <w:t xml:space="preserve"> it is targeting at only one specific scenario, generalization</w:t>
            </w:r>
            <w:r>
              <w:rPr>
                <w:rFonts w:eastAsiaTheme="minorEastAsia" w:hint="eastAsia"/>
                <w:lang w:val="de-DE" w:eastAsia="zh-CN"/>
              </w:rPr>
              <w:t xml:space="preserve"> is not a sevious issue</w:t>
            </w:r>
            <w:r>
              <w:rPr>
                <w:rFonts w:hint="eastAsia"/>
                <w:lang w:val="de-DE" w:eastAsia="zh-CN"/>
              </w:rPr>
              <w:t>.</w:t>
            </w:r>
          </w:p>
          <w:p w14:paraId="663FBC18" w14:textId="77777777" w:rsidR="00B93EA1" w:rsidRDefault="005F6A4A">
            <w:pPr>
              <w:rPr>
                <w:rFonts w:eastAsiaTheme="minorEastAsia"/>
                <w:b/>
                <w:bCs/>
                <w:strike/>
                <w:color w:val="FF0000"/>
                <w:lang w:val="en-US" w:eastAsia="zh-CN"/>
              </w:rPr>
            </w:pPr>
            <w:r>
              <w:rPr>
                <w:b/>
                <w:bCs/>
                <w:strike/>
                <w:color w:val="FF0000"/>
                <w:lang w:val="en-US"/>
              </w:rPr>
              <w:t>Training data collection need to support collecting a sufficiently large quantity of training data.</w:t>
            </w:r>
          </w:p>
          <w:p w14:paraId="361FCF31" w14:textId="77777777" w:rsidR="00B93EA1" w:rsidRDefault="005F6A4A">
            <w:pPr>
              <w:rPr>
                <w:rFonts w:eastAsiaTheme="minorEastAsia"/>
                <w:lang w:val="de-DE" w:eastAsia="zh-CN"/>
              </w:rPr>
            </w:pPr>
            <w:r>
              <w:rPr>
                <w:rFonts w:hint="eastAsia"/>
                <w:lang w:val="de-DE" w:eastAsia="zh-CN"/>
              </w:rPr>
              <w:t>For offline training, there is no latency on data collection, and thus a sufficiently large quantity of training data can also be achieved offline (no spec impact)</w:t>
            </w:r>
          </w:p>
          <w:p w14:paraId="7D5C68E8" w14:textId="77777777" w:rsidR="00B93EA1" w:rsidRDefault="005F6A4A">
            <w:pPr>
              <w:rPr>
                <w:rFonts w:eastAsiaTheme="minorEastAsia"/>
                <w:b/>
                <w:bCs/>
                <w:strike/>
                <w:color w:val="FF0000"/>
                <w:lang w:val="en-US" w:eastAsia="zh-CN"/>
              </w:rPr>
            </w:pPr>
            <w:r>
              <w:rPr>
                <w:b/>
                <w:bCs/>
                <w:strike/>
                <w:color w:val="FF0000"/>
                <w:lang w:val="en-US"/>
              </w:rPr>
              <w:t>Training data collection should support mixed training dataset for the anticipated deployment scenarios.</w:t>
            </w:r>
          </w:p>
          <w:p w14:paraId="5D3191E0" w14:textId="77777777" w:rsidR="00B93EA1" w:rsidRDefault="005F6A4A">
            <w:pPr>
              <w:pStyle w:val="CommentText"/>
              <w:rPr>
                <w:rFonts w:eastAsiaTheme="minorEastAsia"/>
                <w:lang w:val="de-DE" w:eastAsia="zh-CN"/>
              </w:rPr>
            </w:pPr>
            <w:r>
              <w:rPr>
                <w:lang w:val="de-DE" w:eastAsia="zh-CN"/>
              </w:rPr>
              <w:t>S</w:t>
            </w:r>
            <w:r>
              <w:rPr>
                <w:rFonts w:hint="eastAsia"/>
                <w:lang w:val="de-DE" w:eastAsia="zh-CN"/>
              </w:rPr>
              <w:t xml:space="preserve">ame comment as </w:t>
            </w:r>
            <w:r>
              <w:rPr>
                <w:rFonts w:eastAsiaTheme="minorEastAsia" w:hint="eastAsia"/>
                <w:lang w:val="de-DE" w:eastAsia="zh-CN"/>
              </w:rPr>
              <w:t xml:space="preserve">previous one for </w:t>
            </w:r>
            <w:r>
              <w:rPr>
                <w:lang w:val="de-DE" w:eastAsia="zh-CN"/>
              </w:rPr>
              <w:t>‘</w:t>
            </w:r>
            <w:r>
              <w:rPr>
                <w:rFonts w:hint="eastAsia"/>
                <w:lang w:val="de-DE" w:eastAsia="zh-CN"/>
              </w:rPr>
              <w:t>generalization</w:t>
            </w:r>
            <w:r>
              <w:rPr>
                <w:lang w:val="de-DE" w:eastAsia="zh-CN"/>
              </w:rPr>
              <w:t>’</w:t>
            </w:r>
            <w:r>
              <w:rPr>
                <w:rFonts w:hint="eastAsia"/>
                <w:lang w:val="de-DE" w:eastAsia="zh-CN"/>
              </w:rPr>
              <w:t>. Depends on whether we are targeting at multiple scenario</w:t>
            </w:r>
            <w:r>
              <w:rPr>
                <w:rFonts w:eastAsiaTheme="minorEastAsia" w:hint="eastAsia"/>
                <w:lang w:val="de-DE" w:eastAsia="zh-CN"/>
              </w:rPr>
              <w:t>s/configurations. And this can be done by implementation.</w:t>
            </w:r>
          </w:p>
          <w:p w14:paraId="51B6397B" w14:textId="77777777" w:rsidR="00B93EA1" w:rsidRDefault="005F6A4A">
            <w:pPr>
              <w:rPr>
                <w:rFonts w:eastAsiaTheme="minorEastAsia"/>
                <w:b/>
                <w:bCs/>
                <w:lang w:val="en-US" w:eastAsia="zh-CN"/>
              </w:rPr>
            </w:pPr>
            <w:r>
              <w:rPr>
                <w:rFonts w:asciiTheme="minorEastAsia" w:eastAsiaTheme="minorEastAsia" w:hAnsiTheme="minorEastAsia" w:hint="eastAsia"/>
                <w:b/>
                <w:bCs/>
                <w:color w:val="FF0000"/>
                <w:lang w:val="en-US" w:eastAsia="zh-CN"/>
              </w:rPr>
              <w:t>[</w:t>
            </w:r>
            <w:r>
              <w:rPr>
                <w:b/>
                <w:bCs/>
                <w:lang w:val="en-US"/>
              </w:rPr>
              <w:t>Deprioritize model fine-tuning in Rel-19.</w:t>
            </w:r>
            <w:r>
              <w:rPr>
                <w:rFonts w:eastAsiaTheme="minorEastAsia" w:hint="eastAsia"/>
                <w:b/>
                <w:bCs/>
                <w:color w:val="FF0000"/>
                <w:lang w:val="en-US" w:eastAsia="zh-CN"/>
              </w:rPr>
              <w:t>]</w:t>
            </w:r>
          </w:p>
          <w:p w14:paraId="56C80E3B" w14:textId="77777777" w:rsidR="00B93EA1" w:rsidRDefault="005F6A4A">
            <w:pPr>
              <w:rPr>
                <w:rFonts w:eastAsiaTheme="minorEastAsia"/>
                <w:lang w:eastAsia="zh-CN"/>
              </w:rPr>
            </w:pPr>
            <w:r>
              <w:rPr>
                <w:rFonts w:eastAsiaTheme="minorEastAsia" w:hint="eastAsia"/>
                <w:bCs/>
                <w:lang w:val="en-US" w:eastAsia="zh-CN"/>
              </w:rPr>
              <w:t>T</w:t>
            </w:r>
            <w:r>
              <w:rPr>
                <w:rFonts w:eastAsiaTheme="minorEastAsia"/>
                <w:bCs/>
                <w:lang w:val="en-US" w:eastAsia="zh-CN"/>
              </w:rPr>
              <w:t>h</w:t>
            </w:r>
            <w:r>
              <w:rPr>
                <w:rFonts w:eastAsiaTheme="minorEastAsia" w:hint="eastAsia"/>
                <w:bCs/>
                <w:lang w:val="en-US" w:eastAsia="zh-CN"/>
              </w:rPr>
              <w:t>is should be a general discussion for all use case.</w:t>
            </w:r>
          </w:p>
        </w:tc>
      </w:tr>
      <w:tr w:rsidR="00B93EA1" w14:paraId="200208EF" w14:textId="77777777">
        <w:tc>
          <w:tcPr>
            <w:tcW w:w="1411" w:type="dxa"/>
          </w:tcPr>
          <w:p w14:paraId="7356C6B3" w14:textId="77777777" w:rsidR="00B93EA1" w:rsidRDefault="005F6A4A">
            <w:pPr>
              <w:rPr>
                <w:sz w:val="20"/>
                <w:szCs w:val="20"/>
                <w:lang w:val="de-DE"/>
              </w:rPr>
            </w:pPr>
            <w:r>
              <w:rPr>
                <w:sz w:val="20"/>
                <w:szCs w:val="20"/>
                <w:lang w:val="de-DE"/>
              </w:rPr>
              <w:lastRenderedPageBreak/>
              <w:t>mtk</w:t>
            </w:r>
          </w:p>
        </w:tc>
        <w:tc>
          <w:tcPr>
            <w:tcW w:w="8574" w:type="dxa"/>
          </w:tcPr>
          <w:p w14:paraId="6311BC6F" w14:textId="77777777" w:rsidR="00B93EA1" w:rsidRDefault="005F6A4A">
            <w:pPr>
              <w:spacing w:after="0"/>
              <w:rPr>
                <w:sz w:val="20"/>
                <w:szCs w:val="20"/>
                <w:lang w:val="de-DE"/>
              </w:rPr>
            </w:pPr>
            <w:r>
              <w:rPr>
                <w:sz w:val="20"/>
                <w:szCs w:val="20"/>
                <w:lang w:val="de-DE"/>
              </w:rPr>
              <w:t>1, have typo</w:t>
            </w:r>
          </w:p>
          <w:p w14:paraId="3A76CE75" w14:textId="77777777" w:rsidR="00B93EA1" w:rsidRDefault="005F6A4A">
            <w:pPr>
              <w:rPr>
                <w:sz w:val="20"/>
                <w:szCs w:val="20"/>
                <w:lang w:val="en-US"/>
              </w:rPr>
            </w:pPr>
            <w:r>
              <w:rPr>
                <w:b/>
                <w:bCs/>
                <w:sz w:val="20"/>
                <w:szCs w:val="20"/>
                <w:lang w:val="en-US"/>
              </w:rPr>
              <w:t>Training data collection need to ensure adequate label quality.</w:t>
            </w:r>
            <w:r>
              <w:rPr>
                <w:sz w:val="20"/>
                <w:szCs w:val="20"/>
                <w:lang w:val="en-US"/>
              </w:rPr>
              <w:t xml:space="preserve"> Evaluation results have </w:t>
            </w:r>
            <w:proofErr w:type="spellStart"/>
            <w:r>
              <w:rPr>
                <w:color w:val="C00000"/>
                <w:sz w:val="20"/>
                <w:szCs w:val="20"/>
                <w:lang w:val="en-US"/>
              </w:rPr>
              <w:t>show</w:t>
            </w:r>
            <w:proofErr w:type="spellEnd"/>
            <w:r>
              <w:rPr>
                <w:sz w:val="20"/>
                <w:szCs w:val="20"/>
                <w:lang w:val="en-US"/>
              </w:rPr>
              <w:t xml:space="preserve"> </w:t>
            </w:r>
            <w:r>
              <w:rPr>
                <w:sz w:val="20"/>
                <w:szCs w:val="20"/>
                <w:lang w:val="en-US"/>
              </w:rPr>
              <w:sym w:font="Wingdings" w:char="F0E0"/>
            </w:r>
            <w:r>
              <w:rPr>
                <w:sz w:val="20"/>
                <w:szCs w:val="20"/>
                <w:lang w:val="en-US"/>
              </w:rPr>
              <w:t xml:space="preserve"> shown</w:t>
            </w:r>
          </w:p>
          <w:p w14:paraId="7ADB3A10" w14:textId="77777777" w:rsidR="00B93EA1" w:rsidRDefault="005F6A4A">
            <w:pPr>
              <w:rPr>
                <w:sz w:val="20"/>
                <w:szCs w:val="20"/>
                <w:lang w:val="en-US"/>
              </w:rPr>
            </w:pPr>
            <w:r>
              <w:rPr>
                <w:sz w:val="20"/>
                <w:szCs w:val="20"/>
                <w:lang w:val="de-DE"/>
              </w:rPr>
              <w:t xml:space="preserve">2, for </w:t>
            </w:r>
            <w:r>
              <w:rPr>
                <w:rFonts w:eastAsia="PMingLiU"/>
                <w:sz w:val="20"/>
                <w:szCs w:val="20"/>
                <w:lang w:val="en-US" w:eastAsia="zh-TW"/>
              </w:rPr>
              <w:t>”</w:t>
            </w:r>
            <w:r>
              <w:rPr>
                <w:b/>
                <w:bCs/>
                <w:sz w:val="20"/>
                <w:szCs w:val="20"/>
                <w:lang w:val="en-US"/>
              </w:rPr>
              <w:t>Rel-19 WI further investigate the most appropriate model input type (e.g., CIR, PDP, DP)”</w:t>
            </w:r>
            <w:r>
              <w:rPr>
                <w:sz w:val="20"/>
                <w:szCs w:val="20"/>
                <w:lang w:val="en-US"/>
              </w:rPr>
              <w:t>, we notice that there is an agreement in August meeting,</w:t>
            </w:r>
          </w:p>
          <w:p w14:paraId="474F76AA" w14:textId="77777777" w:rsidR="00B93EA1" w:rsidRDefault="00B93EA1">
            <w:pPr>
              <w:rPr>
                <w:sz w:val="20"/>
                <w:szCs w:val="20"/>
                <w:lang w:val="de-DE"/>
              </w:rPr>
            </w:pPr>
          </w:p>
          <w:p w14:paraId="4E884587" w14:textId="77777777" w:rsidR="00B93EA1" w:rsidRDefault="005F6A4A">
            <w:pPr>
              <w:overflowPunct/>
              <w:autoSpaceDE/>
              <w:autoSpaceDN/>
              <w:adjustRightInd/>
              <w:spacing w:after="0"/>
              <w:textAlignment w:val="auto"/>
              <w:rPr>
                <w:rFonts w:eastAsia="Batang"/>
                <w:b/>
                <w:bCs/>
                <w:sz w:val="20"/>
                <w:szCs w:val="20"/>
                <w:highlight w:val="green"/>
                <w:lang w:val="de-DE" w:eastAsia="en-US"/>
              </w:rPr>
            </w:pPr>
            <w:r>
              <w:rPr>
                <w:rFonts w:eastAsia="Batang"/>
                <w:b/>
                <w:bCs/>
                <w:sz w:val="20"/>
                <w:szCs w:val="20"/>
                <w:highlight w:val="green"/>
                <w:lang w:val="de-DE" w:eastAsia="en-US"/>
              </w:rPr>
              <w:t>Agreement</w:t>
            </w:r>
          </w:p>
          <w:p w14:paraId="5CE029DA" w14:textId="77777777" w:rsidR="00B93EA1" w:rsidRDefault="005F6A4A">
            <w:pPr>
              <w:overflowPunct/>
              <w:autoSpaceDE/>
              <w:autoSpaceDN/>
              <w:adjustRightInd/>
              <w:spacing w:after="0"/>
              <w:textAlignment w:val="auto"/>
              <w:rPr>
                <w:rFonts w:eastAsia="Batang"/>
                <w:sz w:val="20"/>
                <w:szCs w:val="20"/>
                <w:lang w:val="de-DE"/>
              </w:rPr>
            </w:pPr>
            <w:r>
              <w:rPr>
                <w:rFonts w:eastAsia="Batang"/>
                <w:sz w:val="20"/>
                <w:szCs w:val="20"/>
                <w:lang w:val="de-DE"/>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1EB279EC" w14:textId="77777777" w:rsidR="00B93EA1" w:rsidRDefault="00B93EA1">
            <w:pPr>
              <w:spacing w:after="0"/>
              <w:rPr>
                <w:sz w:val="20"/>
                <w:szCs w:val="20"/>
                <w:lang w:val="de-DE"/>
              </w:rPr>
            </w:pPr>
          </w:p>
          <w:p w14:paraId="3FFC1186" w14:textId="77777777" w:rsidR="00B93EA1" w:rsidRDefault="005F6A4A">
            <w:pPr>
              <w:spacing w:after="0"/>
              <w:rPr>
                <w:sz w:val="20"/>
                <w:szCs w:val="20"/>
                <w:lang w:val="de-DE"/>
              </w:rPr>
            </w:pPr>
            <w:r>
              <w:rPr>
                <w:sz w:val="20"/>
                <w:szCs w:val="20"/>
                <w:lang w:val="de-DE"/>
              </w:rPr>
              <w:t>Then we suggest to change the wording as</w:t>
            </w:r>
          </w:p>
          <w:p w14:paraId="443923C3" w14:textId="77777777" w:rsidR="00B93EA1" w:rsidRDefault="005F6A4A">
            <w:pPr>
              <w:spacing w:after="0"/>
              <w:rPr>
                <w:rFonts w:eastAsia="PMingLiU"/>
                <w:sz w:val="20"/>
                <w:szCs w:val="20"/>
                <w:lang w:val="en-US" w:eastAsia="zh-TW"/>
              </w:rPr>
            </w:pPr>
            <w:r>
              <w:rPr>
                <w:rFonts w:eastAsia="PMingLiU"/>
                <w:sz w:val="20"/>
                <w:szCs w:val="20"/>
                <w:lang w:val="en-US" w:eastAsia="zh-TW"/>
              </w:rPr>
              <w:t xml:space="preserve">“ </w:t>
            </w:r>
            <w:r>
              <w:rPr>
                <w:rFonts w:eastAsia="PMingLiU"/>
                <w:b/>
                <w:bCs/>
                <w:sz w:val="20"/>
                <w:szCs w:val="20"/>
                <w:lang w:val="en-US" w:eastAsia="zh-TW"/>
              </w:rPr>
              <w:t>Rel-19 WI to further investigate the model input type (e.g., CIR, PDP, DP), and the timing format (e.g., absolute time or relative time)</w:t>
            </w:r>
            <w:r>
              <w:rPr>
                <w:rFonts w:eastAsia="PMingLiU"/>
                <w:sz w:val="20"/>
                <w:szCs w:val="20"/>
                <w:lang w:val="en-US" w:eastAsia="zh-TW"/>
              </w:rPr>
              <w:t xml:space="preserve"> ”</w:t>
            </w:r>
          </w:p>
          <w:p w14:paraId="5F1DC0C3" w14:textId="77777777" w:rsidR="00B93EA1" w:rsidRDefault="00B93EA1">
            <w:pPr>
              <w:spacing w:after="0"/>
              <w:rPr>
                <w:rFonts w:eastAsia="PMingLiU"/>
                <w:sz w:val="20"/>
                <w:szCs w:val="20"/>
                <w:lang w:val="en-US" w:eastAsia="zh-TW"/>
              </w:rPr>
            </w:pPr>
          </w:p>
          <w:p w14:paraId="1378D947" w14:textId="77777777" w:rsidR="00B93EA1" w:rsidRDefault="005F6A4A">
            <w:pPr>
              <w:spacing w:after="0"/>
              <w:rPr>
                <w:rFonts w:eastAsia="PMingLiU"/>
                <w:sz w:val="20"/>
                <w:szCs w:val="20"/>
                <w:lang w:val="en-US" w:eastAsia="zh-TW"/>
              </w:rPr>
            </w:pPr>
            <w:r>
              <w:rPr>
                <w:rFonts w:eastAsia="PMingLiU"/>
                <w:sz w:val="20"/>
                <w:szCs w:val="20"/>
                <w:lang w:val="en-US" w:eastAsia="zh-TW"/>
              </w:rPr>
              <w:t>Or to have a separate bullet with the wording</w:t>
            </w:r>
          </w:p>
          <w:p w14:paraId="1E342381" w14:textId="77777777" w:rsidR="00B93EA1" w:rsidRDefault="005F6A4A">
            <w:pPr>
              <w:spacing w:after="0"/>
              <w:rPr>
                <w:rFonts w:eastAsia="PMingLiU"/>
                <w:b/>
                <w:bCs/>
                <w:sz w:val="20"/>
                <w:szCs w:val="20"/>
                <w:lang w:val="en-US" w:eastAsia="zh-TW"/>
              </w:rPr>
            </w:pPr>
            <w:r>
              <w:rPr>
                <w:rFonts w:eastAsia="PMingLiU"/>
                <w:b/>
                <w:bCs/>
                <w:sz w:val="20"/>
                <w:szCs w:val="20"/>
                <w:lang w:val="en-US" w:eastAsia="zh-TW"/>
              </w:rPr>
              <w:t>“Rel-19 WI to further investigate the timing format (e.g., absolute time or relative time) of the model input”</w:t>
            </w:r>
          </w:p>
          <w:p w14:paraId="5142D3DE" w14:textId="77777777" w:rsidR="00B93EA1" w:rsidRDefault="005F6A4A">
            <w:pPr>
              <w:spacing w:after="0"/>
              <w:rPr>
                <w:rFonts w:eastAsia="PMingLiU"/>
                <w:sz w:val="20"/>
                <w:szCs w:val="20"/>
                <w:lang w:val="en-US" w:eastAsia="zh-TW"/>
              </w:rPr>
            </w:pPr>
            <w:r>
              <w:rPr>
                <w:rFonts w:eastAsia="PMingLiU"/>
                <w:sz w:val="20"/>
                <w:szCs w:val="20"/>
                <w:lang w:val="en-US" w:eastAsia="zh-TW"/>
              </w:rPr>
              <w:t xml:space="preserve"> </w:t>
            </w:r>
          </w:p>
          <w:p w14:paraId="0BC6DAD8" w14:textId="77777777" w:rsidR="00B93EA1" w:rsidRDefault="005F6A4A">
            <w:pPr>
              <w:rPr>
                <w:sz w:val="20"/>
                <w:szCs w:val="20"/>
                <w:lang w:val="de-DE"/>
              </w:rPr>
            </w:pPr>
            <w:r>
              <w:rPr>
                <w:sz w:val="20"/>
                <w:szCs w:val="20"/>
                <w:lang w:val="de-DE"/>
              </w:rPr>
              <w:t>Or add a sub-bullet for,</w:t>
            </w:r>
          </w:p>
          <w:p w14:paraId="66C65939"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 xml:space="preserve">If AI/ML based positioning is to be adopted for a given scenario, it is necessary to </w:t>
            </w:r>
          </w:p>
          <w:p w14:paraId="6259C7DB"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 considering the tradeoff of positioning accuracy, signaling overhead, and AI/ML complexity.</w:t>
            </w:r>
          </w:p>
          <w:p w14:paraId="295508D5"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3E4098EA"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how to ensure that the model monitoring entity provide reliable model monitoring decisions (e.g., activate or deactivate a model).</w:t>
            </w:r>
          </w:p>
          <w:p w14:paraId="4F371210"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color w:val="FF0000"/>
                <w:sz w:val="20"/>
                <w:szCs w:val="20"/>
                <w:lang w:val="en-US"/>
              </w:rPr>
              <w:t>Further investigate the timing format (e.g., absolute time or relative time) of the model input</w:t>
            </w:r>
          </w:p>
          <w:p w14:paraId="0EBCCD7A" w14:textId="77777777" w:rsidR="00B93EA1" w:rsidRDefault="00B93EA1">
            <w:pPr>
              <w:rPr>
                <w:sz w:val="20"/>
                <w:szCs w:val="20"/>
                <w:lang w:val="en-US"/>
              </w:rPr>
            </w:pPr>
          </w:p>
          <w:p w14:paraId="7C2376BE" w14:textId="77777777" w:rsidR="00B93EA1" w:rsidRDefault="005F6A4A">
            <w:pPr>
              <w:rPr>
                <w:sz w:val="20"/>
                <w:szCs w:val="20"/>
                <w:lang w:val="de-DE"/>
              </w:rPr>
            </w:pPr>
            <w:r>
              <w:rPr>
                <w:sz w:val="20"/>
                <w:szCs w:val="20"/>
                <w:lang w:val="de-DE"/>
              </w:rPr>
              <w:t>3, We suggest NOT to drop model fine-tuning. The reason is, it seems to us that there may be relationship bwtween model fine-tuning and model monitoring. Through the model monitoring, we may learn whether the small amount data for fine-tuning, or large amount data for re-training is needed</w:t>
            </w:r>
          </w:p>
          <w:p w14:paraId="778F446A" w14:textId="77777777" w:rsidR="00B93EA1" w:rsidRDefault="00B93EA1">
            <w:pPr>
              <w:rPr>
                <w:sz w:val="20"/>
                <w:szCs w:val="20"/>
                <w:lang w:val="de-DE"/>
              </w:rPr>
            </w:pPr>
          </w:p>
          <w:p w14:paraId="4E409E34" w14:textId="77777777" w:rsidR="00B93EA1" w:rsidRDefault="00B93EA1">
            <w:pPr>
              <w:rPr>
                <w:sz w:val="20"/>
                <w:szCs w:val="20"/>
                <w:lang w:val="de-DE"/>
              </w:rPr>
            </w:pPr>
          </w:p>
        </w:tc>
      </w:tr>
      <w:tr w:rsidR="00B93EA1" w14:paraId="7BA4F25E" w14:textId="77777777">
        <w:tc>
          <w:tcPr>
            <w:tcW w:w="1411" w:type="dxa"/>
          </w:tcPr>
          <w:p w14:paraId="091D7CB7" w14:textId="77777777" w:rsidR="00B93EA1" w:rsidRDefault="005F6A4A">
            <w:pPr>
              <w:rPr>
                <w:sz w:val="20"/>
                <w:szCs w:val="20"/>
                <w:lang w:val="de-DE"/>
              </w:rPr>
            </w:pPr>
            <w:r>
              <w:rPr>
                <w:sz w:val="20"/>
                <w:szCs w:val="20"/>
                <w:lang w:val="de-DE"/>
              </w:rPr>
              <w:t>vivo</w:t>
            </w:r>
          </w:p>
        </w:tc>
        <w:tc>
          <w:tcPr>
            <w:tcW w:w="8574" w:type="dxa"/>
          </w:tcPr>
          <w:p w14:paraId="4B461B52" w14:textId="77777777" w:rsidR="00B93EA1" w:rsidRDefault="005F6A4A">
            <w:pPr>
              <w:rPr>
                <w:sz w:val="20"/>
                <w:szCs w:val="20"/>
                <w:lang w:val="de-DE"/>
              </w:rPr>
            </w:pPr>
            <w:r>
              <w:rPr>
                <w:sz w:val="20"/>
                <w:szCs w:val="20"/>
                <w:lang w:val="de-DE"/>
              </w:rPr>
              <w:t>1. Is this proposal intended to be captured into TR? If so, which section?</w:t>
            </w:r>
          </w:p>
          <w:p w14:paraId="5B930462" w14:textId="77777777" w:rsidR="00B93EA1" w:rsidRDefault="005F6A4A">
            <w:pPr>
              <w:rPr>
                <w:sz w:val="20"/>
                <w:szCs w:val="20"/>
                <w:lang w:val="de-DE"/>
              </w:rPr>
            </w:pPr>
            <w:r>
              <w:rPr>
                <w:sz w:val="20"/>
                <w:szCs w:val="20"/>
                <w:lang w:val="de-DE"/>
              </w:rPr>
              <w:t>2. We prefer to discuss conclusion and recommendation on AI/ML positioning together with potential specification impact, rather than simply making recommendations „Based on RAN1 evaluations of AI/ML based positioning“ only.</w:t>
            </w:r>
          </w:p>
          <w:p w14:paraId="321C1D83" w14:textId="77777777" w:rsidR="00B93EA1" w:rsidRDefault="005F6A4A">
            <w:pPr>
              <w:rPr>
                <w:sz w:val="20"/>
                <w:szCs w:val="20"/>
                <w:lang w:val="de-DE"/>
              </w:rPr>
            </w:pPr>
            <w:r>
              <w:rPr>
                <w:sz w:val="20"/>
                <w:szCs w:val="20"/>
                <w:lang w:val="de-DE"/>
              </w:rPr>
              <w:t xml:space="preserve">3. It is very unual to have statements such as „needs to handle“, „need to support“ and „need to ensure“ in the TR as recommendation where no solution(s) is(are) identified. Does this mean the study is not completed? </w:t>
            </w:r>
          </w:p>
        </w:tc>
      </w:tr>
      <w:tr w:rsidR="00B93EA1" w14:paraId="5FB1A0C1" w14:textId="77777777">
        <w:tc>
          <w:tcPr>
            <w:tcW w:w="1411" w:type="dxa"/>
          </w:tcPr>
          <w:p w14:paraId="01F300CE" w14:textId="77777777" w:rsidR="00B93EA1" w:rsidRDefault="005F6A4A">
            <w:pPr>
              <w:rPr>
                <w:lang w:val="de-DE"/>
              </w:rPr>
            </w:pPr>
            <w:r>
              <w:rPr>
                <w:rFonts w:eastAsiaTheme="minorEastAsia" w:hint="eastAsia"/>
                <w:lang w:val="de-DE" w:eastAsia="ko-KR"/>
              </w:rPr>
              <w:t>LG</w:t>
            </w:r>
          </w:p>
        </w:tc>
        <w:tc>
          <w:tcPr>
            <w:tcW w:w="8574" w:type="dxa"/>
          </w:tcPr>
          <w:p w14:paraId="62728DAA" w14:textId="77777777" w:rsidR="00B93EA1" w:rsidRDefault="005F6A4A">
            <w:pPr>
              <w:rPr>
                <w:lang w:val="de-DE"/>
              </w:rPr>
            </w:pPr>
            <w:r>
              <w:rPr>
                <w:rFonts w:eastAsiaTheme="minorEastAsia"/>
                <w:lang w:val="de-DE" w:eastAsia="ko-KR"/>
              </w:rPr>
              <w:t xml:space="preserve">Generally fine but not support on 7th bullet of the proposal. </w:t>
            </w:r>
            <w:r>
              <w:rPr>
                <w:rFonts w:eastAsiaTheme="minorEastAsia" w:hint="eastAsia"/>
                <w:lang w:val="de-DE" w:eastAsia="ko-KR"/>
              </w:rPr>
              <w:t xml:space="preserve">It seems not reasonable </w:t>
            </w:r>
            <w:r>
              <w:rPr>
                <w:rFonts w:eastAsiaTheme="minorEastAsia"/>
                <w:lang w:val="de-DE" w:eastAsia="ko-KR"/>
              </w:rPr>
              <w:t xml:space="preserve">for deprioritizing model fine-tuning, since model LCM aspect also related to model monitoring and the corresponding model fine-tuning from a perspective of generalization. </w:t>
            </w:r>
          </w:p>
        </w:tc>
      </w:tr>
      <w:tr w:rsidR="00B93EA1" w14:paraId="2E38C591" w14:textId="77777777">
        <w:tc>
          <w:tcPr>
            <w:tcW w:w="1411" w:type="dxa"/>
          </w:tcPr>
          <w:p w14:paraId="3C70EF78" w14:textId="77777777" w:rsidR="00B93EA1" w:rsidRDefault="005F6A4A">
            <w:pPr>
              <w:rPr>
                <w:rFonts w:eastAsiaTheme="minorEastAsia"/>
                <w:lang w:val="de-DE" w:eastAsia="ko-KR"/>
              </w:rPr>
            </w:pPr>
            <w:r>
              <w:rPr>
                <w:rFonts w:eastAsiaTheme="minorEastAsia"/>
                <w:lang w:val="de-DE" w:eastAsia="zh-CN"/>
              </w:rPr>
              <w:t>Nokia/NSB</w:t>
            </w:r>
          </w:p>
        </w:tc>
        <w:tc>
          <w:tcPr>
            <w:tcW w:w="8574" w:type="dxa"/>
          </w:tcPr>
          <w:p w14:paraId="539FA2E3" w14:textId="77777777" w:rsidR="00B93EA1" w:rsidRDefault="005F6A4A">
            <w:pPr>
              <w:rPr>
                <w:rFonts w:eastAsiaTheme="minorEastAsia"/>
                <w:lang w:val="de-DE" w:eastAsia="ko-KR"/>
              </w:rPr>
            </w:pPr>
            <w:r>
              <w:rPr>
                <w:rFonts w:eastAsiaTheme="minorEastAsia"/>
                <w:lang w:val="de-DE" w:eastAsia="zh-CN"/>
              </w:rPr>
              <w:t>We believe that to provide a recommendation from RAN1 side, we should achieve an homogeneous aligment between Evaluations for AIML positioning (previously 9.2.4.1 agenda item) and Spec. Impact for AIML positioning (previously 9.2.4.2 agenda item).</w:t>
            </w:r>
          </w:p>
        </w:tc>
      </w:tr>
      <w:tr w:rsidR="00B93EA1" w14:paraId="73B9C312" w14:textId="77777777">
        <w:tc>
          <w:tcPr>
            <w:tcW w:w="1411" w:type="dxa"/>
          </w:tcPr>
          <w:p w14:paraId="5300231E" w14:textId="77777777" w:rsidR="00B93EA1" w:rsidRDefault="005F6A4A">
            <w:pPr>
              <w:rPr>
                <w:rFonts w:eastAsiaTheme="minorEastAsia"/>
                <w:lang w:val="de-DE" w:eastAsia="zh-CN"/>
              </w:rPr>
            </w:pPr>
            <w:r>
              <w:rPr>
                <w:rFonts w:eastAsiaTheme="minorEastAsia"/>
                <w:lang w:val="de-DE" w:eastAsia="zh-CN"/>
              </w:rPr>
              <w:lastRenderedPageBreak/>
              <w:t>Qualcomm</w:t>
            </w:r>
          </w:p>
        </w:tc>
        <w:tc>
          <w:tcPr>
            <w:tcW w:w="8574" w:type="dxa"/>
          </w:tcPr>
          <w:p w14:paraId="47500EC3" w14:textId="77777777" w:rsidR="00B93EA1" w:rsidRDefault="005F6A4A">
            <w:pPr>
              <w:rPr>
                <w:rFonts w:eastAsiaTheme="minorEastAsia"/>
                <w:lang w:val="de-DE" w:eastAsia="zh-CN"/>
              </w:rPr>
            </w:pPr>
            <w:r>
              <w:rPr>
                <w:rFonts w:eastAsiaTheme="minorEastAsia"/>
                <w:lang w:val="de-DE" w:eastAsia="zh-CN"/>
              </w:rPr>
              <w:t>We think the summary in the previous proposal is better reflecting the status in evaluation item than this recommendation listing. Many listed agreements have no supporting agreements. See examples below:</w:t>
            </w:r>
          </w:p>
          <w:p w14:paraId="65533903" w14:textId="77777777" w:rsidR="00B93EA1" w:rsidRDefault="00B93EA1">
            <w:pPr>
              <w:rPr>
                <w:rFonts w:eastAsiaTheme="minorEastAsia"/>
                <w:lang w:val="de-DE" w:eastAsia="zh-CN"/>
              </w:rPr>
            </w:pPr>
          </w:p>
          <w:p w14:paraId="44BF10B1" w14:textId="77777777" w:rsidR="00B93EA1" w:rsidRPr="00B32504" w:rsidRDefault="005F6A4A">
            <w:pPr>
              <w:pStyle w:val="ListParagraph"/>
              <w:numPr>
                <w:ilvl w:val="3"/>
                <w:numId w:val="36"/>
              </w:numPr>
              <w:rPr>
                <w:rFonts w:ascii="Times New Roman" w:hAnsi="Times New Roman"/>
                <w:color w:val="FF0000"/>
                <w:sz w:val="20"/>
                <w:szCs w:val="20"/>
                <w:lang w:val="en-US"/>
              </w:rPr>
            </w:pPr>
            <w:r w:rsidRPr="00B32504">
              <w:rPr>
                <w:rFonts w:ascii="Times New Roman" w:hAnsi="Times New Roman"/>
                <w:color w:val="FF0000"/>
                <w:sz w:val="20"/>
                <w:szCs w:val="20"/>
                <w:lang w:val="en-US"/>
              </w:rPr>
              <w:t>Training data collection need to support collecting a sufficiently large quantity of training data</w:t>
            </w:r>
            <w:r>
              <w:rPr>
                <w:rFonts w:ascii="Times New Roman" w:hAnsi="Times New Roman"/>
                <w:color w:val="FF0000"/>
                <w:sz w:val="20"/>
                <w:szCs w:val="20"/>
                <w:lang w:val="en-US"/>
              </w:rPr>
              <w:t xml:space="preserve"> for the desired positioning accuracy</w:t>
            </w:r>
            <w:r w:rsidRPr="00B32504">
              <w:rPr>
                <w:rFonts w:ascii="Times New Roman" w:hAnsi="Times New Roman"/>
                <w:color w:val="FF0000"/>
                <w:sz w:val="20"/>
                <w:szCs w:val="20"/>
                <w:lang w:val="en-US"/>
              </w:rPr>
              <w:t>.</w:t>
            </w:r>
          </w:p>
          <w:p w14:paraId="70F01FA7" w14:textId="77777777" w:rsidR="00B93EA1" w:rsidRDefault="005F6A4A">
            <w:pPr>
              <w:pStyle w:val="ListParagraph"/>
              <w:rPr>
                <w:rFonts w:ascii="Times New Roman" w:hAnsi="Times New Roman"/>
                <w:color w:val="4472C4" w:themeColor="accent1"/>
                <w:sz w:val="20"/>
                <w:szCs w:val="20"/>
                <w:lang w:val="en-US"/>
              </w:rPr>
            </w:pPr>
            <w:r>
              <w:rPr>
                <w:rFonts w:ascii="Times New Roman" w:hAnsi="Times New Roman"/>
                <w:color w:val="4472C4" w:themeColor="accent1"/>
                <w:sz w:val="20"/>
                <w:szCs w:val="20"/>
                <w:lang w:val="en-US"/>
              </w:rPr>
              <w:t xml:space="preserve">We do not have any supporting numbers in any agreements that indicates the “sufficiently large quantity”. We can better say the amount of training data to be collected depends on multiple factors, including desired positioning accuracy, AI/ML positioning approach (e.g., direct/assisted), clutter settings, model input type and size. </w:t>
            </w:r>
          </w:p>
          <w:p w14:paraId="46FB4334" w14:textId="77777777" w:rsidR="00B93EA1" w:rsidRPr="00B32504" w:rsidRDefault="005F6A4A">
            <w:pPr>
              <w:pStyle w:val="ListParagraph"/>
              <w:numPr>
                <w:ilvl w:val="3"/>
                <w:numId w:val="36"/>
              </w:numPr>
              <w:rPr>
                <w:rFonts w:ascii="Times New Roman" w:hAnsi="Times New Roman"/>
                <w:color w:val="FF0000"/>
                <w:sz w:val="20"/>
                <w:szCs w:val="20"/>
                <w:lang w:val="en-US"/>
              </w:rPr>
            </w:pPr>
            <w:r w:rsidRPr="00B32504">
              <w:rPr>
                <w:rFonts w:ascii="Times New Roman" w:hAnsi="Times New Roman"/>
                <w:color w:val="FF0000"/>
                <w:sz w:val="20"/>
                <w:szCs w:val="20"/>
                <w:lang w:val="en-US"/>
              </w:rPr>
              <w:t>Training data collection should support mixed training dataset for the anticipated deployment scenarios.</w:t>
            </w:r>
          </w:p>
          <w:p w14:paraId="304DED58" w14:textId="77777777" w:rsidR="00B93EA1" w:rsidRDefault="005F6A4A">
            <w:pPr>
              <w:pStyle w:val="ListParagraph"/>
              <w:rPr>
                <w:rFonts w:ascii="Times New Roman" w:hAnsi="Times New Roman"/>
                <w:color w:val="FF0000"/>
                <w:sz w:val="20"/>
                <w:szCs w:val="20"/>
                <w:lang w:val="en-US"/>
              </w:rPr>
            </w:pPr>
            <w:r>
              <w:rPr>
                <w:rFonts w:ascii="Times New Roman" w:hAnsi="Times New Roman"/>
                <w:color w:val="4472C4" w:themeColor="accent1"/>
                <w:sz w:val="20"/>
                <w:szCs w:val="20"/>
                <w:lang w:val="en-US"/>
              </w:rPr>
              <w:t>Same here, we do not have an agreement that training data collection should support mixed training dataset. Let’s consider a more recommendation wording. Please add model switching as one of the recommended approaches to allow generalization.</w:t>
            </w:r>
            <w:r>
              <w:rPr>
                <w:rFonts w:ascii="Times New Roman" w:hAnsi="Times New Roman"/>
                <w:color w:val="FF0000"/>
                <w:sz w:val="20"/>
                <w:szCs w:val="20"/>
                <w:lang w:val="en-US"/>
              </w:rPr>
              <w:t xml:space="preserve">  </w:t>
            </w:r>
          </w:p>
          <w:p w14:paraId="38971F70" w14:textId="77777777" w:rsidR="00B93EA1" w:rsidRPr="00B32504" w:rsidRDefault="005F6A4A">
            <w:pPr>
              <w:pStyle w:val="ListParagraph"/>
              <w:numPr>
                <w:ilvl w:val="3"/>
                <w:numId w:val="36"/>
              </w:numPr>
              <w:rPr>
                <w:rFonts w:ascii="Times New Roman" w:hAnsi="Times New Roman"/>
                <w:color w:val="FF0000"/>
                <w:sz w:val="20"/>
                <w:szCs w:val="20"/>
                <w:lang w:val="en-US"/>
              </w:rPr>
            </w:pPr>
            <w:r w:rsidRPr="00B32504">
              <w:rPr>
                <w:rFonts w:ascii="Times New Roman" w:hAnsi="Times New Roman"/>
                <w:color w:val="FF0000"/>
                <w:sz w:val="20"/>
                <w:szCs w:val="20"/>
                <w:lang w:val="en-US"/>
              </w:rPr>
              <w:t>Deprioritize model fine-tuning in Rel-19.</w:t>
            </w:r>
          </w:p>
          <w:p w14:paraId="189DD6B2" w14:textId="77777777" w:rsidR="00B93EA1" w:rsidRDefault="005F6A4A">
            <w:pPr>
              <w:pStyle w:val="ListParagraph"/>
              <w:rPr>
                <w:rFonts w:ascii="Times New Roman" w:hAnsi="Times New Roman"/>
                <w:color w:val="4472C4" w:themeColor="accent1"/>
                <w:sz w:val="20"/>
                <w:szCs w:val="20"/>
                <w:lang w:val="en-US"/>
              </w:rPr>
            </w:pPr>
            <w:r>
              <w:rPr>
                <w:rFonts w:ascii="Times New Roman" w:hAnsi="Times New Roman"/>
                <w:color w:val="4472C4" w:themeColor="accent1"/>
                <w:sz w:val="20"/>
                <w:szCs w:val="20"/>
                <w:lang w:val="en-US"/>
              </w:rPr>
              <w:t>We have no agreement on this one.</w:t>
            </w:r>
          </w:p>
          <w:p w14:paraId="7A421751" w14:textId="77777777" w:rsidR="00B93EA1" w:rsidRPr="00B32504" w:rsidRDefault="005F6A4A">
            <w:pPr>
              <w:pStyle w:val="ListParagraph"/>
              <w:numPr>
                <w:ilvl w:val="3"/>
                <w:numId w:val="36"/>
              </w:numPr>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adopted for a given scenario, it is necessary to </w:t>
            </w:r>
          </w:p>
          <w:p w14:paraId="54858885" w14:textId="77777777" w:rsidR="00B93EA1" w:rsidRPr="00B32504" w:rsidRDefault="005F6A4A">
            <w:pPr>
              <w:pStyle w:val="ListParagraph"/>
              <w:numPr>
                <w:ilvl w:val="4"/>
                <w:numId w:val="36"/>
              </w:numPr>
              <w:ind w:left="1080"/>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 considering the tradeoff of positioning accuracy, signaling overhead, and AI/ML complexity.</w:t>
            </w:r>
          </w:p>
          <w:p w14:paraId="21D3272B" w14:textId="77777777" w:rsidR="00B93EA1" w:rsidRDefault="005F6A4A">
            <w:pPr>
              <w:pStyle w:val="ListParagraph"/>
              <w:numPr>
                <w:ilvl w:val="4"/>
                <w:numId w:val="36"/>
              </w:numPr>
              <w:ind w:left="1080"/>
              <w:rPr>
                <w:rFonts w:ascii="Times New Roman" w:hAnsi="Times New Roman"/>
                <w:color w:val="FF0000"/>
                <w:sz w:val="20"/>
                <w:szCs w:val="20"/>
                <w:lang w:val="en-US"/>
              </w:rPr>
            </w:pPr>
            <w:r>
              <w:rPr>
                <w:rFonts w:ascii="Times New Roman" w:hAnsi="Times New Roman"/>
                <w:color w:val="FF0000"/>
                <w:sz w:val="20"/>
                <w:szCs w:val="20"/>
                <w:lang w:val="en-US"/>
              </w:rPr>
              <w:t>further investigate the most appropriate model input size to specify,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w:t>
            </w:r>
          </w:p>
          <w:p w14:paraId="3C924FB9" w14:textId="77777777" w:rsidR="00B93EA1" w:rsidRDefault="005F6A4A">
            <w:pPr>
              <w:pStyle w:val="ListParagraph"/>
              <w:numPr>
                <w:ilvl w:val="4"/>
                <w:numId w:val="36"/>
              </w:numPr>
              <w:ind w:left="1080"/>
              <w:rPr>
                <w:rFonts w:ascii="Times New Roman" w:hAnsi="Times New Roman"/>
                <w:color w:val="FF0000"/>
                <w:sz w:val="20"/>
                <w:szCs w:val="20"/>
                <w:lang w:val="en-US"/>
              </w:rPr>
            </w:pPr>
            <w:r>
              <w:rPr>
                <w:rFonts w:ascii="Times New Roman" w:hAnsi="Times New Roman"/>
                <w:color w:val="FF0000"/>
                <w:sz w:val="20"/>
                <w:szCs w:val="20"/>
                <w:lang w:val="en-US"/>
              </w:rPr>
              <w:t>further investigate how to ensure that the model monitoring entity provide reliable model monitoring decisions (e.g., activate or deactivate a model).</w:t>
            </w:r>
          </w:p>
          <w:p w14:paraId="54094166" w14:textId="77777777" w:rsidR="00B93EA1" w:rsidRDefault="005F6A4A">
            <w:pPr>
              <w:pStyle w:val="ListParagraph"/>
              <w:ind w:left="1080"/>
              <w:rPr>
                <w:rFonts w:ascii="Times New Roman" w:hAnsi="Times New Roman"/>
                <w:color w:val="4472C4" w:themeColor="accent1"/>
                <w:sz w:val="20"/>
                <w:szCs w:val="20"/>
                <w:lang w:val="en-US"/>
              </w:rPr>
            </w:pPr>
            <w:r>
              <w:rPr>
                <w:rFonts w:ascii="Times New Roman" w:hAnsi="Times New Roman"/>
                <w:color w:val="4472C4" w:themeColor="accent1"/>
                <w:sz w:val="20"/>
                <w:szCs w:val="20"/>
                <w:lang w:val="en-US"/>
              </w:rPr>
              <w:t>Same here. We have not discussed this in the evaluation item.</w:t>
            </w:r>
          </w:p>
          <w:p w14:paraId="021ED40E" w14:textId="77777777" w:rsidR="00B93EA1" w:rsidRDefault="00B93EA1">
            <w:pPr>
              <w:rPr>
                <w:rFonts w:eastAsiaTheme="minorEastAsia"/>
                <w:lang w:val="de-DE" w:eastAsia="zh-CN"/>
              </w:rPr>
            </w:pPr>
          </w:p>
        </w:tc>
      </w:tr>
      <w:tr w:rsidR="00B93EA1" w14:paraId="1C3BC216" w14:textId="77777777">
        <w:tc>
          <w:tcPr>
            <w:tcW w:w="1411" w:type="dxa"/>
          </w:tcPr>
          <w:p w14:paraId="387D8D44"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43A140B2" w14:textId="77777777" w:rsidR="00B93EA1" w:rsidRDefault="005F6A4A">
            <w:pPr>
              <w:rPr>
                <w:rFonts w:eastAsiaTheme="minorEastAsia"/>
                <w:lang w:val="de-DE" w:eastAsia="zh-CN"/>
              </w:rPr>
            </w:pPr>
            <w:r>
              <w:rPr>
                <w:rFonts w:eastAsiaTheme="minorEastAsia" w:hint="eastAsia"/>
                <w:lang w:val="de-DE" w:eastAsia="zh-CN"/>
              </w:rPr>
              <w:t>I</w:t>
            </w:r>
            <w:r>
              <w:rPr>
                <w:rFonts w:eastAsiaTheme="minorEastAsia"/>
                <w:lang w:val="de-DE" w:eastAsia="zh-CN"/>
              </w:rPr>
              <w:t>n this agenda, the conclusion/recommendation should be based on the simulation results. Then it seems the proposal in section 3.1 is more aligned with this. As pointed by other companies, the current formulation of this proposal has some overlapping with “</w:t>
            </w:r>
            <w:r>
              <w:rPr>
                <w:lang w:val="de-DE"/>
              </w:rPr>
              <w:t xml:space="preserve"> </w:t>
            </w:r>
            <w:r>
              <w:rPr>
                <w:rFonts w:eastAsiaTheme="minorEastAsia"/>
                <w:lang w:val="de-DE" w:eastAsia="zh-CN"/>
              </w:rPr>
              <w:t>pos other aspects”.</w:t>
            </w:r>
          </w:p>
        </w:tc>
      </w:tr>
      <w:tr w:rsidR="00B93EA1" w14:paraId="7C296827" w14:textId="77777777">
        <w:tc>
          <w:tcPr>
            <w:tcW w:w="1411" w:type="dxa"/>
          </w:tcPr>
          <w:p w14:paraId="3B917C2A" w14:textId="77777777" w:rsidR="00B93EA1" w:rsidRDefault="005F6A4A">
            <w:pPr>
              <w:rPr>
                <w:rFonts w:eastAsiaTheme="minorEastAsia"/>
                <w:color w:val="0070C0"/>
                <w:lang w:val="de-DE" w:eastAsia="zh-CN"/>
              </w:rPr>
            </w:pPr>
            <w:r>
              <w:rPr>
                <w:rFonts w:eastAsiaTheme="minorEastAsia"/>
                <w:color w:val="0070C0"/>
                <w:lang w:val="de-DE" w:eastAsia="zh-CN"/>
              </w:rPr>
              <w:t>Moderator</w:t>
            </w:r>
          </w:p>
        </w:tc>
        <w:tc>
          <w:tcPr>
            <w:tcW w:w="8574" w:type="dxa"/>
          </w:tcPr>
          <w:p w14:paraId="57553D9C" w14:textId="77777777" w:rsidR="00B93EA1" w:rsidRDefault="005F6A4A">
            <w:pPr>
              <w:rPr>
                <w:rFonts w:eastAsiaTheme="minorEastAsia"/>
                <w:color w:val="0070C0"/>
                <w:lang w:val="de-DE" w:eastAsia="zh-CN"/>
              </w:rPr>
            </w:pPr>
            <w:r>
              <w:rPr>
                <w:rFonts w:eastAsiaTheme="minorEastAsia"/>
                <w:color w:val="0070C0"/>
                <w:lang w:val="de-DE" w:eastAsia="zh-CN"/>
              </w:rPr>
              <w:t>Let's have more discussion how to handle this, e.g., to coordinate with "Other aspects of positioning".</w:t>
            </w:r>
          </w:p>
        </w:tc>
      </w:tr>
      <w:tr w:rsidR="00B93EA1" w14:paraId="0E2EF1BC" w14:textId="77777777">
        <w:tc>
          <w:tcPr>
            <w:tcW w:w="1411" w:type="dxa"/>
          </w:tcPr>
          <w:p w14:paraId="5B8DA23E" w14:textId="77777777" w:rsidR="00B93EA1" w:rsidRDefault="005F6A4A">
            <w:pPr>
              <w:rPr>
                <w:rFonts w:eastAsiaTheme="minorEastAsia"/>
                <w:color w:val="0070C0"/>
                <w:lang w:val="de-DE" w:eastAsia="zh-CN"/>
              </w:rPr>
            </w:pPr>
            <w:r>
              <w:rPr>
                <w:rFonts w:eastAsiaTheme="minorEastAsia"/>
                <w:lang w:val="de-DE" w:eastAsia="zh-CN"/>
              </w:rPr>
              <w:t>Samsung</w:t>
            </w:r>
          </w:p>
        </w:tc>
        <w:tc>
          <w:tcPr>
            <w:tcW w:w="8574" w:type="dxa"/>
          </w:tcPr>
          <w:p w14:paraId="63960AF3" w14:textId="77777777" w:rsidR="00B93EA1" w:rsidRDefault="005F6A4A">
            <w:pPr>
              <w:rPr>
                <w:rFonts w:eastAsiaTheme="minorEastAsia"/>
                <w:color w:val="0070C0"/>
                <w:lang w:val="de-DE" w:eastAsia="zh-CN"/>
              </w:rPr>
            </w:pPr>
            <w:r>
              <w:rPr>
                <w:rFonts w:eastAsiaTheme="minorEastAsia"/>
                <w:lang w:val="de-DE" w:eastAsia="zh-CN"/>
              </w:rPr>
              <w:t xml:space="preserve">Evaluation section is not the right place to propose the further normative work suggsetion, which is belong to spec impact sub-agenda. </w:t>
            </w:r>
          </w:p>
        </w:tc>
      </w:tr>
      <w:tr w:rsidR="00B93EA1" w14:paraId="4C4A02F3" w14:textId="77777777">
        <w:tc>
          <w:tcPr>
            <w:tcW w:w="1411" w:type="dxa"/>
          </w:tcPr>
          <w:p w14:paraId="39FC6A87" w14:textId="77777777" w:rsidR="00B93EA1" w:rsidRDefault="005F6A4A">
            <w:pPr>
              <w:rPr>
                <w:rFonts w:eastAsiaTheme="minorEastAsia"/>
                <w:lang w:val="de-DE" w:eastAsia="zh-CN"/>
              </w:rPr>
            </w:pPr>
            <w:r>
              <w:rPr>
                <w:rFonts w:eastAsiaTheme="minorEastAsia"/>
                <w:color w:val="0070C0"/>
                <w:lang w:val="de-DE" w:eastAsia="zh-CN"/>
              </w:rPr>
              <w:t>Moderator</w:t>
            </w:r>
          </w:p>
        </w:tc>
        <w:tc>
          <w:tcPr>
            <w:tcW w:w="8574" w:type="dxa"/>
          </w:tcPr>
          <w:p w14:paraId="238F7D7C" w14:textId="77777777" w:rsidR="00B93EA1" w:rsidRDefault="005F6A4A">
            <w:pPr>
              <w:rPr>
                <w:rFonts w:eastAsiaTheme="minorEastAsia"/>
                <w:color w:val="0070C0"/>
                <w:lang w:val="de-DE" w:eastAsia="zh-CN"/>
              </w:rPr>
            </w:pPr>
            <w:r>
              <w:rPr>
                <w:rFonts w:eastAsiaTheme="minorEastAsia"/>
                <w:color w:val="0070C0"/>
                <w:lang w:val="de-DE" w:eastAsia="zh-CN"/>
              </w:rPr>
              <w:t>@All: a reminder on the purpose of the discussion. Please see Chairman guidance below for 8.14.3. The main purpose of 8.14.3 for position evaluation is to provide information for the yellow-highlights below. Please follow this guidance.</w:t>
            </w:r>
          </w:p>
          <w:p w14:paraId="52CDB99D" w14:textId="77777777" w:rsidR="00B93EA1" w:rsidRDefault="005F6A4A">
            <w:pPr>
              <w:rPr>
                <w:rFonts w:eastAsiaTheme="minorEastAsia"/>
                <w:color w:val="0070C0"/>
                <w:lang w:val="de-DE" w:eastAsia="zh-CN"/>
              </w:rPr>
            </w:pPr>
            <w:r>
              <w:rPr>
                <w:rFonts w:eastAsiaTheme="minorEastAsia"/>
                <w:color w:val="0070C0"/>
                <w:lang w:val="de-DE" w:eastAsia="zh-CN"/>
              </w:rPr>
              <w:t>@QC: the guidance was not to summarize existing agreements/observations. Moderator's take of the guidance is: provide input for finalization of TR conclusions and/or recommendations, based on the lessons learned in the evaluation work of positioning.</w:t>
            </w:r>
          </w:p>
          <w:p w14:paraId="3956A563" w14:textId="77777777" w:rsidR="00B93EA1" w:rsidRDefault="005F6A4A">
            <w:pPr>
              <w:rPr>
                <w:lang w:val="de-DE"/>
              </w:rPr>
            </w:pPr>
            <w:bookmarkStart w:id="73" w:name="_Toc146203253"/>
            <w:r>
              <w:rPr>
                <w:lang w:val="de-DE"/>
              </w:rPr>
              <w:t>8.14.3 Remaining aspects on AI/ML</w:t>
            </w:r>
            <w:bookmarkEnd w:id="73"/>
          </w:p>
          <w:p w14:paraId="4C138947" w14:textId="77777777" w:rsidR="00B93EA1" w:rsidRDefault="005F6A4A">
            <w:pPr>
              <w:rPr>
                <w:b/>
                <w:i/>
                <w:iCs/>
                <w:color w:val="FF0000"/>
                <w:u w:val="single"/>
                <w:lang w:val="de-DE"/>
              </w:rPr>
            </w:pPr>
            <w:r>
              <w:rPr>
                <w:i/>
                <w:iCs/>
                <w:highlight w:val="yellow"/>
                <w:lang w:val="de-DE"/>
              </w:rPr>
              <w:t>To be used for finalization of TR conclusions and/or recommendations on</w:t>
            </w:r>
            <w:r>
              <w:rPr>
                <w:i/>
                <w:iCs/>
                <w:lang w:val="de-DE"/>
              </w:rPr>
              <w:t xml:space="preserve"> ‘Evaluation on AI/ML for CSI feedback enhancement’, ‘Evaluation on AI/ML for beam management’, ‘Other aspects on AI/ML for beam management’, ‘</w:t>
            </w:r>
            <w:r>
              <w:rPr>
                <w:i/>
                <w:iCs/>
                <w:highlight w:val="yellow"/>
                <w:lang w:val="de-DE"/>
              </w:rPr>
              <w:t>Evaluation on AI/ML for positioning accuracy enhancement’</w:t>
            </w:r>
            <w:r>
              <w:rPr>
                <w:i/>
                <w:iCs/>
                <w:lang w:val="de-DE"/>
              </w:rPr>
              <w:t xml:space="preserve">, and ‘Other aspects on AI/ML for positioning accuracy enhancement’. </w:t>
            </w:r>
            <w:r>
              <w:rPr>
                <w:b/>
                <w:i/>
                <w:iCs/>
                <w:color w:val="FF0000"/>
                <w:u w:val="single"/>
                <w:lang w:val="de-DE"/>
              </w:rPr>
              <w:t>Contributions are to be submitted only by FLs.</w:t>
            </w:r>
          </w:p>
          <w:p w14:paraId="2486391E" w14:textId="77777777" w:rsidR="00B93EA1" w:rsidRDefault="00B93EA1">
            <w:pPr>
              <w:rPr>
                <w:rFonts w:eastAsiaTheme="minorEastAsia"/>
                <w:lang w:val="de-DE" w:eastAsia="zh-CN"/>
              </w:rPr>
            </w:pPr>
          </w:p>
        </w:tc>
      </w:tr>
    </w:tbl>
    <w:p w14:paraId="4E5FEFF4" w14:textId="77777777" w:rsidR="00B93EA1" w:rsidRDefault="00B93EA1"/>
    <w:p w14:paraId="51854F03" w14:textId="77777777" w:rsidR="00B93EA1" w:rsidRDefault="005F6A4A">
      <w:pPr>
        <w:pStyle w:val="Heading2"/>
      </w:pPr>
      <w:r>
        <w:lastRenderedPageBreak/>
        <w:t>4.2 2</w:t>
      </w:r>
      <w:r>
        <w:rPr>
          <w:vertAlign w:val="superscript"/>
        </w:rPr>
        <w:t>nd</w:t>
      </w:r>
      <w:r>
        <w:t xml:space="preserve"> round discussion</w:t>
      </w:r>
    </w:p>
    <w:p w14:paraId="02350B19" w14:textId="77777777" w:rsidR="00B93EA1" w:rsidRDefault="005F6A4A">
      <w:pPr>
        <w:rPr>
          <w:rFonts w:eastAsiaTheme="minorEastAsia"/>
          <w:lang w:eastAsia="zh-CN"/>
        </w:rPr>
      </w:pPr>
      <w:r>
        <w:rPr>
          <w:rFonts w:eastAsiaTheme="minorEastAsia"/>
          <w:lang w:eastAsia="zh-CN"/>
        </w:rPr>
        <w:t>First, to clarify the purpose of this discussion. Moderator's take of the guidance is: provide input for finalization of TR conclusions and/or recommendations (i.e., section 8 of TR), based on the lessons learned in the evaluation work of positioning. Exactly how to capture the input from positioning evaluation into section 8 of the TR can be handled by the editor, for example, using similar approaches across CSI, BM, and positioning evaluations.</w:t>
      </w:r>
    </w:p>
    <w:p w14:paraId="47F76BDD" w14:textId="77777777" w:rsidR="00B93EA1" w:rsidRDefault="00B93EA1">
      <w:pPr>
        <w:rPr>
          <w:rFonts w:eastAsiaTheme="minorEastAsia"/>
          <w:lang w:eastAsia="zh-CN"/>
        </w:rPr>
      </w:pPr>
    </w:p>
    <w:p w14:paraId="79F1D673" w14:textId="77777777" w:rsidR="00B93EA1" w:rsidRDefault="005F6A4A">
      <w:pPr>
        <w:ind w:left="567"/>
      </w:pPr>
      <w:r>
        <w:t>8.14.3 Remaining aspects on AI/ML</w:t>
      </w:r>
    </w:p>
    <w:p w14:paraId="4DBCF077" w14:textId="77777777" w:rsidR="00B93EA1" w:rsidRDefault="005F6A4A">
      <w:pPr>
        <w:ind w:left="567"/>
        <w:rPr>
          <w:b/>
          <w:i/>
          <w:iCs/>
          <w:color w:val="FF0000"/>
          <w:u w:val="single"/>
        </w:rPr>
      </w:pPr>
      <w:r>
        <w:rPr>
          <w:i/>
          <w:iCs/>
          <w:highlight w:val="yellow"/>
        </w:rPr>
        <w:t>To be used for finalization of TR conclusions and/or recommendations on</w:t>
      </w:r>
      <w:r>
        <w:rPr>
          <w:i/>
          <w:iCs/>
        </w:rPr>
        <w:t xml:space="preserve"> ‘Evaluation on AI/ML for CSI feedback enhancement’, ‘Evaluation on AI/ML for beam management’, ‘Other aspects on AI/ML for beam management’, ‘</w:t>
      </w:r>
      <w:r>
        <w:rPr>
          <w:i/>
          <w:iCs/>
          <w:highlight w:val="yellow"/>
        </w:rPr>
        <w:t>Evaluation on AI/ML for positioning accuracy enhancement’</w:t>
      </w:r>
      <w:r>
        <w:rPr>
          <w:i/>
          <w:iCs/>
        </w:rPr>
        <w:t xml:space="preserve">, and ‘Other aspects on AI/ML for positioning accuracy enhancement’. </w:t>
      </w:r>
      <w:r>
        <w:rPr>
          <w:b/>
          <w:i/>
          <w:iCs/>
          <w:color w:val="FF0000"/>
          <w:u w:val="single"/>
        </w:rPr>
        <w:t>Contributions are to be submitted only by FLs.</w:t>
      </w:r>
    </w:p>
    <w:p w14:paraId="6461D447" w14:textId="77777777" w:rsidR="00B93EA1" w:rsidRDefault="00B93EA1"/>
    <w:p w14:paraId="181999D6" w14:textId="77777777" w:rsidR="00B93EA1" w:rsidRDefault="005F6A4A">
      <w:r>
        <w:t>Then, based on the feedback received, the proposal is updated below.</w:t>
      </w:r>
    </w:p>
    <w:p w14:paraId="292F6BC1" w14:textId="77777777" w:rsidR="00B93EA1" w:rsidRDefault="00B93EA1"/>
    <w:p w14:paraId="1B4589C2"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4.2</w:t>
      </w:r>
    </w:p>
    <w:p w14:paraId="55C28542" w14:textId="77777777" w:rsidR="00B93EA1" w:rsidRDefault="005F6A4A">
      <w:r>
        <w:t>Based on RAN1 evaluations of AI/ML based positioning, the following is recommended from RAN1 perspective:</w:t>
      </w:r>
    </w:p>
    <w:p w14:paraId="227F0E25" w14:textId="77777777" w:rsidR="00B93EA1" w:rsidRPr="00B32504" w:rsidRDefault="005F6A4A">
      <w:pPr>
        <w:pStyle w:val="ListParagraph"/>
        <w:numPr>
          <w:ilvl w:val="3"/>
          <w:numId w:val="36"/>
        </w:numPr>
        <w:rPr>
          <w:rFonts w:ascii="Times New Roman" w:hAnsi="Times New Roman"/>
          <w:sz w:val="20"/>
          <w:szCs w:val="20"/>
          <w:lang w:val="en-US"/>
        </w:rPr>
      </w:pPr>
      <w:ins w:id="74" w:author="Yufei Blankenship" w:date="2023-10-09T13:29:00Z">
        <w:r>
          <w:rPr>
            <w:rFonts w:ascii="Times New Roman" w:hAnsi="Times New Roman"/>
            <w:sz w:val="20"/>
            <w:szCs w:val="20"/>
            <w:lang w:val="en-US"/>
          </w:rPr>
          <w:t>It is beneficial to s</w:t>
        </w:r>
      </w:ins>
      <w:del w:id="75" w:author="Yufei Blankenship" w:date="2023-10-09T13:29:00Z">
        <w:r w:rsidRPr="00B32504">
          <w:rPr>
            <w:rFonts w:ascii="Times New Roman" w:hAnsi="Times New Roman"/>
            <w:sz w:val="20"/>
            <w:szCs w:val="20"/>
            <w:lang w:val="en-US"/>
          </w:rPr>
          <w:delText>S</w:delText>
        </w:r>
      </w:del>
      <w:r w:rsidRPr="00B32504">
        <w:rPr>
          <w:rFonts w:ascii="Times New Roman" w:hAnsi="Times New Roman"/>
          <w:sz w:val="20"/>
          <w:szCs w:val="20"/>
          <w:lang w:val="en-US"/>
        </w:rPr>
        <w:t>upport both direct AI/ML and AI/ML assisted positioning approaches</w:t>
      </w:r>
      <w:ins w:id="76" w:author="Yufei Blankenship" w:date="2023-10-09T13:26:00Z">
        <w:r>
          <w:rPr>
            <w:rFonts w:ascii="Times New Roman" w:hAnsi="Times New Roman"/>
            <w:sz w:val="20"/>
            <w:szCs w:val="20"/>
            <w:lang w:val="en-US"/>
          </w:rPr>
          <w:t xml:space="preserve"> </w:t>
        </w:r>
      </w:ins>
      <w:ins w:id="77" w:author="Yufei Blankenship" w:date="2023-10-09T13:29:00Z">
        <w:r>
          <w:rPr>
            <w:rFonts w:ascii="Times New Roman" w:hAnsi="Times New Roman"/>
            <w:sz w:val="20"/>
            <w:szCs w:val="20"/>
            <w:lang w:val="en-US"/>
          </w:rPr>
          <w:t xml:space="preserve">since they </w:t>
        </w:r>
      </w:ins>
      <w:ins w:id="78" w:author="Yufei Blankenship" w:date="2023-10-09T13:28:00Z">
        <w:r>
          <w:rPr>
            <w:rFonts w:ascii="Times New Roman" w:hAnsi="Times New Roman"/>
            <w:sz w:val="20"/>
            <w:szCs w:val="20"/>
            <w:lang w:val="en-US"/>
          </w:rPr>
          <w:t>significantly improve the positioning accuracy compared to existing RAT-dependent positioning methods</w:t>
        </w:r>
      </w:ins>
      <w:ins w:id="79" w:author="Yufei Blankenship" w:date="2023-10-09T13:26:00Z">
        <w:r>
          <w:rPr>
            <w:rFonts w:ascii="Times New Roman" w:hAnsi="Times New Roman"/>
            <w:sz w:val="20"/>
            <w:szCs w:val="20"/>
            <w:lang w:val="en-US"/>
          </w:rPr>
          <w:t xml:space="preserve"> </w:t>
        </w:r>
      </w:ins>
      <w:ins w:id="80" w:author="Yufei Blankenship" w:date="2023-10-09T13:27:00Z">
        <w:r>
          <w:rPr>
            <w:rFonts w:ascii="Times New Roman" w:hAnsi="Times New Roman"/>
            <w:sz w:val="20"/>
            <w:szCs w:val="20"/>
            <w:lang w:val="en-US"/>
          </w:rPr>
          <w:t>in the evaluated indoor factory scenarios</w:t>
        </w:r>
      </w:ins>
      <w:r w:rsidRPr="00B32504">
        <w:rPr>
          <w:rFonts w:ascii="Times New Roman" w:hAnsi="Times New Roman"/>
          <w:sz w:val="20"/>
          <w:szCs w:val="20"/>
          <w:lang w:val="en-US"/>
        </w:rPr>
        <w:t>.</w:t>
      </w:r>
      <w:r>
        <w:rPr>
          <w:rFonts w:ascii="Times New Roman" w:hAnsi="Times New Roman"/>
          <w:sz w:val="20"/>
          <w:szCs w:val="20"/>
          <w:lang w:val="en-US"/>
        </w:rPr>
        <w:t xml:space="preserve"> </w:t>
      </w:r>
    </w:p>
    <w:p w14:paraId="7F4E5AC2" w14:textId="77777777" w:rsidR="00B93EA1" w:rsidRPr="00B32504" w:rsidRDefault="005F6A4A">
      <w:pPr>
        <w:pStyle w:val="ListParagraph"/>
        <w:numPr>
          <w:ilvl w:val="3"/>
          <w:numId w:val="36"/>
        </w:numPr>
        <w:rPr>
          <w:rFonts w:ascii="Times New Roman" w:hAnsi="Times New Roman"/>
          <w:sz w:val="20"/>
          <w:szCs w:val="20"/>
          <w:lang w:val="en-US"/>
        </w:rPr>
      </w:pPr>
      <w:del w:id="81" w:author="Yufei Blankenship" w:date="2023-10-09T13:31:00Z">
        <w:r w:rsidRPr="00B32504">
          <w:rPr>
            <w:rFonts w:ascii="Times New Roman" w:hAnsi="Times New Roman"/>
            <w:sz w:val="20"/>
            <w:szCs w:val="20"/>
            <w:lang w:val="en-US"/>
          </w:rPr>
          <w:delText>Support b</w:delText>
        </w:r>
      </w:del>
      <w:ins w:id="82" w:author="Yufei Blankenship" w:date="2023-10-09T13:31:00Z">
        <w:r>
          <w:rPr>
            <w:rFonts w:ascii="Times New Roman" w:hAnsi="Times New Roman"/>
            <w:sz w:val="20"/>
            <w:szCs w:val="20"/>
            <w:lang w:val="en-US"/>
          </w:rPr>
          <w:t>B</w:t>
        </w:r>
      </w:ins>
      <w:r w:rsidRPr="00B32504">
        <w:rPr>
          <w:rFonts w:ascii="Times New Roman" w:hAnsi="Times New Roman"/>
          <w:sz w:val="20"/>
          <w:szCs w:val="20"/>
          <w:lang w:val="en-US"/>
        </w:rPr>
        <w:t>oth UE-side model and NW-side model</w:t>
      </w:r>
      <w:ins w:id="83" w:author="Yufei Blankenship" w:date="2023-10-09T13:30:00Z">
        <w:r>
          <w:rPr>
            <w:rFonts w:ascii="Times New Roman" w:hAnsi="Times New Roman"/>
            <w:sz w:val="20"/>
            <w:szCs w:val="20"/>
            <w:lang w:val="en-US"/>
          </w:rPr>
          <w:t xml:space="preserve"> </w:t>
        </w:r>
      </w:ins>
      <w:ins w:id="84" w:author="Yufei Blankenship" w:date="2023-10-09T13:31:00Z">
        <w:r>
          <w:rPr>
            <w:rFonts w:ascii="Times New Roman" w:hAnsi="Times New Roman"/>
            <w:sz w:val="20"/>
            <w:szCs w:val="20"/>
            <w:lang w:val="en-US"/>
          </w:rPr>
          <w:t>can si</w:t>
        </w:r>
      </w:ins>
      <w:ins w:id="85" w:author="Yufei Blankenship" w:date="2023-10-09T13:32:00Z">
        <w:r>
          <w:rPr>
            <w:rFonts w:ascii="Times New Roman" w:hAnsi="Times New Roman"/>
            <w:sz w:val="20"/>
            <w:szCs w:val="20"/>
            <w:lang w:val="en-US"/>
          </w:rPr>
          <w:t>gnificantly</w:t>
        </w:r>
      </w:ins>
      <w:ins w:id="86" w:author="Yufei Blankenship" w:date="2023-10-09T13:30:00Z">
        <w:r>
          <w:rPr>
            <w:rFonts w:ascii="Times New Roman" w:hAnsi="Times New Roman"/>
            <w:sz w:val="20"/>
            <w:szCs w:val="20"/>
            <w:lang w:val="en-US"/>
          </w:rPr>
          <w:t xml:space="preserve"> improv</w:t>
        </w:r>
      </w:ins>
      <w:ins w:id="87" w:author="Yufei Blankenship" w:date="2023-10-09T13:32:00Z">
        <w:r>
          <w:rPr>
            <w:rFonts w:ascii="Times New Roman" w:hAnsi="Times New Roman"/>
            <w:sz w:val="20"/>
            <w:szCs w:val="20"/>
            <w:lang w:val="en-US"/>
          </w:rPr>
          <w:t>e</w:t>
        </w:r>
      </w:ins>
      <w:ins w:id="88" w:author="Yufei Blankenship" w:date="2023-10-09T13:30:00Z">
        <w:r>
          <w:rPr>
            <w:rFonts w:ascii="Times New Roman" w:hAnsi="Times New Roman"/>
            <w:sz w:val="20"/>
            <w:szCs w:val="20"/>
            <w:lang w:val="en-US"/>
          </w:rPr>
          <w:t xml:space="preserve"> </w:t>
        </w:r>
      </w:ins>
      <w:ins w:id="89" w:author="Yufei Blankenship" w:date="2023-10-09T13:31:00Z">
        <w:r>
          <w:rPr>
            <w:rFonts w:ascii="Times New Roman" w:hAnsi="Times New Roman"/>
            <w:sz w:val="20"/>
            <w:szCs w:val="20"/>
            <w:lang w:val="en-US"/>
          </w:rPr>
          <w:t>the positioning accuracy compared to existing RAT-dependent positioning methods</w:t>
        </w:r>
      </w:ins>
      <w:r w:rsidRPr="00B32504">
        <w:rPr>
          <w:rFonts w:ascii="Times New Roman" w:hAnsi="Times New Roman"/>
          <w:sz w:val="20"/>
          <w:szCs w:val="20"/>
          <w:lang w:val="en-US"/>
        </w:rPr>
        <w:t>.</w:t>
      </w:r>
      <w:ins w:id="90" w:author="Yufei Blankenship" w:date="2023-10-09T13:03:00Z">
        <w:r>
          <w:rPr>
            <w:rFonts w:ascii="Times New Roman" w:hAnsi="Times New Roman"/>
            <w:sz w:val="20"/>
            <w:szCs w:val="20"/>
            <w:lang w:val="en-US"/>
          </w:rPr>
          <w:t xml:space="preserve"> </w:t>
        </w:r>
      </w:ins>
    </w:p>
    <w:p w14:paraId="7BFCC2F4" w14:textId="77777777" w:rsidR="00B93EA1" w:rsidRPr="00B32504" w:rsidRDefault="005F6A4A">
      <w:pPr>
        <w:pStyle w:val="ListParagraph"/>
        <w:numPr>
          <w:ilvl w:val="3"/>
          <w:numId w:val="36"/>
        </w:numPr>
        <w:rPr>
          <w:rFonts w:ascii="Times New Roman" w:hAnsi="Times New Roman"/>
          <w:sz w:val="20"/>
          <w:szCs w:val="20"/>
          <w:lang w:val="en-US"/>
        </w:rPr>
      </w:pPr>
      <w:ins w:id="91" w:author="Yufei Blankenship" w:date="2023-10-09T13:42:00Z">
        <w:r>
          <w:rPr>
            <w:rFonts w:ascii="Times New Roman" w:hAnsi="Times New Roman"/>
            <w:sz w:val="20"/>
            <w:szCs w:val="20"/>
            <w:lang w:val="en-US"/>
          </w:rPr>
          <w:t>It is recommended to design m</w:t>
        </w:r>
      </w:ins>
      <w:del w:id="92" w:author="Yufei Blankenship" w:date="2023-10-09T13:42:00Z">
        <w:r w:rsidRPr="00B32504">
          <w:rPr>
            <w:rFonts w:ascii="Times New Roman" w:hAnsi="Times New Roman"/>
            <w:sz w:val="20"/>
            <w:szCs w:val="20"/>
            <w:lang w:val="en-US"/>
          </w:rPr>
          <w:delText>M</w:delText>
        </w:r>
      </w:del>
      <w:r w:rsidRPr="00B32504">
        <w:rPr>
          <w:rFonts w:ascii="Times New Roman" w:hAnsi="Times New Roman"/>
          <w:sz w:val="20"/>
          <w:szCs w:val="20"/>
          <w:lang w:val="en-US"/>
        </w:rPr>
        <w:t xml:space="preserve">odel life-cycle management </w:t>
      </w:r>
      <w:del w:id="93" w:author="Yufei Blankenship" w:date="2023-10-09T13:32:00Z">
        <w:r w:rsidRPr="00B32504">
          <w:rPr>
            <w:rFonts w:ascii="Times New Roman" w:hAnsi="Times New Roman"/>
            <w:sz w:val="20"/>
            <w:szCs w:val="20"/>
            <w:lang w:val="en-US"/>
          </w:rPr>
          <w:delText xml:space="preserve">needs </w:delText>
        </w:r>
      </w:del>
      <w:r w:rsidRPr="00B32504">
        <w:rPr>
          <w:rFonts w:ascii="Times New Roman" w:hAnsi="Times New Roman"/>
          <w:sz w:val="20"/>
          <w:szCs w:val="20"/>
          <w:lang w:val="en-US"/>
        </w:rPr>
        <w:t>to handle the generalization issues if</w:t>
      </w:r>
      <w:r>
        <w:rPr>
          <w:rFonts w:ascii="Times New Roman" w:hAnsi="Times New Roman"/>
          <w:sz w:val="20"/>
          <w:szCs w:val="20"/>
          <w:lang w:val="en-US"/>
        </w:rPr>
        <w:t xml:space="preserve"> </w:t>
      </w:r>
      <w:ins w:id="94" w:author="Yufei Blankenship" w:date="2023-10-09T13:06:00Z">
        <w:r w:rsidRPr="00B32504">
          <w:rPr>
            <w:rFonts w:ascii="Times New Roman" w:hAnsi="Times New Roman"/>
            <w:sz w:val="20"/>
            <w:szCs w:val="20"/>
            <w:lang w:val="en-US"/>
            <w:rPrChange w:id="95" w:author="Yufei Blankenship" w:date="2023-10-09T13:06:00Z">
              <w:rPr>
                <w:rFonts w:ascii="Times New Roman" w:hAnsi="Times New Roman"/>
                <w:b/>
                <w:bCs/>
                <w:sz w:val="20"/>
                <w:szCs w:val="20"/>
                <w:lang w:val="en-US"/>
              </w:rPr>
            </w:rPrChange>
          </w:rPr>
          <w:t xml:space="preserve">multiple scenarios/configurations are </w:t>
        </w:r>
      </w:ins>
      <w:ins w:id="96" w:author="Yufei Blankenship" w:date="2023-10-09T13:44:00Z">
        <w:r>
          <w:rPr>
            <w:rFonts w:ascii="Times New Roman" w:hAnsi="Times New Roman"/>
            <w:sz w:val="20"/>
            <w:szCs w:val="20"/>
            <w:lang w:val="en-US"/>
          </w:rPr>
          <w:t>expected</w:t>
        </w:r>
      </w:ins>
      <w:del w:id="97" w:author="Yufei Blankenship" w:date="2023-10-09T13:06:00Z">
        <w:r w:rsidRPr="00B32504">
          <w:rPr>
            <w:rFonts w:ascii="Times New Roman" w:hAnsi="Times New Roman"/>
            <w:sz w:val="20"/>
            <w:szCs w:val="20"/>
            <w:lang w:val="en-US"/>
          </w:rPr>
          <w:delText>generalization issue</w:delText>
        </w:r>
        <w:r>
          <w:rPr>
            <w:rFonts w:ascii="Times New Roman" w:hAnsi="Times New Roman"/>
            <w:sz w:val="20"/>
            <w:szCs w:val="20"/>
            <w:lang w:val="en-US"/>
          </w:rPr>
          <w:delText>(</w:delText>
        </w:r>
        <w:r w:rsidRPr="00B32504">
          <w:rPr>
            <w:rFonts w:ascii="Times New Roman" w:hAnsi="Times New Roman"/>
            <w:sz w:val="20"/>
            <w:szCs w:val="20"/>
            <w:lang w:val="en-US"/>
          </w:rPr>
          <w:delText>s</w:delText>
        </w:r>
        <w:r>
          <w:rPr>
            <w:rFonts w:ascii="Times New Roman" w:hAnsi="Times New Roman"/>
            <w:sz w:val="20"/>
            <w:szCs w:val="20"/>
            <w:lang w:val="en-US"/>
          </w:rPr>
          <w:delText>) are</w:delText>
        </w:r>
        <w:r w:rsidRPr="00B32504">
          <w:rPr>
            <w:rFonts w:ascii="Times New Roman" w:hAnsi="Times New Roman"/>
            <w:sz w:val="20"/>
            <w:szCs w:val="20"/>
            <w:lang w:val="en-US"/>
          </w:rPr>
          <w:delText xml:space="preserve"> present</w:delText>
        </w:r>
      </w:del>
      <w:r w:rsidRPr="00B32504">
        <w:rPr>
          <w:rFonts w:ascii="Times New Roman" w:hAnsi="Times New Roman"/>
          <w:sz w:val="20"/>
          <w:szCs w:val="20"/>
          <w:lang w:val="en-US"/>
        </w:rPr>
        <w:t xml:space="preserve"> in the </w:t>
      </w:r>
      <w:r>
        <w:rPr>
          <w:rFonts w:ascii="Times New Roman" w:hAnsi="Times New Roman"/>
          <w:sz w:val="20"/>
          <w:szCs w:val="20"/>
          <w:lang w:val="en-US"/>
        </w:rPr>
        <w:t xml:space="preserve">targeted </w:t>
      </w:r>
      <w:r w:rsidRPr="00B32504">
        <w:rPr>
          <w:rFonts w:ascii="Times New Roman" w:hAnsi="Times New Roman"/>
          <w:sz w:val="20"/>
          <w:szCs w:val="20"/>
          <w:lang w:val="en-US"/>
        </w:rPr>
        <w:t>deployment.</w:t>
      </w:r>
    </w:p>
    <w:p w14:paraId="2ACFFBDC" w14:textId="77777777" w:rsidR="00B93EA1" w:rsidRPr="00B32504" w:rsidRDefault="005F6A4A">
      <w:pPr>
        <w:pStyle w:val="ListParagraph"/>
        <w:numPr>
          <w:ilvl w:val="3"/>
          <w:numId w:val="36"/>
        </w:numPr>
        <w:rPr>
          <w:rFonts w:ascii="Times New Roman" w:hAnsi="Times New Roman"/>
          <w:sz w:val="20"/>
          <w:szCs w:val="20"/>
          <w:lang w:val="en-US"/>
        </w:rPr>
      </w:pPr>
      <w:ins w:id="98" w:author="Yufei Blankenship" w:date="2023-10-09T13:43:00Z">
        <w:r>
          <w:rPr>
            <w:rFonts w:ascii="Times New Roman" w:hAnsi="Times New Roman"/>
            <w:sz w:val="20"/>
            <w:szCs w:val="20"/>
            <w:lang w:val="en-US"/>
          </w:rPr>
          <w:t xml:space="preserve">It is recommended to design </w:t>
        </w:r>
      </w:ins>
      <w:del w:id="99" w:author="Yufei Blankenship" w:date="2023-10-09T13:43:00Z">
        <w:r w:rsidRPr="00B32504">
          <w:rPr>
            <w:rFonts w:ascii="Times New Roman" w:hAnsi="Times New Roman"/>
            <w:sz w:val="20"/>
            <w:szCs w:val="20"/>
            <w:lang w:val="en-US"/>
          </w:rPr>
          <w:delText>T</w:delText>
        </w:r>
      </w:del>
      <w:ins w:id="100" w:author="Yufei Blankenship" w:date="2023-10-09T13:43:00Z">
        <w:r>
          <w:rPr>
            <w:rFonts w:ascii="Times New Roman" w:hAnsi="Times New Roman"/>
            <w:sz w:val="20"/>
            <w:szCs w:val="20"/>
            <w:lang w:val="en-US"/>
          </w:rPr>
          <w:t>t</w:t>
        </w:r>
      </w:ins>
      <w:r w:rsidRPr="00B32504">
        <w:rPr>
          <w:rFonts w:ascii="Times New Roman" w:hAnsi="Times New Roman"/>
          <w:sz w:val="20"/>
          <w:szCs w:val="20"/>
          <w:lang w:val="en-US"/>
        </w:rPr>
        <w:t xml:space="preserve">raining data collection </w:t>
      </w:r>
      <w:del w:id="101" w:author="Yufei Blankenship" w:date="2023-10-09T13:32:00Z">
        <w:r w:rsidRPr="00B32504">
          <w:rPr>
            <w:rFonts w:ascii="Times New Roman" w:hAnsi="Times New Roman"/>
            <w:sz w:val="20"/>
            <w:szCs w:val="20"/>
            <w:lang w:val="en-US"/>
          </w:rPr>
          <w:delText xml:space="preserve">need </w:delText>
        </w:r>
      </w:del>
      <w:del w:id="102" w:author="Yufei Blankenship" w:date="2023-10-09T13:43:00Z">
        <w:r w:rsidRPr="00B32504">
          <w:rPr>
            <w:rFonts w:ascii="Times New Roman" w:hAnsi="Times New Roman"/>
            <w:sz w:val="20"/>
            <w:szCs w:val="20"/>
            <w:lang w:val="en-US"/>
          </w:rPr>
          <w:delText xml:space="preserve">to support </w:delText>
        </w:r>
      </w:del>
      <w:ins w:id="103" w:author="Yufei Blankenship" w:date="2023-10-09T13:43:00Z">
        <w:r>
          <w:rPr>
            <w:rFonts w:ascii="Times New Roman" w:hAnsi="Times New Roman"/>
            <w:sz w:val="20"/>
            <w:szCs w:val="20"/>
            <w:lang w:val="en-US"/>
          </w:rPr>
          <w:t xml:space="preserve">to ensure </w:t>
        </w:r>
      </w:ins>
      <w:ins w:id="104" w:author="Yufei Blankenship" w:date="2023-10-09T13:46:00Z">
        <w:r>
          <w:rPr>
            <w:rFonts w:ascii="Times New Roman" w:hAnsi="Times New Roman"/>
            <w:sz w:val="20"/>
            <w:szCs w:val="20"/>
            <w:lang w:val="en-US"/>
          </w:rPr>
          <w:t xml:space="preserve">that </w:t>
        </w:r>
      </w:ins>
      <w:del w:id="105" w:author="Yufei Blankenship" w:date="2023-10-09T13:46:00Z">
        <w:r w:rsidRPr="00B32504">
          <w:rPr>
            <w:rFonts w:ascii="Times New Roman" w:hAnsi="Times New Roman"/>
            <w:sz w:val="20"/>
            <w:szCs w:val="20"/>
            <w:lang w:val="en-US"/>
          </w:rPr>
          <w:delText xml:space="preserve">collecting </w:delText>
        </w:r>
      </w:del>
      <w:r w:rsidRPr="00B32504">
        <w:rPr>
          <w:rFonts w:ascii="Times New Roman" w:hAnsi="Times New Roman"/>
          <w:sz w:val="20"/>
          <w:szCs w:val="20"/>
          <w:lang w:val="en-US"/>
        </w:rPr>
        <w:t>a sufficiently large quantity of training data</w:t>
      </w:r>
      <w:r>
        <w:rPr>
          <w:rFonts w:ascii="Times New Roman" w:hAnsi="Times New Roman"/>
          <w:sz w:val="20"/>
          <w:szCs w:val="20"/>
          <w:lang w:val="en-US"/>
        </w:rPr>
        <w:t xml:space="preserve"> </w:t>
      </w:r>
      <w:ins w:id="106" w:author="Yufei Blankenship" w:date="2023-10-09T13:46:00Z">
        <w:r>
          <w:rPr>
            <w:rFonts w:ascii="Times New Roman" w:hAnsi="Times New Roman"/>
            <w:sz w:val="20"/>
            <w:szCs w:val="20"/>
            <w:lang w:val="en-US"/>
          </w:rPr>
          <w:t xml:space="preserve">is collected </w:t>
        </w:r>
      </w:ins>
      <w:r>
        <w:rPr>
          <w:rFonts w:ascii="Times New Roman" w:hAnsi="Times New Roman"/>
          <w:sz w:val="20"/>
          <w:szCs w:val="20"/>
          <w:lang w:val="en-US"/>
        </w:rPr>
        <w:t>for the desired positioning accuracy</w:t>
      </w:r>
      <w:ins w:id="107" w:author="Yufei Blankenship" w:date="2023-10-09T13:34:00Z">
        <w:r>
          <w:rPr>
            <w:rFonts w:ascii="Times New Roman" w:hAnsi="Times New Roman"/>
            <w:sz w:val="20"/>
            <w:szCs w:val="20"/>
            <w:lang w:val="en-US"/>
          </w:rPr>
          <w:t xml:space="preserve">, considering various factors such as </w:t>
        </w:r>
      </w:ins>
      <w:ins w:id="108" w:author="Yufei Blankenship" w:date="2023-10-09T13:36:00Z">
        <w:r>
          <w:rPr>
            <w:rFonts w:ascii="Times New Roman" w:hAnsi="Times New Roman"/>
            <w:sz w:val="20"/>
            <w:szCs w:val="20"/>
            <w:lang w:val="en-US"/>
            <w:rPrChange w:id="109" w:author="Yufei Blankenship" w:date="2023-10-09T13:47:00Z">
              <w:rPr>
                <w:rFonts w:ascii="Times New Roman" w:hAnsi="Times New Roman"/>
                <w:color w:val="4472C4" w:themeColor="accent1"/>
                <w:sz w:val="20"/>
                <w:szCs w:val="20"/>
                <w:lang w:val="en-US"/>
              </w:rPr>
            </w:rPrChange>
          </w:rPr>
          <w:t>AI/ML positioning approach (e.g., direct/assisted), the deployment environment</w:t>
        </w:r>
      </w:ins>
      <w:ins w:id="110" w:author="Yufei Blankenship" w:date="2023-10-09T13:48:00Z">
        <w:r>
          <w:rPr>
            <w:rFonts w:ascii="Times New Roman" w:hAnsi="Times New Roman"/>
            <w:sz w:val="20"/>
            <w:szCs w:val="20"/>
            <w:lang w:val="en-US"/>
          </w:rPr>
          <w:t xml:space="preserve"> (e.g., </w:t>
        </w:r>
      </w:ins>
      <w:ins w:id="111" w:author="Yufei Blankenship" w:date="2023-10-09T13:49:00Z">
        <w:r>
          <w:rPr>
            <w:rFonts w:ascii="Times New Roman" w:hAnsi="Times New Roman"/>
            <w:sz w:val="20"/>
            <w:szCs w:val="20"/>
            <w:lang w:val="en-US"/>
          </w:rPr>
          <w:t>clutter density and size)</w:t>
        </w:r>
      </w:ins>
      <w:ins w:id="112" w:author="Yufei Blankenship" w:date="2023-10-09T13:36:00Z">
        <w:r>
          <w:rPr>
            <w:rFonts w:ascii="Times New Roman" w:hAnsi="Times New Roman"/>
            <w:sz w:val="20"/>
            <w:szCs w:val="20"/>
            <w:lang w:val="en-US"/>
            <w:rPrChange w:id="113" w:author="Yufei Blankenship" w:date="2023-10-09T13:47:00Z">
              <w:rPr>
                <w:rFonts w:ascii="Times New Roman" w:hAnsi="Times New Roman"/>
                <w:color w:val="4472C4" w:themeColor="accent1"/>
                <w:sz w:val="20"/>
                <w:szCs w:val="20"/>
                <w:lang w:val="en-US"/>
              </w:rPr>
            </w:rPrChange>
          </w:rPr>
          <w:t>, model input type and size</w:t>
        </w:r>
      </w:ins>
      <w:r w:rsidRPr="00B32504">
        <w:rPr>
          <w:rFonts w:ascii="Times New Roman" w:hAnsi="Times New Roman"/>
          <w:sz w:val="20"/>
          <w:szCs w:val="20"/>
          <w:lang w:val="en-US"/>
        </w:rPr>
        <w:t>.</w:t>
      </w:r>
    </w:p>
    <w:p w14:paraId="07FDEC16" w14:textId="77777777" w:rsidR="00B93EA1" w:rsidRPr="00B32504" w:rsidRDefault="005F6A4A">
      <w:pPr>
        <w:pStyle w:val="ListParagraph"/>
        <w:numPr>
          <w:ilvl w:val="3"/>
          <w:numId w:val="36"/>
        </w:numPr>
        <w:rPr>
          <w:rFonts w:ascii="Times New Roman" w:hAnsi="Times New Roman"/>
          <w:sz w:val="20"/>
          <w:szCs w:val="20"/>
          <w:lang w:val="en-US"/>
        </w:rPr>
      </w:pPr>
      <w:ins w:id="114" w:author="Yufei Blankenship" w:date="2023-10-09T13:44:00Z">
        <w:r>
          <w:rPr>
            <w:rFonts w:ascii="Times New Roman" w:hAnsi="Times New Roman"/>
            <w:sz w:val="20"/>
            <w:szCs w:val="20"/>
            <w:lang w:val="en-US"/>
          </w:rPr>
          <w:t xml:space="preserve">It is recommended to design </w:t>
        </w:r>
      </w:ins>
      <w:del w:id="115" w:author="Yufei Blankenship" w:date="2023-10-09T13:44:00Z">
        <w:r w:rsidRPr="00B32504">
          <w:rPr>
            <w:rFonts w:ascii="Times New Roman" w:hAnsi="Times New Roman"/>
            <w:sz w:val="20"/>
            <w:szCs w:val="20"/>
            <w:lang w:val="en-US"/>
          </w:rPr>
          <w:delText>T</w:delText>
        </w:r>
      </w:del>
      <w:ins w:id="116" w:author="Yufei Blankenship" w:date="2023-10-09T13:44:00Z">
        <w:r>
          <w:rPr>
            <w:rFonts w:ascii="Times New Roman" w:hAnsi="Times New Roman"/>
            <w:sz w:val="20"/>
            <w:szCs w:val="20"/>
            <w:lang w:val="en-US"/>
          </w:rPr>
          <w:t>t</w:t>
        </w:r>
      </w:ins>
      <w:r w:rsidRPr="00B32504">
        <w:rPr>
          <w:rFonts w:ascii="Times New Roman" w:hAnsi="Times New Roman"/>
          <w:sz w:val="20"/>
          <w:szCs w:val="20"/>
          <w:lang w:val="en-US"/>
        </w:rPr>
        <w:t xml:space="preserve">raining data collection </w:t>
      </w:r>
      <w:del w:id="117" w:author="Yufei Blankenship" w:date="2023-10-09T13:45:00Z">
        <w:r w:rsidRPr="00B32504">
          <w:rPr>
            <w:rFonts w:ascii="Times New Roman" w:hAnsi="Times New Roman"/>
            <w:sz w:val="20"/>
            <w:szCs w:val="20"/>
            <w:lang w:val="en-US"/>
          </w:rPr>
          <w:delText xml:space="preserve">need </w:delText>
        </w:r>
      </w:del>
      <w:r w:rsidRPr="00B32504">
        <w:rPr>
          <w:rFonts w:ascii="Times New Roman" w:hAnsi="Times New Roman"/>
          <w:sz w:val="20"/>
          <w:szCs w:val="20"/>
          <w:lang w:val="en-US"/>
        </w:rPr>
        <w:t>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3356AE35" w14:textId="77777777" w:rsidR="00B93EA1" w:rsidRPr="00B32504" w:rsidRDefault="005F6A4A">
      <w:pPr>
        <w:pStyle w:val="ListParagraph"/>
        <w:numPr>
          <w:ilvl w:val="3"/>
          <w:numId w:val="36"/>
        </w:numPr>
        <w:rPr>
          <w:rFonts w:ascii="Times New Roman" w:hAnsi="Times New Roman"/>
          <w:sz w:val="20"/>
          <w:szCs w:val="20"/>
          <w:lang w:val="en-US"/>
        </w:rPr>
      </w:pPr>
      <w:ins w:id="118" w:author="Yufei Blankenship" w:date="2023-10-09T13:45:00Z">
        <w:r>
          <w:rPr>
            <w:rFonts w:ascii="Times New Roman" w:hAnsi="Times New Roman"/>
            <w:sz w:val="20"/>
            <w:szCs w:val="20"/>
            <w:lang w:val="en-US"/>
          </w:rPr>
          <w:t xml:space="preserve">It is recommended to design </w:t>
        </w:r>
      </w:ins>
      <w:del w:id="119" w:author="Yufei Blankenship" w:date="2023-10-09T13:45:00Z">
        <w:r w:rsidRPr="00B32504">
          <w:rPr>
            <w:rFonts w:ascii="Times New Roman" w:hAnsi="Times New Roman"/>
            <w:sz w:val="20"/>
            <w:szCs w:val="20"/>
            <w:lang w:val="en-US"/>
          </w:rPr>
          <w:delText>T</w:delText>
        </w:r>
      </w:del>
      <w:ins w:id="120" w:author="Yufei Blankenship" w:date="2023-10-09T13:45:00Z">
        <w:r>
          <w:rPr>
            <w:rFonts w:ascii="Times New Roman" w:hAnsi="Times New Roman"/>
            <w:sz w:val="20"/>
            <w:szCs w:val="20"/>
            <w:lang w:val="en-US"/>
          </w:rPr>
          <w:t>t</w:t>
        </w:r>
      </w:ins>
      <w:r w:rsidRPr="00B32504">
        <w:rPr>
          <w:rFonts w:ascii="Times New Roman" w:hAnsi="Times New Roman"/>
          <w:sz w:val="20"/>
          <w:szCs w:val="20"/>
          <w:lang w:val="en-US"/>
        </w:rPr>
        <w:t xml:space="preserve">raining data collection </w:t>
      </w:r>
      <w:del w:id="121" w:author="Yufei Blankenship" w:date="2023-10-09T13:46:00Z">
        <w:r w:rsidRPr="00B32504">
          <w:rPr>
            <w:rFonts w:ascii="Times New Roman" w:hAnsi="Times New Roman"/>
            <w:sz w:val="20"/>
            <w:szCs w:val="20"/>
            <w:lang w:val="en-US"/>
          </w:rPr>
          <w:delText xml:space="preserve">should </w:delText>
        </w:r>
      </w:del>
      <w:ins w:id="122" w:author="Yufei Blankenship" w:date="2023-10-09T13:46:00Z">
        <w:r>
          <w:rPr>
            <w:rFonts w:ascii="Times New Roman" w:hAnsi="Times New Roman"/>
            <w:sz w:val="20"/>
            <w:szCs w:val="20"/>
            <w:lang w:val="en-US"/>
          </w:rPr>
          <w:t>to</w:t>
        </w:r>
        <w:r w:rsidRPr="00B32504">
          <w:rPr>
            <w:rFonts w:ascii="Times New Roman" w:hAnsi="Times New Roman"/>
            <w:sz w:val="20"/>
            <w:szCs w:val="20"/>
            <w:lang w:val="en-US"/>
          </w:rPr>
          <w:t xml:space="preserve"> </w:t>
        </w:r>
      </w:ins>
      <w:r w:rsidRPr="00B32504">
        <w:rPr>
          <w:rFonts w:ascii="Times New Roman" w:hAnsi="Times New Roman"/>
          <w:sz w:val="20"/>
          <w:szCs w:val="20"/>
          <w:lang w:val="en-US"/>
        </w:rPr>
        <w:t xml:space="preserve">support mixed training dataset </w:t>
      </w:r>
      <w:ins w:id="123" w:author="Yufei Blankenship" w:date="2023-10-09T13:07:00Z">
        <w:r>
          <w:rPr>
            <w:rFonts w:ascii="Times New Roman" w:hAnsi="Times New Roman"/>
            <w:sz w:val="20"/>
            <w:szCs w:val="20"/>
            <w:lang w:val="en-US"/>
          </w:rPr>
          <w:t xml:space="preserve">if </w:t>
        </w:r>
        <w:r w:rsidRPr="00B32504">
          <w:rPr>
            <w:rFonts w:ascii="Times New Roman" w:hAnsi="Times New Roman" w:hint="eastAsia"/>
            <w:sz w:val="20"/>
            <w:szCs w:val="20"/>
            <w:lang w:val="en-US"/>
          </w:rPr>
          <w:t xml:space="preserve">multiple scenarios/configurations are </w:t>
        </w:r>
      </w:ins>
      <w:del w:id="124" w:author="Yufei Blankenship" w:date="2023-10-09T13:50:00Z">
        <w:r w:rsidRPr="00B32504">
          <w:rPr>
            <w:rFonts w:ascii="Times New Roman" w:hAnsi="Times New Roman"/>
            <w:sz w:val="20"/>
            <w:szCs w:val="20"/>
            <w:lang w:val="en-US"/>
          </w:rPr>
          <w:delText xml:space="preserve">for the </w:delText>
        </w:r>
      </w:del>
      <w:r w:rsidRPr="00B32504">
        <w:rPr>
          <w:rFonts w:ascii="Times New Roman" w:hAnsi="Times New Roman"/>
          <w:sz w:val="20"/>
          <w:szCs w:val="20"/>
          <w:lang w:val="en-US"/>
        </w:rPr>
        <w:t xml:space="preserve">anticipated </w:t>
      </w:r>
      <w:ins w:id="125" w:author="Yufei Blankenship" w:date="2023-10-09T13:50:00Z">
        <w:r>
          <w:rPr>
            <w:rFonts w:ascii="Times New Roman" w:hAnsi="Times New Roman"/>
            <w:sz w:val="20"/>
            <w:szCs w:val="20"/>
            <w:lang w:val="en-US"/>
          </w:rPr>
          <w:t xml:space="preserve">for the </w:t>
        </w:r>
      </w:ins>
      <w:r w:rsidRPr="00B32504">
        <w:rPr>
          <w:rFonts w:ascii="Times New Roman" w:hAnsi="Times New Roman"/>
          <w:sz w:val="20"/>
          <w:szCs w:val="20"/>
          <w:lang w:val="en-US"/>
        </w:rPr>
        <w:t>deployment</w:t>
      </w:r>
      <w:del w:id="126" w:author="Yufei Blankenship" w:date="2023-10-09T13:07:00Z">
        <w:r w:rsidRPr="00B32504">
          <w:rPr>
            <w:rFonts w:ascii="Times New Roman" w:hAnsi="Times New Roman"/>
            <w:sz w:val="20"/>
            <w:szCs w:val="20"/>
            <w:lang w:val="en-US"/>
          </w:rPr>
          <w:delText xml:space="preserve"> scenarios</w:delText>
        </w:r>
      </w:del>
      <w:r w:rsidRPr="00B32504">
        <w:rPr>
          <w:rFonts w:ascii="Times New Roman" w:hAnsi="Times New Roman"/>
          <w:sz w:val="20"/>
          <w:szCs w:val="20"/>
          <w:lang w:val="en-US"/>
        </w:rPr>
        <w:t>.</w:t>
      </w:r>
    </w:p>
    <w:p w14:paraId="1F65F329" w14:textId="77777777" w:rsidR="00B93EA1" w:rsidRPr="00B32504" w:rsidRDefault="005F6A4A">
      <w:pPr>
        <w:pStyle w:val="ListParagraph"/>
        <w:numPr>
          <w:ilvl w:val="3"/>
          <w:numId w:val="36"/>
        </w:numPr>
        <w:rPr>
          <w:rFonts w:ascii="Times New Roman" w:hAnsi="Times New Roman"/>
          <w:sz w:val="20"/>
          <w:szCs w:val="20"/>
          <w:lang w:val="en-US"/>
        </w:rPr>
      </w:pPr>
      <w:ins w:id="127" w:author="Yufei Blankenship" w:date="2023-10-09T13:05:00Z">
        <w:r>
          <w:rPr>
            <w:rFonts w:ascii="Times New Roman" w:hAnsi="Times New Roman"/>
            <w:sz w:val="20"/>
            <w:szCs w:val="20"/>
            <w:lang w:val="en-US"/>
          </w:rPr>
          <w:t>[</w:t>
        </w:r>
      </w:ins>
      <w:r w:rsidRPr="00B32504">
        <w:rPr>
          <w:rFonts w:ascii="Times New Roman" w:hAnsi="Times New Roman"/>
          <w:sz w:val="20"/>
          <w:szCs w:val="20"/>
          <w:lang w:val="en-US"/>
        </w:rPr>
        <w:t>Deprioritize model fine-tuning in Rel-19.</w:t>
      </w:r>
      <w:ins w:id="128" w:author="Yufei Blankenship" w:date="2023-10-09T13:05:00Z">
        <w:r>
          <w:rPr>
            <w:rFonts w:ascii="Times New Roman" w:hAnsi="Times New Roman"/>
            <w:sz w:val="20"/>
            <w:szCs w:val="20"/>
            <w:lang w:val="en-US"/>
          </w:rPr>
          <w:t>]</w:t>
        </w:r>
      </w:ins>
    </w:p>
    <w:p w14:paraId="252E1F72" w14:textId="77777777" w:rsidR="00B93EA1" w:rsidRDefault="005F6A4A">
      <w:pPr>
        <w:pStyle w:val="ListParagraph"/>
        <w:numPr>
          <w:ilvl w:val="3"/>
          <w:numId w:val="36"/>
        </w:numPr>
        <w:rPr>
          <w:rFonts w:ascii="Times New Roman" w:hAnsi="Times New Roman"/>
          <w:sz w:val="20"/>
          <w:szCs w:val="20"/>
        </w:rPr>
      </w:pPr>
      <w:r>
        <w:rPr>
          <w:rFonts w:ascii="Times New Roman" w:hAnsi="Times New Roman"/>
          <w:sz w:val="20"/>
          <w:szCs w:val="20"/>
          <w:lang w:val="en-US"/>
        </w:rPr>
        <w:t xml:space="preserve">If AI/ML based positioning is to be </w:t>
      </w:r>
      <w:ins w:id="129" w:author="Yufei Blankenship" w:date="2023-10-09T13:23:00Z">
        <w:r>
          <w:rPr>
            <w:rFonts w:ascii="Times New Roman" w:hAnsi="Times New Roman"/>
            <w:sz w:val="20"/>
            <w:szCs w:val="20"/>
            <w:lang w:val="en-US"/>
          </w:rPr>
          <w:t xml:space="preserve">specified </w:t>
        </w:r>
      </w:ins>
      <w:r>
        <w:rPr>
          <w:rFonts w:ascii="Times New Roman" w:hAnsi="Times New Roman"/>
          <w:sz w:val="20"/>
          <w:szCs w:val="20"/>
          <w:lang w:val="en-US"/>
        </w:rPr>
        <w:t xml:space="preserve">for a given scenario, </w:t>
      </w:r>
      <w:ins w:id="130" w:author="Yufei Blankenship" w:date="2023-10-09T13:23:00Z">
        <w:r>
          <w:rPr>
            <w:rFonts w:ascii="Times New Roman" w:hAnsi="Times New Roman"/>
            <w:sz w:val="20"/>
            <w:szCs w:val="20"/>
            <w:lang w:val="en-US"/>
          </w:rPr>
          <w:t>the evaluations performed in the study item may not be sufficient</w:t>
        </w:r>
      </w:ins>
      <w:ins w:id="131" w:author="Yufei Blankenship" w:date="2023-10-09T13:38:00Z">
        <w:r>
          <w:rPr>
            <w:rFonts w:ascii="Times New Roman" w:hAnsi="Times New Roman"/>
            <w:sz w:val="20"/>
            <w:szCs w:val="20"/>
            <w:lang w:val="en-US"/>
          </w:rPr>
          <w:t xml:space="preserve"> </w:t>
        </w:r>
      </w:ins>
      <w:ins w:id="132" w:author="Yufei Blankenship" w:date="2023-10-09T13:39:00Z">
        <w:r>
          <w:rPr>
            <w:rFonts w:ascii="Times New Roman" w:hAnsi="Times New Roman"/>
            <w:sz w:val="20"/>
            <w:szCs w:val="20"/>
            <w:lang w:val="en-US"/>
          </w:rPr>
          <w:t>for making the design choices in the specification</w:t>
        </w:r>
      </w:ins>
      <w:ins w:id="133" w:author="Yufei Blankenship" w:date="2023-10-09T13:23:00Z">
        <w:r>
          <w:rPr>
            <w:rFonts w:ascii="Times New Roman" w:hAnsi="Times New Roman"/>
            <w:sz w:val="20"/>
            <w:szCs w:val="20"/>
            <w:lang w:val="en-US"/>
          </w:rPr>
          <w:t xml:space="preserve">. </w:t>
        </w:r>
      </w:ins>
      <w:ins w:id="134" w:author="Yufei Blankenship" w:date="2023-10-09T13:25:00Z">
        <w:r>
          <w:rPr>
            <w:rFonts w:ascii="Times New Roman" w:hAnsi="Times New Roman"/>
            <w:sz w:val="20"/>
            <w:szCs w:val="20"/>
            <w:lang w:val="en-US"/>
          </w:rPr>
          <w:t xml:space="preserve">It is recommended </w:t>
        </w:r>
      </w:ins>
      <w:r>
        <w:rPr>
          <w:rFonts w:ascii="Times New Roman" w:hAnsi="Times New Roman"/>
          <w:sz w:val="20"/>
          <w:szCs w:val="20"/>
          <w:lang w:val="en-US"/>
        </w:rPr>
        <w:t xml:space="preserve">to </w:t>
      </w:r>
    </w:p>
    <w:p w14:paraId="7579310D"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w:t>
      </w:r>
      <w:ins w:id="135" w:author="Yufei Blankenship" w:date="2023-10-09T13:11:00Z">
        <w:r>
          <w:rPr>
            <w:rFonts w:ascii="Times New Roman" w:hAnsi="Times New Roman"/>
            <w:sz w:val="20"/>
            <w:szCs w:val="20"/>
            <w:lang w:val="en-US"/>
          </w:rPr>
          <w:t xml:space="preserve"> and related format (e.g., for the timing information</w:t>
        </w:r>
      </w:ins>
      <w:ins w:id="136" w:author="Yufei Blankenship" w:date="2023-10-09T13:13:00Z">
        <w:r>
          <w:rPr>
            <w:rFonts w:ascii="Times New Roman" w:hAnsi="Times New Roman"/>
            <w:sz w:val="20"/>
            <w:szCs w:val="20"/>
            <w:lang w:val="en-US"/>
          </w:rPr>
          <w:t>:</w:t>
        </w:r>
      </w:ins>
      <w:ins w:id="137" w:author="Yufei Blankenship" w:date="2023-10-09T13:11:00Z">
        <w:r>
          <w:rPr>
            <w:rFonts w:ascii="Times New Roman" w:hAnsi="Times New Roman"/>
            <w:sz w:val="20"/>
            <w:szCs w:val="20"/>
            <w:lang w:val="en-US"/>
          </w:rPr>
          <w:t xml:space="preserve"> absolute time or relative time)</w:t>
        </w:r>
      </w:ins>
      <w:r w:rsidRPr="00B32504">
        <w:rPr>
          <w:rFonts w:ascii="Times New Roman" w:hAnsi="Times New Roman"/>
          <w:sz w:val="20"/>
          <w:szCs w:val="20"/>
          <w:lang w:val="en-US"/>
        </w:rPr>
        <w:t xml:space="preserve"> considering the tradeoff of positioning accuracy, signaling overhead, and AI/ML complexity.</w:t>
      </w:r>
    </w:p>
    <w:p w14:paraId="455BBB5B"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6B2F60CE"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how to ensure that the model monitoring entity provide reliable model monitoring decisions (e.g., activate or deactivate a model).</w:t>
      </w:r>
    </w:p>
    <w:p w14:paraId="13A1BB5F"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3DC540A4" w14:textId="77777777">
        <w:tc>
          <w:tcPr>
            <w:tcW w:w="1411" w:type="dxa"/>
            <w:shd w:val="clear" w:color="auto" w:fill="C5E0B3" w:themeFill="accent6" w:themeFillTint="66"/>
          </w:tcPr>
          <w:p w14:paraId="3E9DDACB"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8DF68D3" w14:textId="77777777" w:rsidR="00B93EA1" w:rsidRDefault="005F6A4A">
            <w:pPr>
              <w:jc w:val="center"/>
              <w:rPr>
                <w:b/>
                <w:bCs/>
                <w:lang w:val="de-DE"/>
              </w:rPr>
            </w:pPr>
            <w:r>
              <w:rPr>
                <w:b/>
                <w:bCs/>
                <w:lang w:val="en-US"/>
              </w:rPr>
              <w:t>Comments</w:t>
            </w:r>
          </w:p>
        </w:tc>
      </w:tr>
      <w:tr w:rsidR="00B93EA1" w14:paraId="19F90A88" w14:textId="77777777">
        <w:tc>
          <w:tcPr>
            <w:tcW w:w="1411" w:type="dxa"/>
            <w:shd w:val="clear" w:color="auto" w:fill="auto"/>
          </w:tcPr>
          <w:p w14:paraId="534DB330" w14:textId="77777777" w:rsidR="00B93EA1" w:rsidRDefault="005F6A4A">
            <w:pPr>
              <w:rPr>
                <w:lang w:val="en-US"/>
              </w:rPr>
            </w:pPr>
            <w:r>
              <w:rPr>
                <w:lang w:val="en-US"/>
              </w:rPr>
              <w:t>Qualcomm</w:t>
            </w:r>
          </w:p>
        </w:tc>
        <w:tc>
          <w:tcPr>
            <w:tcW w:w="8574" w:type="dxa"/>
            <w:shd w:val="clear" w:color="auto" w:fill="auto"/>
          </w:tcPr>
          <w:p w14:paraId="66E00995" w14:textId="77777777" w:rsidR="00B93EA1" w:rsidRDefault="005F6A4A">
            <w:pPr>
              <w:rPr>
                <w:sz w:val="20"/>
                <w:szCs w:val="20"/>
                <w:lang w:val="en-US"/>
              </w:rPr>
            </w:pPr>
            <w:r>
              <w:rPr>
                <w:rFonts w:eastAsiaTheme="minorEastAsia"/>
                <w:lang w:val="de-DE" w:eastAsia="zh-CN"/>
              </w:rPr>
              <w:t>We current listing of recommendation needs to include all aspects related to data collection</w:t>
            </w:r>
          </w:p>
          <w:p w14:paraId="3BDC8E78" w14:textId="77777777" w:rsidR="00B93EA1" w:rsidRDefault="005F6A4A">
            <w:pPr>
              <w:pStyle w:val="ListParagraph"/>
              <w:numPr>
                <w:ilvl w:val="0"/>
                <w:numId w:val="37"/>
              </w:numPr>
              <w:rPr>
                <w:rFonts w:eastAsiaTheme="minorEastAsia"/>
                <w:color w:val="4472C4" w:themeColor="accent1"/>
                <w:lang w:val="de-DE" w:eastAsia="zh-CN"/>
              </w:rPr>
            </w:pPr>
            <w:r>
              <w:rPr>
                <w:rFonts w:eastAsiaTheme="minorEastAsia"/>
                <w:color w:val="4472C4" w:themeColor="accent1"/>
                <w:lang w:val="de-DE" w:eastAsia="zh-CN"/>
              </w:rPr>
              <w:t xml:space="preserve">It is recommended to consider training data collection to support sufficient assistance information if multiple scenarios/configurations are anticipated for the deployment with switching between multiple models </w:t>
            </w:r>
          </w:p>
          <w:p w14:paraId="1752564E" w14:textId="77777777" w:rsidR="00B93EA1" w:rsidRDefault="005F6A4A">
            <w:pPr>
              <w:rPr>
                <w:rFonts w:eastAsiaTheme="minorEastAsia"/>
                <w:lang w:val="de-DE" w:eastAsia="zh-CN"/>
              </w:rPr>
            </w:pPr>
            <w:r>
              <w:rPr>
                <w:rFonts w:eastAsiaTheme="minorEastAsia"/>
                <w:lang w:val="de-DE" w:eastAsia="zh-CN"/>
              </w:rPr>
              <w:t>For the subbullet on parameters, add description on tradeoff of positioning accuracy, overhead, and complexity:</w:t>
            </w:r>
          </w:p>
          <w:p w14:paraId="4CC5B777" w14:textId="77777777" w:rsidR="00B93EA1" w:rsidRDefault="005F6A4A">
            <w:pPr>
              <w:pStyle w:val="ListParagraph"/>
              <w:numPr>
                <w:ilvl w:val="4"/>
                <w:numId w:val="36"/>
              </w:numPr>
              <w:ind w:left="1080"/>
              <w:rPr>
                <w:rFonts w:eastAsiaTheme="minorEastAsia"/>
                <w:color w:val="4472C4" w:themeColor="accent1"/>
                <w:lang w:val="de-DE" w:eastAsia="zh-CN"/>
              </w:rPr>
            </w:pPr>
            <w:r>
              <w:rPr>
                <w:rFonts w:eastAsiaTheme="minorEastAsia"/>
                <w:lang w:val="de-DE" w:eastAsia="zh-CN"/>
              </w:rPr>
              <w:lastRenderedPageBreak/>
              <w:t xml:space="preserve">further investigate the most appropriate model input size to specify, e.g., parameters (N'TRP, Nt, N't, Nport) </w:t>
            </w:r>
            <w:r>
              <w:rPr>
                <w:rFonts w:eastAsiaTheme="minorEastAsia"/>
                <w:color w:val="4472C4" w:themeColor="accent1"/>
                <w:lang w:val="de-DE" w:eastAsia="zh-CN"/>
              </w:rPr>
              <w:t>considering the tradeoff of positioning accuracy, signaling overhead, and AI/ML complexity.</w:t>
            </w:r>
          </w:p>
          <w:p w14:paraId="581C34DC" w14:textId="77777777" w:rsidR="00B93EA1" w:rsidRDefault="00B93EA1">
            <w:pPr>
              <w:rPr>
                <w:rFonts w:eastAsiaTheme="minorEastAsia"/>
                <w:lang w:val="de-DE" w:eastAsia="zh-CN"/>
              </w:rPr>
            </w:pPr>
          </w:p>
          <w:p w14:paraId="4D24B396" w14:textId="77777777" w:rsidR="00B93EA1" w:rsidRDefault="005F6A4A">
            <w:pPr>
              <w:rPr>
                <w:rFonts w:eastAsiaTheme="minorEastAsia"/>
                <w:lang w:val="de-DE" w:eastAsia="zh-CN"/>
              </w:rPr>
            </w:pPr>
            <w:r>
              <w:rPr>
                <w:rFonts w:eastAsiaTheme="minorEastAsia"/>
                <w:lang w:val="de-DE" w:eastAsia="zh-CN"/>
              </w:rPr>
              <w:t xml:space="preserve">For mointoring, we have not decided who takes decision on monitoring. We think the recommendation should be on further studying the metrics and their applicability and benefit. </w:t>
            </w:r>
          </w:p>
          <w:p w14:paraId="140A6F44" w14:textId="77777777" w:rsidR="00B93EA1" w:rsidRDefault="00B93EA1">
            <w:pPr>
              <w:rPr>
                <w:rFonts w:eastAsiaTheme="minorEastAsia"/>
                <w:lang w:val="de-DE" w:eastAsia="zh-CN"/>
              </w:rPr>
            </w:pPr>
          </w:p>
          <w:p w14:paraId="6F5B3B26" w14:textId="77777777" w:rsidR="00B93EA1" w:rsidRDefault="00B93EA1">
            <w:pPr>
              <w:jc w:val="center"/>
              <w:rPr>
                <w:b/>
                <w:bCs/>
                <w:lang w:val="en-US"/>
              </w:rPr>
            </w:pPr>
          </w:p>
        </w:tc>
      </w:tr>
      <w:tr w:rsidR="00B93EA1" w14:paraId="00D5E398" w14:textId="77777777">
        <w:tc>
          <w:tcPr>
            <w:tcW w:w="1411" w:type="dxa"/>
          </w:tcPr>
          <w:p w14:paraId="0215C246" w14:textId="77777777" w:rsidR="00B93EA1" w:rsidRDefault="005F6A4A">
            <w:pPr>
              <w:rPr>
                <w:bCs/>
                <w:lang w:val="en-US"/>
              </w:rPr>
            </w:pPr>
            <w:r>
              <w:rPr>
                <w:bCs/>
                <w:lang w:val="en-US"/>
              </w:rPr>
              <w:lastRenderedPageBreak/>
              <w:t>vivo</w:t>
            </w:r>
          </w:p>
        </w:tc>
        <w:tc>
          <w:tcPr>
            <w:tcW w:w="8574" w:type="dxa"/>
          </w:tcPr>
          <w:p w14:paraId="17CABA1E" w14:textId="77777777" w:rsidR="00B93EA1" w:rsidRDefault="005F6A4A">
            <w:pPr>
              <w:rPr>
                <w:lang w:val="de-DE"/>
              </w:rPr>
            </w:pPr>
            <w:r>
              <w:rPr>
                <w:bCs/>
                <w:lang w:val="en-US"/>
              </w:rPr>
              <w:t>As we commented before, we disagree with this proposal as a whole when the main sentence says “</w:t>
            </w:r>
            <w:r>
              <w:rPr>
                <w:lang w:val="de-DE"/>
              </w:rPr>
              <w:t>Based on RAN1 evaluations of AI/ML based positioning, the following is recommended from RAN1 perspective“. How come RAN1 recommend normative work by looking at evalution only without considering specificastion impact study?</w:t>
            </w:r>
          </w:p>
          <w:p w14:paraId="5752DDB4" w14:textId="77777777" w:rsidR="00B93EA1" w:rsidRDefault="005F6A4A">
            <w:pPr>
              <w:rPr>
                <w:bCs/>
                <w:lang w:val="en-US"/>
              </w:rPr>
            </w:pPr>
            <w:r>
              <w:rPr>
                <w:bCs/>
                <w:lang w:val="en-US"/>
              </w:rPr>
              <w:t>I interpreted moderator’s intention is to capture such proposal into TR conclusion section 8 when moderator states that “</w:t>
            </w:r>
            <w:r>
              <w:rPr>
                <w:rFonts w:eastAsiaTheme="minorEastAsia"/>
                <w:lang w:val="de-DE" w:eastAsia="zh-CN"/>
              </w:rPr>
              <w:t xml:space="preserve">provide input for finalization of TR conclusions and/or recommendations (i.e., section 8 of TR)“. Our understanding is that conclusion of TR is based on agreements made during this SI. However, we failed to find such agreements associated with the recommendations here. </w:t>
            </w:r>
          </w:p>
          <w:p w14:paraId="211013D7" w14:textId="77777777" w:rsidR="00B93EA1" w:rsidRDefault="005F6A4A">
            <w:pPr>
              <w:rPr>
                <w:bCs/>
                <w:lang w:val="en-US"/>
              </w:rPr>
            </w:pPr>
            <w:r>
              <w:rPr>
                <w:bCs/>
                <w:lang w:val="en-US"/>
              </w:rPr>
              <w:t>We have serious concerns on this proposal when 3 out 4 recommendations are on training data collection when there’s no agreement yet on such training data requirements of quantity, quality and mixed dataset.</w:t>
            </w:r>
          </w:p>
        </w:tc>
      </w:tr>
      <w:tr w:rsidR="00B93EA1" w14:paraId="722126E2" w14:textId="77777777">
        <w:tc>
          <w:tcPr>
            <w:tcW w:w="1411" w:type="dxa"/>
          </w:tcPr>
          <w:p w14:paraId="2888F272" w14:textId="77777777" w:rsidR="00B93EA1" w:rsidRDefault="005F6A4A">
            <w:pPr>
              <w:rPr>
                <w:bCs/>
                <w:lang w:val="en-US"/>
              </w:rPr>
            </w:pPr>
            <w:r>
              <w:rPr>
                <w:rFonts w:eastAsiaTheme="minorEastAsia" w:hint="eastAsia"/>
                <w:bCs/>
                <w:lang w:val="en-US" w:eastAsia="zh-CN"/>
              </w:rPr>
              <w:t>Xiao</w:t>
            </w:r>
            <w:r>
              <w:rPr>
                <w:rFonts w:eastAsiaTheme="minorEastAsia"/>
                <w:bCs/>
                <w:lang w:val="en-US" w:eastAsia="zh-CN"/>
              </w:rPr>
              <w:t>mi</w:t>
            </w:r>
          </w:p>
        </w:tc>
        <w:tc>
          <w:tcPr>
            <w:tcW w:w="8574" w:type="dxa"/>
          </w:tcPr>
          <w:p w14:paraId="28C9CA0C" w14:textId="77777777" w:rsidR="00B93EA1" w:rsidRDefault="005F6A4A">
            <w:pPr>
              <w:rPr>
                <w:rFonts w:eastAsiaTheme="minorEastAsia"/>
                <w:bCs/>
                <w:lang w:val="en-US" w:eastAsia="zh-CN"/>
              </w:rPr>
            </w:pPr>
            <w:r>
              <w:rPr>
                <w:rFonts w:eastAsiaTheme="minorEastAsia" w:hint="eastAsia"/>
                <w:bCs/>
                <w:lang w:val="en-US" w:eastAsia="zh-CN"/>
              </w:rPr>
              <w:t>G</w:t>
            </w:r>
            <w:r>
              <w:rPr>
                <w:rFonts w:eastAsiaTheme="minorEastAsia"/>
                <w:bCs/>
                <w:lang w:val="en-US" w:eastAsia="zh-CN"/>
              </w:rPr>
              <w:t xml:space="preserve">enerally, we are OK. Only for the last sub-bullet. We suggest to make it more general </w:t>
            </w:r>
          </w:p>
          <w:p w14:paraId="6058EA0A" w14:textId="77777777" w:rsidR="00B93EA1" w:rsidRDefault="005F6A4A">
            <w:pPr>
              <w:pStyle w:val="ListParagraph"/>
              <w:numPr>
                <w:ilvl w:val="4"/>
                <w:numId w:val="36"/>
              </w:numPr>
              <w:ind w:left="1080"/>
              <w:rPr>
                <w:rFonts w:ascii="Times New Roman" w:hAnsi="Times New Roman"/>
                <w:strike/>
                <w:color w:val="FF0000"/>
                <w:sz w:val="20"/>
                <w:szCs w:val="20"/>
                <w:lang w:val="en-US"/>
              </w:rPr>
            </w:pPr>
            <w:r>
              <w:rPr>
                <w:rFonts w:ascii="Times New Roman" w:hAnsi="Times New Roman"/>
                <w:sz w:val="20"/>
                <w:szCs w:val="20"/>
                <w:lang w:val="en-US"/>
              </w:rPr>
              <w:t>further investigate</w:t>
            </w:r>
            <w:r>
              <w:rPr>
                <w:rFonts w:ascii="Times New Roman" w:hAnsi="Times New Roman"/>
                <w:strike/>
                <w:color w:val="FF0000"/>
                <w:sz w:val="20"/>
                <w:szCs w:val="20"/>
                <w:lang w:val="en-US"/>
              </w:rPr>
              <w:t xml:space="preserve"> reliable</w:t>
            </w:r>
            <w:r>
              <w:rPr>
                <w:rFonts w:ascii="Times New Roman" w:hAnsi="Times New Roman"/>
                <w:sz w:val="20"/>
                <w:szCs w:val="20"/>
                <w:lang w:val="en-US"/>
              </w:rPr>
              <w:t xml:space="preserve"> the</w:t>
            </w:r>
            <w:r>
              <w:rPr>
                <w:rFonts w:ascii="Times New Roman" w:hAnsi="Times New Roman"/>
                <w:color w:val="FF0000"/>
                <w:sz w:val="20"/>
                <w:szCs w:val="20"/>
                <w:u w:val="single"/>
                <w:lang w:val="en-US"/>
              </w:rPr>
              <w:t xml:space="preserve"> most appropriat</w:t>
            </w:r>
            <w:r>
              <w:rPr>
                <w:rFonts w:ascii="Times New Roman" w:hAnsi="Times New Roman"/>
                <w:sz w:val="20"/>
                <w:szCs w:val="20"/>
                <w:lang w:val="en-US"/>
              </w:rPr>
              <w:t xml:space="preserve">e model monitoring solutions. </w:t>
            </w:r>
            <w:r>
              <w:rPr>
                <w:rFonts w:ascii="Times New Roman" w:hAnsi="Times New Roman"/>
                <w:strike/>
                <w:color w:val="FF0000"/>
                <w:sz w:val="20"/>
                <w:szCs w:val="20"/>
                <w:lang w:val="en-US"/>
              </w:rPr>
              <w:t>how to ensure that the model monitoring entity provide reliable model monitoring decisions (e.g., activate or deactivate a model).</w:t>
            </w:r>
          </w:p>
          <w:p w14:paraId="4E176241" w14:textId="77777777" w:rsidR="00B93EA1" w:rsidRDefault="00B93EA1">
            <w:pPr>
              <w:rPr>
                <w:bCs/>
                <w:lang w:val="en-US"/>
              </w:rPr>
            </w:pPr>
          </w:p>
        </w:tc>
      </w:tr>
    </w:tbl>
    <w:p w14:paraId="7CDDB30B" w14:textId="77777777" w:rsidR="00B93EA1" w:rsidRDefault="00B93EA1"/>
    <w:p w14:paraId="602AB271" w14:textId="77777777" w:rsidR="00B93EA1" w:rsidRDefault="005F6A4A">
      <w:pPr>
        <w:pStyle w:val="Heading4"/>
      </w:pPr>
      <w:r>
        <w:t>For offline discussion</w:t>
      </w:r>
    </w:p>
    <w:p w14:paraId="610C8638"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4.2A</w:t>
      </w:r>
    </w:p>
    <w:p w14:paraId="38860522" w14:textId="77777777" w:rsidR="00B93EA1" w:rsidRDefault="005F6A4A">
      <w:r>
        <w:t>Based on RAN1 evaluations of AI/ML based positioning, the following is recommended from RAN1 perspective:</w:t>
      </w:r>
    </w:p>
    <w:p w14:paraId="087FCDAF"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beneficial to s</w:t>
      </w:r>
      <w:r w:rsidRPr="00B32504">
        <w:rPr>
          <w:rFonts w:ascii="Times New Roman" w:hAnsi="Times New Roman"/>
          <w:sz w:val="20"/>
          <w:szCs w:val="20"/>
          <w:lang w:val="en-US"/>
        </w:rPr>
        <w:t>upport both direct AI/ML and AI/ML assisted positioning approaches</w:t>
      </w:r>
      <w:r>
        <w:rPr>
          <w:rFonts w:ascii="Times New Roman" w:hAnsi="Times New Roman"/>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2A026E5E"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B</w:t>
      </w:r>
      <w:r w:rsidRPr="00B32504">
        <w:rPr>
          <w:rFonts w:ascii="Times New Roman" w:hAnsi="Times New Roman"/>
          <w:sz w:val="20"/>
          <w:szCs w:val="20"/>
          <w:lang w:val="en-US"/>
        </w:rPr>
        <w:t>oth UE-side model and NW-side model</w:t>
      </w:r>
      <w:r>
        <w:rPr>
          <w:rFonts w:ascii="Times New Roman" w:hAnsi="Times New Roman"/>
          <w:sz w:val="20"/>
          <w:szCs w:val="20"/>
          <w:lang w:val="en-US"/>
        </w:rPr>
        <w:t xml:space="preserve"> can significantly improve the positioning accuracy compared to existing RAT-dependent positioning methods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3A50E40A"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m</w:t>
      </w:r>
      <w:r w:rsidRPr="00B32504">
        <w:rPr>
          <w:rFonts w:ascii="Times New Roman" w:hAnsi="Times New Roman"/>
          <w:sz w:val="20"/>
          <w:szCs w:val="20"/>
          <w:lang w:val="en-US"/>
        </w:rPr>
        <w:t>odel life-cycle management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 xml:space="preserve">multiple scenarios/configurations are 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4C492FF2"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 xml:space="preserve">to ensure that </w:t>
      </w:r>
      <w:r w:rsidRPr="00B32504">
        <w:rPr>
          <w:rFonts w:ascii="Times New Roman" w:hAnsi="Times New Roman"/>
          <w:sz w:val="20"/>
          <w:szCs w:val="20"/>
          <w:lang w:val="en-US"/>
        </w:rPr>
        <w:t>a sufficiently large quantity of training data</w:t>
      </w:r>
      <w:r>
        <w:rPr>
          <w:rFonts w:ascii="Times New Roman" w:hAnsi="Times New Roman"/>
          <w:sz w:val="20"/>
          <w:szCs w:val="20"/>
          <w:lang w:val="en-US"/>
        </w:rPr>
        <w:t xml:space="preserve"> is collected for the desired positioning accuracy, considering various factors such as AI/ML positioning approach (e.g., direct/assisted), the deployment environment (e.g., clutter density and size), model input type and size</w:t>
      </w:r>
      <w:r w:rsidRPr="00B32504">
        <w:rPr>
          <w:rFonts w:ascii="Times New Roman" w:hAnsi="Times New Roman"/>
          <w:sz w:val="20"/>
          <w:szCs w:val="20"/>
          <w:lang w:val="en-US"/>
        </w:rPr>
        <w:t>.</w:t>
      </w:r>
    </w:p>
    <w:p w14:paraId="2EC1285D"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raining data collection 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43363C45"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to</w:t>
      </w:r>
      <w:r w:rsidRPr="00B32504">
        <w:rPr>
          <w:rFonts w:ascii="Times New Roman" w:hAnsi="Times New Roman"/>
          <w:sz w:val="20"/>
          <w:szCs w:val="20"/>
          <w:lang w:val="en-US"/>
        </w:rPr>
        <w:t xml:space="preserve"> support mixed training dataset </w:t>
      </w:r>
      <w:r>
        <w:rPr>
          <w:rFonts w:ascii="Times New Roman" w:hAnsi="Times New Roman"/>
          <w:sz w:val="20"/>
          <w:szCs w:val="20"/>
          <w:lang w:val="en-US"/>
        </w:rPr>
        <w:t xml:space="preserve">if </w:t>
      </w:r>
      <w:r w:rsidRPr="00B32504">
        <w:rPr>
          <w:rFonts w:ascii="Times New Roman" w:hAnsi="Times New Roman" w:hint="eastAsia"/>
          <w:sz w:val="20"/>
          <w:szCs w:val="20"/>
          <w:lang w:val="en-US"/>
        </w:rPr>
        <w:t xml:space="preserve">multiple scenarios/configurations are </w:t>
      </w:r>
      <w:r w:rsidRPr="00B32504">
        <w:rPr>
          <w:rFonts w:ascii="Times New Roman" w:hAnsi="Times New Roman"/>
          <w:sz w:val="20"/>
          <w:szCs w:val="20"/>
          <w:lang w:val="en-US"/>
        </w:rPr>
        <w:t xml:space="preserve">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12B2FDA8"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w:t>
      </w:r>
      <w:r w:rsidRPr="00B32504">
        <w:rPr>
          <w:rFonts w:ascii="Times New Roman" w:hAnsi="Times New Roman"/>
          <w:sz w:val="20"/>
          <w:szCs w:val="20"/>
          <w:lang w:val="en-US"/>
        </w:rPr>
        <w:t>Deprioritize model fine-tuning in Rel-19.</w:t>
      </w:r>
      <w:r>
        <w:rPr>
          <w:rFonts w:ascii="Times New Roman" w:hAnsi="Times New Roman"/>
          <w:sz w:val="20"/>
          <w:szCs w:val="20"/>
          <w:lang w:val="en-US"/>
        </w:rPr>
        <w:t>]</w:t>
      </w:r>
    </w:p>
    <w:p w14:paraId="77B9E0A8" w14:textId="77777777" w:rsidR="00B93EA1" w:rsidRDefault="005F6A4A">
      <w:pPr>
        <w:pStyle w:val="ListParagraph"/>
        <w:numPr>
          <w:ilvl w:val="3"/>
          <w:numId w:val="36"/>
        </w:numPr>
        <w:rPr>
          <w:rFonts w:ascii="Times New Roman" w:hAnsi="Times New Roman"/>
          <w:sz w:val="20"/>
          <w:szCs w:val="20"/>
        </w:rPr>
      </w:pPr>
      <w:r>
        <w:rPr>
          <w:rFonts w:ascii="Times New Roman" w:hAnsi="Times New Roman"/>
          <w:sz w:val="20"/>
          <w:szCs w:val="20"/>
          <w:lang w:val="en-US"/>
        </w:rPr>
        <w:t xml:space="preserve">If AI/ML based positioning is to be specified for a given scenario, the evaluations performed in the study item may not be sufficient for making the design choices in the specification. It is recommended to </w:t>
      </w:r>
    </w:p>
    <w:p w14:paraId="30EC89F0"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lastRenderedPageBreak/>
        <w:t>f</w:t>
      </w:r>
      <w:r w:rsidRPr="00B32504">
        <w:rPr>
          <w:rFonts w:ascii="Times New Roman" w:hAnsi="Times New Roman"/>
          <w:sz w:val="20"/>
          <w:szCs w:val="20"/>
          <w:lang w:val="en-US"/>
        </w:rPr>
        <w:t>urther investigate the most appropriate model input type (e.g., CIR, PDP, DP)</w:t>
      </w:r>
      <w:r>
        <w:rPr>
          <w:rFonts w:ascii="Times New Roman" w:hAnsi="Times New Roman"/>
          <w:sz w:val="20"/>
          <w:szCs w:val="20"/>
          <w:lang w:val="en-US"/>
        </w:rPr>
        <w:t xml:space="preserve"> and related format (e.g., for the timing information: absolute time or relative time)</w:t>
      </w:r>
      <w:r w:rsidRPr="00B32504">
        <w:rPr>
          <w:rFonts w:ascii="Times New Roman" w:hAnsi="Times New Roman"/>
          <w:sz w:val="20"/>
          <w:szCs w:val="20"/>
          <w:lang w:val="en-US"/>
        </w:rPr>
        <w:t xml:space="preserve"> considering the tradeoff of positioning accuracy, signaling overhead, and AI/ML complexity.</w:t>
      </w:r>
    </w:p>
    <w:p w14:paraId="7D748E3B"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 xml:space="preserve">) </w:t>
      </w:r>
      <w:r>
        <w:rPr>
          <w:rFonts w:ascii="Times New Roman" w:hAnsi="Times New Roman"/>
          <w:color w:val="FF0000"/>
          <w:sz w:val="20"/>
          <w:szCs w:val="20"/>
          <w:lang w:val="de-DE"/>
        </w:rPr>
        <w:t>considering the tradeoff of positioning accuracy, signaling overhead, and AI/ML complexity</w:t>
      </w:r>
      <w:r>
        <w:rPr>
          <w:rFonts w:ascii="Times New Roman" w:hAnsi="Times New Roman"/>
          <w:sz w:val="20"/>
          <w:szCs w:val="20"/>
          <w:lang w:val="en-US"/>
        </w:rPr>
        <w:t>.</w:t>
      </w:r>
    </w:p>
    <w:p w14:paraId="7B8169A9"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 xml:space="preserve">further investigate </w:t>
      </w:r>
      <w:r>
        <w:rPr>
          <w:rFonts w:ascii="Times New Roman" w:hAnsi="Times New Roman"/>
          <w:color w:val="FF0000"/>
          <w:sz w:val="20"/>
          <w:szCs w:val="20"/>
          <w:lang w:val="en-US"/>
        </w:rPr>
        <w:t xml:space="preserve">model monitoring solutions </w:t>
      </w:r>
      <w:r>
        <w:rPr>
          <w:rFonts w:ascii="Times New Roman" w:hAnsi="Times New Roman"/>
          <w:strike/>
          <w:color w:val="FF0000"/>
          <w:sz w:val="20"/>
          <w:szCs w:val="20"/>
          <w:lang w:val="en-US"/>
        </w:rPr>
        <w:t>how to ensure that the model monitoring entity provide reliable model monitoring decisions (e.g., activate or deactivate a model)</w:t>
      </w:r>
      <w:r>
        <w:rPr>
          <w:rFonts w:ascii="Times New Roman" w:hAnsi="Times New Roman"/>
          <w:sz w:val="20"/>
          <w:szCs w:val="20"/>
          <w:lang w:val="en-US"/>
        </w:rPr>
        <w:t>.</w:t>
      </w:r>
    </w:p>
    <w:p w14:paraId="2EBF7EE4" w14:textId="77777777" w:rsidR="00B93EA1" w:rsidRDefault="00B93EA1"/>
    <w:p w14:paraId="0373CC78" w14:textId="77777777" w:rsidR="00B93EA1" w:rsidRDefault="00B93EA1"/>
    <w:p w14:paraId="0C77D0B1" w14:textId="77777777" w:rsidR="00B93EA1" w:rsidRDefault="005F6A4A">
      <w:pPr>
        <w:pStyle w:val="Heading2"/>
      </w:pPr>
      <w:r>
        <w:t>4.3 3</w:t>
      </w:r>
      <w:r>
        <w:rPr>
          <w:vertAlign w:val="superscript"/>
        </w:rPr>
        <w:t>rd</w:t>
      </w:r>
      <w:r>
        <w:t xml:space="preserve"> round discussion</w:t>
      </w:r>
    </w:p>
    <w:p w14:paraId="6B8DD982" w14:textId="77777777" w:rsidR="00B93EA1" w:rsidRDefault="005F6A4A">
      <w:r>
        <w:t>After further discussion, Proposal 4.2A is updated below. It is also suggested that the recommendations from evaluation work is captured as a text proposal to TR section 6.4.2.6.</w:t>
      </w:r>
    </w:p>
    <w:p w14:paraId="3BDE4DCF" w14:textId="77777777" w:rsidR="00B93EA1" w:rsidRDefault="00B93EA1"/>
    <w:p w14:paraId="5A5BC228" w14:textId="77777777" w:rsidR="00B93EA1" w:rsidRDefault="005F6A4A">
      <w:pPr>
        <w:rPr>
          <w:b/>
          <w:bCs/>
          <w:u w:val="single"/>
        </w:rPr>
      </w:pPr>
      <w:r>
        <w:rPr>
          <w:b/>
          <w:bCs/>
          <w:u w:val="single"/>
        </w:rPr>
        <w:t>Proposal 4.3</w:t>
      </w:r>
    </w:p>
    <w:p w14:paraId="0D346F12" w14:textId="77777777" w:rsidR="00B93EA1" w:rsidRDefault="005F6A4A">
      <w:pPr>
        <w:rPr>
          <w:rFonts w:eastAsia="Batang" w:cs="Arial"/>
          <w:szCs w:val="24"/>
        </w:rPr>
      </w:pPr>
      <w:r>
        <w:rPr>
          <w:rFonts w:eastAsia="Batang" w:cs="Arial"/>
          <w:szCs w:val="24"/>
        </w:rPr>
        <w:t>Adopt the text proposal below for recommendations from the evaluation of AI/ML based positioning.</w:t>
      </w:r>
    </w:p>
    <w:tbl>
      <w:tblPr>
        <w:tblStyle w:val="TableGrid"/>
        <w:tblW w:w="0" w:type="auto"/>
        <w:tblLook w:val="04A0" w:firstRow="1" w:lastRow="0" w:firstColumn="1" w:lastColumn="0" w:noHBand="0" w:noVBand="1"/>
      </w:tblPr>
      <w:tblGrid>
        <w:gridCol w:w="9629"/>
      </w:tblGrid>
      <w:tr w:rsidR="00B93EA1" w14:paraId="32E63B4B" w14:textId="77777777">
        <w:tc>
          <w:tcPr>
            <w:tcW w:w="9629" w:type="dxa"/>
          </w:tcPr>
          <w:p w14:paraId="2F95C6A7" w14:textId="77777777" w:rsidR="00B93EA1" w:rsidRDefault="005F6A4A">
            <w:pPr>
              <w:rPr>
                <w:lang w:val="de-DE"/>
              </w:rPr>
            </w:pPr>
            <w:r>
              <w:rPr>
                <w:lang w:val="de-DE"/>
              </w:rPr>
              <w:t>======================= Start of text proposal to TR 38.843 v1.0.0 ====================</w:t>
            </w:r>
          </w:p>
          <w:p w14:paraId="1FF2C897" w14:textId="77777777" w:rsidR="00B93EA1" w:rsidRDefault="005F6A4A">
            <w:pPr>
              <w:pStyle w:val="Heading4"/>
              <w:rPr>
                <w:lang w:val="de-DE"/>
              </w:rPr>
            </w:pPr>
            <w:r>
              <w:rPr>
                <w:lang w:val="de-DE"/>
              </w:rPr>
              <w:t>6.4.2.6</w:t>
            </w:r>
            <w:r>
              <w:rPr>
                <w:lang w:val="de-DE"/>
              </w:rPr>
              <w:tab/>
              <w:t>Summary of Performance Results for Positioning accuracy enhancements</w:t>
            </w:r>
          </w:p>
          <w:p w14:paraId="40060D1E" w14:textId="77777777" w:rsidR="00B93EA1" w:rsidRDefault="005F6A4A">
            <w:pPr>
              <w:rPr>
                <w:i/>
                <w:iCs/>
                <w:lang w:val="de-DE"/>
              </w:rPr>
            </w:pPr>
            <w:r>
              <w:rPr>
                <w:i/>
                <w:iCs/>
                <w:lang w:val="de-DE"/>
              </w:rPr>
              <w:t xml:space="preserve">Editor’s note: Section for FL to summarize the evaluations. </w:t>
            </w:r>
          </w:p>
          <w:p w14:paraId="4331FD95" w14:textId="77777777" w:rsidR="00B93EA1" w:rsidRDefault="00B93EA1">
            <w:pPr>
              <w:rPr>
                <w:lang w:val="de-DE"/>
              </w:rPr>
            </w:pPr>
          </w:p>
          <w:p w14:paraId="6FDA141E" w14:textId="77777777" w:rsidR="00B93EA1" w:rsidRDefault="00B93EA1">
            <w:pPr>
              <w:rPr>
                <w:lang w:val="de-DE"/>
              </w:rPr>
            </w:pPr>
          </w:p>
          <w:p w14:paraId="1C42BEAF" w14:textId="77777777" w:rsidR="00B93EA1" w:rsidRDefault="005F6A4A">
            <w:pPr>
              <w:rPr>
                <w:color w:val="FF0000"/>
                <w:lang w:val="de-DE"/>
              </w:rPr>
            </w:pPr>
            <w:r>
              <w:rPr>
                <w:color w:val="FF0000"/>
                <w:lang w:val="de-DE"/>
              </w:rPr>
              <w:t xml:space="preserve">Based on RAN1 evaluations of AI/ML based positioning, </w:t>
            </w:r>
          </w:p>
          <w:p w14:paraId="4799F5BF"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787586BC"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B</w:t>
            </w:r>
            <w:r w:rsidRPr="00B32504">
              <w:rPr>
                <w:rFonts w:ascii="Times New Roman" w:hAnsi="Times New Roman"/>
                <w:color w:val="FF0000"/>
                <w:sz w:val="20"/>
                <w:szCs w:val="20"/>
                <w:lang w:val="en-US"/>
              </w:rPr>
              <w:t>oth UE-side model and NW-side model</w:t>
            </w:r>
            <w:r>
              <w:rPr>
                <w:rFonts w:ascii="Times New Roman" w:hAnsi="Times New Roman"/>
                <w:color w:val="FF0000"/>
                <w:sz w:val="20"/>
                <w:szCs w:val="20"/>
                <w:lang w:val="en-US"/>
              </w:rPr>
              <w:t xml:space="preserve"> can significantly improve the positioning accuracy compared to existing RAT-dependent positioning methods</w:t>
            </w:r>
            <w:r w:rsidRPr="00B32504">
              <w:rPr>
                <w:rFonts w:ascii="Times New Roman" w:hAnsi="Times New Roman"/>
                <w:color w:val="FF0000"/>
                <w:sz w:val="20"/>
                <w:szCs w:val="20"/>
                <w:lang w:val="en-US"/>
              </w:rPr>
              <w:t>.</w:t>
            </w:r>
          </w:p>
          <w:p w14:paraId="4FBEDF25"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(e.g., model fine-tuning and/or switching). </w:t>
            </w:r>
          </w:p>
          <w:p w14:paraId="68836A3A"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148F2078"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recommended to: </w:t>
            </w:r>
          </w:p>
          <w:p w14:paraId="51DD5690" w14:textId="77777777" w:rsidR="00B93EA1" w:rsidRPr="00B32504" w:rsidRDefault="005F6A4A">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w:t>
            </w:r>
            <w:r>
              <w:rPr>
                <w:rFonts w:ascii="Times New Roman" w:hAnsi="Times New Roman"/>
                <w:color w:val="FF0000"/>
                <w:sz w:val="20"/>
                <w:szCs w:val="20"/>
                <w:lang w:val="en-US"/>
              </w:rPr>
              <w:t>, input size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334EAA48" w14:textId="77777777" w:rsidR="00B93EA1" w:rsidRDefault="005F6A4A">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further investigate model monitoring solutions.</w:t>
            </w:r>
          </w:p>
          <w:p w14:paraId="6BE74912" w14:textId="77777777" w:rsidR="00B93EA1" w:rsidRDefault="00B93EA1">
            <w:pPr>
              <w:rPr>
                <w:lang w:val="de-DE"/>
              </w:rPr>
            </w:pPr>
          </w:p>
          <w:p w14:paraId="22EB2B3B" w14:textId="77777777" w:rsidR="00B93EA1" w:rsidRDefault="005F6A4A">
            <w:pPr>
              <w:rPr>
                <w:lang w:val="de-DE"/>
              </w:rPr>
            </w:pPr>
            <w:r>
              <w:rPr>
                <w:lang w:val="de-DE"/>
              </w:rPr>
              <w:t>=======================  End of text proposal to TR 38.843 v1.0.0 ====================</w:t>
            </w:r>
          </w:p>
        </w:tc>
      </w:tr>
    </w:tbl>
    <w:p w14:paraId="457D8350" w14:textId="77777777" w:rsidR="00B93EA1" w:rsidRDefault="00B93EA1"/>
    <w:p w14:paraId="7B237072"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45428002" w14:textId="77777777">
        <w:tc>
          <w:tcPr>
            <w:tcW w:w="1411" w:type="dxa"/>
            <w:shd w:val="clear" w:color="auto" w:fill="C5E0B3" w:themeFill="accent6" w:themeFillTint="66"/>
          </w:tcPr>
          <w:p w14:paraId="199DC432" w14:textId="77777777" w:rsidR="00B93EA1" w:rsidRDefault="005F6A4A">
            <w:pPr>
              <w:rPr>
                <w:b/>
                <w:bCs/>
                <w:lang w:val="de-DE"/>
              </w:rPr>
            </w:pPr>
            <w:r>
              <w:rPr>
                <w:b/>
                <w:bCs/>
                <w:lang w:val="en-US"/>
              </w:rPr>
              <w:t>Company</w:t>
            </w:r>
          </w:p>
        </w:tc>
        <w:tc>
          <w:tcPr>
            <w:tcW w:w="8574" w:type="dxa"/>
            <w:shd w:val="clear" w:color="auto" w:fill="C5E0B3" w:themeFill="accent6" w:themeFillTint="66"/>
          </w:tcPr>
          <w:p w14:paraId="547C7287" w14:textId="77777777" w:rsidR="00B93EA1" w:rsidRDefault="005F6A4A">
            <w:pPr>
              <w:jc w:val="center"/>
              <w:rPr>
                <w:b/>
                <w:bCs/>
                <w:lang w:val="de-DE"/>
              </w:rPr>
            </w:pPr>
            <w:r>
              <w:rPr>
                <w:b/>
                <w:bCs/>
                <w:lang w:val="en-US"/>
              </w:rPr>
              <w:t>Comments</w:t>
            </w:r>
          </w:p>
        </w:tc>
      </w:tr>
      <w:tr w:rsidR="00B93EA1" w14:paraId="0158F90F" w14:textId="77777777">
        <w:tc>
          <w:tcPr>
            <w:tcW w:w="1411" w:type="dxa"/>
            <w:shd w:val="clear" w:color="auto" w:fill="auto"/>
          </w:tcPr>
          <w:p w14:paraId="233593D6" w14:textId="77777777" w:rsidR="00B93EA1" w:rsidRDefault="005F6A4A">
            <w:pPr>
              <w:rPr>
                <w:rFonts w:eastAsia="SimSun"/>
                <w:b/>
                <w:bCs/>
                <w:lang w:val="en-US" w:eastAsia="zh-CN"/>
              </w:rPr>
            </w:pPr>
            <w:r>
              <w:rPr>
                <w:rFonts w:eastAsia="SimSun" w:hint="eastAsia"/>
                <w:lang w:val="en-US" w:eastAsia="zh-CN"/>
              </w:rPr>
              <w:t>New H3C</w:t>
            </w:r>
          </w:p>
        </w:tc>
        <w:tc>
          <w:tcPr>
            <w:tcW w:w="8574" w:type="dxa"/>
            <w:shd w:val="clear" w:color="auto" w:fill="auto"/>
          </w:tcPr>
          <w:p w14:paraId="59753AAE" w14:textId="77777777" w:rsidR="00B93EA1" w:rsidRDefault="005F6A4A">
            <w:pPr>
              <w:jc w:val="both"/>
              <w:rPr>
                <w:rFonts w:eastAsia="SimSun"/>
                <w:b/>
                <w:bCs/>
                <w:lang w:val="en-US" w:eastAsia="zh-CN"/>
              </w:rPr>
            </w:pPr>
            <w:r>
              <w:rPr>
                <w:rFonts w:eastAsia="SimSun" w:hint="eastAsia"/>
                <w:lang w:val="en-US" w:eastAsia="zh-CN"/>
              </w:rPr>
              <w:t>OK in general</w:t>
            </w:r>
          </w:p>
        </w:tc>
      </w:tr>
      <w:tr w:rsidR="009F70D8" w14:paraId="6CFB3873" w14:textId="77777777" w:rsidTr="009F70D8">
        <w:tc>
          <w:tcPr>
            <w:tcW w:w="1411" w:type="dxa"/>
          </w:tcPr>
          <w:p w14:paraId="453A5440" w14:textId="77777777" w:rsidR="009F70D8" w:rsidRPr="000B2BE8" w:rsidRDefault="009F70D8" w:rsidP="0039382E">
            <w:pPr>
              <w:rPr>
                <w:rFonts w:eastAsia="SimSun"/>
                <w:sz w:val="20"/>
                <w:szCs w:val="20"/>
                <w:lang w:val="en-US" w:eastAsia="zh-CN"/>
              </w:rPr>
            </w:pPr>
            <w:proofErr w:type="spellStart"/>
            <w:r w:rsidRPr="000B2BE8">
              <w:rPr>
                <w:rFonts w:eastAsia="SimSun"/>
                <w:sz w:val="20"/>
                <w:szCs w:val="20"/>
                <w:lang w:val="en-US" w:eastAsia="zh-CN"/>
              </w:rPr>
              <w:t>mtk</w:t>
            </w:r>
            <w:proofErr w:type="spellEnd"/>
          </w:p>
        </w:tc>
        <w:tc>
          <w:tcPr>
            <w:tcW w:w="8574" w:type="dxa"/>
          </w:tcPr>
          <w:p w14:paraId="69BEFA8E" w14:textId="77777777" w:rsidR="009F70D8" w:rsidRPr="002377A8" w:rsidRDefault="009F70D8" w:rsidP="0039382E">
            <w:pPr>
              <w:spacing w:after="0"/>
              <w:jc w:val="both"/>
              <w:rPr>
                <w:rFonts w:eastAsia="SimSun"/>
                <w:sz w:val="20"/>
                <w:szCs w:val="20"/>
                <w:lang w:val="en-US" w:eastAsia="zh-CN"/>
              </w:rPr>
            </w:pPr>
            <w:r w:rsidRPr="002377A8">
              <w:rPr>
                <w:rFonts w:eastAsia="SimSun"/>
                <w:sz w:val="20"/>
                <w:szCs w:val="20"/>
                <w:lang w:val="en-US" w:eastAsia="zh-CN"/>
              </w:rPr>
              <w:t>1, For “</w:t>
            </w:r>
            <w:r w:rsidRPr="002377A8">
              <w:rPr>
                <w:color w:val="FF0000"/>
                <w:sz w:val="20"/>
                <w:szCs w:val="20"/>
                <w:lang w:val="en-US"/>
              </w:rPr>
              <w:t>It is desirable to consider generalization aspects in LCM design (e.g., model fine-tuning and/or switching)</w:t>
            </w:r>
            <w:r w:rsidRPr="002377A8">
              <w:rPr>
                <w:rFonts w:eastAsia="SimSun"/>
                <w:sz w:val="20"/>
                <w:szCs w:val="20"/>
                <w:lang w:val="en-US" w:eastAsia="zh-CN"/>
              </w:rPr>
              <w:t xml:space="preserve"> ”, we have some concern on the example of saying model fine-tuning and/or </w:t>
            </w:r>
            <w:r w:rsidRPr="002377A8">
              <w:rPr>
                <w:rFonts w:eastAsia="SimSun"/>
                <w:b/>
                <w:bCs/>
                <w:sz w:val="20"/>
                <w:szCs w:val="20"/>
                <w:lang w:val="en-US" w:eastAsia="zh-CN"/>
              </w:rPr>
              <w:t>switching</w:t>
            </w:r>
            <w:r w:rsidRPr="002377A8">
              <w:rPr>
                <w:rFonts w:eastAsia="SimSun"/>
                <w:sz w:val="20"/>
                <w:szCs w:val="20"/>
                <w:lang w:val="en-US" w:eastAsia="zh-CN"/>
              </w:rPr>
              <w:t>.</w:t>
            </w:r>
          </w:p>
          <w:p w14:paraId="5E9F1B96" w14:textId="77777777" w:rsidR="009F70D8" w:rsidRPr="002377A8" w:rsidRDefault="009F70D8" w:rsidP="0039382E">
            <w:pPr>
              <w:spacing w:after="0"/>
              <w:jc w:val="both"/>
              <w:rPr>
                <w:rFonts w:eastAsia="SimSun"/>
                <w:sz w:val="20"/>
                <w:szCs w:val="20"/>
                <w:lang w:val="en-US" w:eastAsia="zh-CN"/>
              </w:rPr>
            </w:pPr>
          </w:p>
          <w:p w14:paraId="18F228F4" w14:textId="77777777" w:rsidR="009F70D8" w:rsidRDefault="009F70D8" w:rsidP="0039382E">
            <w:pPr>
              <w:spacing w:after="0"/>
              <w:jc w:val="both"/>
              <w:rPr>
                <w:rFonts w:eastAsia="SimSun"/>
                <w:sz w:val="20"/>
                <w:szCs w:val="20"/>
                <w:lang w:val="en-US" w:eastAsia="zh-CN"/>
              </w:rPr>
            </w:pPr>
            <w:r w:rsidRPr="002377A8">
              <w:rPr>
                <w:rFonts w:eastAsia="SimSun"/>
                <w:sz w:val="20"/>
                <w:szCs w:val="20"/>
                <w:lang w:val="en-US" w:eastAsia="zh-CN"/>
              </w:rPr>
              <w:lastRenderedPageBreak/>
              <w:t>If we look at 6.4.2.2 Generalization Aspects, the results are actually based on fine-tuning/re-training. The wording to mention switching is just from note saying that,</w:t>
            </w:r>
          </w:p>
          <w:p w14:paraId="1D19DBDB" w14:textId="77777777" w:rsidR="009F70D8" w:rsidRPr="002377A8" w:rsidRDefault="009F70D8" w:rsidP="0039382E">
            <w:pPr>
              <w:spacing w:after="0"/>
              <w:jc w:val="both"/>
              <w:rPr>
                <w:rFonts w:eastAsia="SimSun"/>
                <w:sz w:val="20"/>
                <w:szCs w:val="20"/>
                <w:lang w:val="en-US" w:eastAsia="zh-CN"/>
              </w:rPr>
            </w:pPr>
          </w:p>
          <w:p w14:paraId="0414116A" w14:textId="77777777" w:rsidR="009F70D8" w:rsidRDefault="009F70D8" w:rsidP="0039382E">
            <w:pPr>
              <w:spacing w:after="0"/>
              <w:rPr>
                <w:i/>
                <w:iCs/>
                <w:color w:val="000000"/>
                <w:sz w:val="18"/>
                <w:szCs w:val="18"/>
              </w:rPr>
            </w:pPr>
            <w:r w:rsidRPr="0038170B">
              <w:rPr>
                <w:i/>
                <w:iCs/>
                <w:color w:val="000000"/>
                <w:sz w:val="18"/>
                <w:szCs w:val="18"/>
              </w:rPr>
              <w:t>Note: ideal model training and switching may provide the upper bound of achievable performance when the AI/ML model needs to handle different deployment scenarios.</w:t>
            </w:r>
          </w:p>
          <w:p w14:paraId="10ECD379" w14:textId="77777777" w:rsidR="009F70D8" w:rsidRPr="0038170B" w:rsidRDefault="009F70D8" w:rsidP="0039382E">
            <w:pPr>
              <w:spacing w:after="0"/>
              <w:rPr>
                <w:i/>
                <w:iCs/>
                <w:color w:val="000000"/>
                <w:sz w:val="18"/>
                <w:szCs w:val="18"/>
              </w:rPr>
            </w:pPr>
          </w:p>
          <w:p w14:paraId="687972C4" w14:textId="77777777" w:rsidR="009F70D8" w:rsidRDefault="009F70D8" w:rsidP="0039382E">
            <w:pPr>
              <w:spacing w:after="0"/>
              <w:jc w:val="both"/>
              <w:rPr>
                <w:rFonts w:eastAsia="SimSun"/>
                <w:sz w:val="20"/>
                <w:szCs w:val="20"/>
                <w:lang w:eastAsia="zh-CN"/>
              </w:rPr>
            </w:pPr>
            <w:r>
              <w:rPr>
                <w:rFonts w:eastAsia="SimSun"/>
                <w:sz w:val="20"/>
                <w:szCs w:val="20"/>
                <w:lang w:eastAsia="zh-CN"/>
              </w:rPr>
              <w:t xml:space="preserve">The model switching seems to be more related to model ID based LCM. The evaluations seem not to address on the use of new model due to switching. The wording of the note for switching is to provide theoretical bound. </w:t>
            </w:r>
          </w:p>
          <w:p w14:paraId="1634B0AF" w14:textId="77777777" w:rsidR="009F70D8" w:rsidRDefault="009F70D8" w:rsidP="0039382E">
            <w:pPr>
              <w:spacing w:after="0"/>
              <w:jc w:val="both"/>
              <w:rPr>
                <w:rFonts w:eastAsia="SimSun"/>
                <w:sz w:val="20"/>
                <w:szCs w:val="20"/>
                <w:lang w:eastAsia="zh-CN"/>
              </w:rPr>
            </w:pPr>
          </w:p>
          <w:p w14:paraId="7E6AD721" w14:textId="77777777" w:rsidR="009F70D8" w:rsidRDefault="009F70D8" w:rsidP="0039382E">
            <w:pPr>
              <w:spacing w:after="0"/>
              <w:jc w:val="both"/>
              <w:rPr>
                <w:rFonts w:eastAsia="SimSun"/>
                <w:sz w:val="20"/>
                <w:szCs w:val="20"/>
                <w:lang w:eastAsia="zh-CN"/>
              </w:rPr>
            </w:pPr>
            <w:r>
              <w:rPr>
                <w:rFonts w:eastAsia="SimSun"/>
                <w:sz w:val="20"/>
                <w:szCs w:val="20"/>
                <w:lang w:eastAsia="zh-CN"/>
              </w:rPr>
              <w:t>Then for the wording, we have the following options,</w:t>
            </w:r>
          </w:p>
          <w:p w14:paraId="63CBF79C" w14:textId="77777777" w:rsidR="009F70D8" w:rsidRDefault="009F70D8" w:rsidP="0039382E">
            <w:pPr>
              <w:spacing w:after="0"/>
              <w:jc w:val="both"/>
              <w:rPr>
                <w:rFonts w:eastAsia="SimSun"/>
                <w:sz w:val="20"/>
                <w:szCs w:val="20"/>
                <w:lang w:eastAsia="zh-CN"/>
              </w:rPr>
            </w:pPr>
            <w:r>
              <w:rPr>
                <w:rFonts w:eastAsia="SimSun"/>
                <w:sz w:val="20"/>
                <w:szCs w:val="20"/>
                <w:lang w:eastAsia="zh-CN"/>
              </w:rPr>
              <w:t>Opt. 1: remove e.g.,…</w:t>
            </w:r>
          </w:p>
          <w:p w14:paraId="22E707CC" w14:textId="77777777" w:rsidR="009F70D8" w:rsidRDefault="009F70D8" w:rsidP="0039382E">
            <w:pPr>
              <w:spacing w:after="0"/>
              <w:jc w:val="both"/>
              <w:rPr>
                <w:rFonts w:eastAsia="SimSun"/>
                <w:sz w:val="20"/>
                <w:szCs w:val="20"/>
                <w:lang w:eastAsia="zh-CN"/>
              </w:rPr>
            </w:pPr>
            <w:r>
              <w:rPr>
                <w:rFonts w:eastAsia="SimSun"/>
                <w:sz w:val="20"/>
                <w:szCs w:val="20"/>
                <w:lang w:eastAsia="zh-CN"/>
              </w:rPr>
              <w:t>Opt. 2: modify e.g. as model fine-tuning/re-training and/or switching</w:t>
            </w:r>
          </w:p>
          <w:p w14:paraId="1422D4B6" w14:textId="77777777" w:rsidR="009F70D8" w:rsidRDefault="009F70D8" w:rsidP="0039382E">
            <w:pPr>
              <w:spacing w:after="0"/>
              <w:jc w:val="both"/>
              <w:rPr>
                <w:rFonts w:eastAsia="SimSun"/>
                <w:sz w:val="20"/>
                <w:szCs w:val="20"/>
                <w:lang w:eastAsia="zh-CN"/>
              </w:rPr>
            </w:pPr>
            <w:r>
              <w:rPr>
                <w:rFonts w:eastAsia="SimSun"/>
                <w:sz w:val="20"/>
                <w:szCs w:val="20"/>
                <w:lang w:eastAsia="zh-CN"/>
              </w:rPr>
              <w:t>Opt. 3: modify e.g. as model fine-tuning/re-training (to remove switching)</w:t>
            </w:r>
          </w:p>
          <w:p w14:paraId="1746F50E" w14:textId="77777777" w:rsidR="009F70D8" w:rsidRPr="0038170B" w:rsidRDefault="009F70D8" w:rsidP="0039382E">
            <w:pPr>
              <w:spacing w:after="0"/>
              <w:jc w:val="both"/>
              <w:rPr>
                <w:rFonts w:eastAsia="SimSun"/>
                <w:sz w:val="20"/>
                <w:szCs w:val="20"/>
                <w:lang w:eastAsia="zh-CN"/>
              </w:rPr>
            </w:pPr>
          </w:p>
          <w:p w14:paraId="1833D0A3" w14:textId="77777777" w:rsidR="009F70D8" w:rsidRDefault="009F70D8" w:rsidP="0039382E">
            <w:pPr>
              <w:spacing w:after="0"/>
              <w:jc w:val="both"/>
              <w:rPr>
                <w:rFonts w:eastAsia="SimSun"/>
                <w:sz w:val="20"/>
                <w:szCs w:val="20"/>
                <w:lang w:val="en-US" w:eastAsia="zh-CN"/>
              </w:rPr>
            </w:pPr>
            <w:r>
              <w:rPr>
                <w:rFonts w:eastAsia="SimSun"/>
                <w:sz w:val="20"/>
                <w:szCs w:val="20"/>
                <w:lang w:val="en-US" w:eastAsia="zh-CN"/>
              </w:rPr>
              <w:t>To consider that several bullets also have the e.g., then maybe opt. 2 or 3 could be considered. Further, if we want to say something based on what we have evaluated, then option 3 should be considered. Also note that, the e.g. is just example, and it doesn't imply anything.</w:t>
            </w:r>
          </w:p>
          <w:p w14:paraId="16D7B9AF" w14:textId="77777777" w:rsidR="009F70D8" w:rsidRPr="000B2BE8" w:rsidRDefault="009F70D8" w:rsidP="0039382E">
            <w:pPr>
              <w:spacing w:after="0"/>
              <w:jc w:val="both"/>
              <w:rPr>
                <w:rFonts w:eastAsia="SimSun"/>
                <w:sz w:val="20"/>
                <w:szCs w:val="20"/>
                <w:lang w:val="en-US" w:eastAsia="zh-CN"/>
              </w:rPr>
            </w:pPr>
          </w:p>
        </w:tc>
      </w:tr>
      <w:tr w:rsidR="000038E6" w14:paraId="6E7DF8D3" w14:textId="77777777" w:rsidTr="009F70D8">
        <w:tc>
          <w:tcPr>
            <w:tcW w:w="1411" w:type="dxa"/>
          </w:tcPr>
          <w:p w14:paraId="6D70B7C4" w14:textId="0B548C58" w:rsidR="000038E6" w:rsidRPr="000B2BE8" w:rsidRDefault="000038E6" w:rsidP="0039382E">
            <w:pPr>
              <w:rPr>
                <w:rFonts w:eastAsia="SimSun"/>
                <w:lang w:val="en-US" w:eastAsia="zh-CN"/>
              </w:rPr>
            </w:pPr>
            <w:r>
              <w:rPr>
                <w:rFonts w:eastAsia="SimSun"/>
                <w:lang w:val="en-US" w:eastAsia="zh-CN"/>
              </w:rPr>
              <w:lastRenderedPageBreak/>
              <w:t>Nokia/NSB</w:t>
            </w:r>
          </w:p>
        </w:tc>
        <w:tc>
          <w:tcPr>
            <w:tcW w:w="8574" w:type="dxa"/>
          </w:tcPr>
          <w:p w14:paraId="7D838C92" w14:textId="29738113" w:rsidR="000038E6" w:rsidRPr="00471C6F" w:rsidRDefault="00471C6F" w:rsidP="000038E6">
            <w:pPr>
              <w:rPr>
                <w:lang w:val="de-DE"/>
              </w:rPr>
            </w:pPr>
            <w:r w:rsidRPr="00471C6F">
              <w:rPr>
                <w:lang w:val="de-DE"/>
              </w:rPr>
              <w:t>We believe that there were redundant bullet and some missed important information in the original proposal. Based on this, we propose the following rewording:</w:t>
            </w:r>
          </w:p>
          <w:p w14:paraId="3A6BF657" w14:textId="683A03B1" w:rsidR="000038E6" w:rsidRPr="00471C6F" w:rsidRDefault="00471C6F" w:rsidP="000038E6">
            <w:pPr>
              <w:rPr>
                <w:lang w:val="de-DE"/>
              </w:rPr>
            </w:pPr>
            <w:r w:rsidRPr="00471C6F">
              <w:rPr>
                <w:lang w:val="de-DE"/>
              </w:rPr>
              <w:t>----------------------------------------------</w:t>
            </w:r>
          </w:p>
          <w:p w14:paraId="1584554A" w14:textId="2B536C3C" w:rsidR="000038E6" w:rsidRDefault="000038E6" w:rsidP="000038E6">
            <w:pPr>
              <w:rPr>
                <w:color w:val="FF0000"/>
                <w:lang w:val="de-DE"/>
              </w:rPr>
            </w:pPr>
            <w:r>
              <w:rPr>
                <w:color w:val="FF0000"/>
                <w:lang w:val="de-DE"/>
              </w:rPr>
              <w:t xml:space="preserve">Based on RAN1 evaluations of AI/ML based positioning, </w:t>
            </w:r>
          </w:p>
          <w:p w14:paraId="10C8B268" w14:textId="77777777"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7E70EDEF" w14:textId="77777777" w:rsidR="000038E6" w:rsidRPr="000038E6" w:rsidRDefault="000038E6" w:rsidP="000038E6">
            <w:pPr>
              <w:pStyle w:val="ListParagraph"/>
              <w:numPr>
                <w:ilvl w:val="3"/>
                <w:numId w:val="36"/>
              </w:numPr>
              <w:textAlignment w:val="auto"/>
              <w:rPr>
                <w:rFonts w:ascii="Times New Roman" w:hAnsi="Times New Roman"/>
                <w:strike/>
                <w:color w:val="00B0F0"/>
                <w:sz w:val="20"/>
                <w:szCs w:val="20"/>
                <w:lang w:val="en-US"/>
              </w:rPr>
            </w:pPr>
            <w:r w:rsidRPr="000038E6">
              <w:rPr>
                <w:rFonts w:ascii="Times New Roman" w:hAnsi="Times New Roman"/>
                <w:strike/>
                <w:color w:val="00B0F0"/>
                <w:sz w:val="20"/>
                <w:szCs w:val="20"/>
                <w:lang w:val="en-US"/>
              </w:rPr>
              <w:t>Both UE-side model and NW-side model can significantly improve the positioning accuracy compared to existing RAT-dependent positioning methods.</w:t>
            </w:r>
          </w:p>
          <w:p w14:paraId="4D64E5D4" w14:textId="77777777"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(e.g., model fine-tuning and/or switching). </w:t>
            </w:r>
          </w:p>
          <w:p w14:paraId="32D1E788" w14:textId="4411A429"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important to consider training data collection requirements (e.g., </w:t>
            </w:r>
            <w:r w:rsidRPr="000038E6">
              <w:rPr>
                <w:rFonts w:ascii="Times New Roman" w:hAnsi="Times New Roman"/>
                <w:color w:val="00B0F0"/>
                <w:sz w:val="20"/>
                <w:szCs w:val="20"/>
                <w:lang w:val="en-US"/>
              </w:rPr>
              <w:t>UE label position distribution,</w:t>
            </w:r>
            <w:r>
              <w:rPr>
                <w:rFonts w:ascii="Times New Roman" w:hAnsi="Times New Roman"/>
                <w:color w:val="FF0000"/>
                <w:sz w:val="20"/>
                <w:szCs w:val="20"/>
                <w:lang w:val="en-US"/>
              </w:rPr>
              <w:t xml:space="preserve"> size of training dataset, label error, mixed training dataset and/or scenario-specific training dataset).</w:t>
            </w:r>
          </w:p>
          <w:p w14:paraId="39AC2D5D" w14:textId="77777777"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recommended to: </w:t>
            </w:r>
          </w:p>
          <w:p w14:paraId="1D552446" w14:textId="77777777" w:rsidR="000038E6" w:rsidRPr="00B32504" w:rsidRDefault="000038E6" w:rsidP="000038E6">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w:t>
            </w:r>
            <w:r>
              <w:rPr>
                <w:rFonts w:ascii="Times New Roman" w:hAnsi="Times New Roman"/>
                <w:color w:val="FF0000"/>
                <w:sz w:val="20"/>
                <w:szCs w:val="20"/>
                <w:lang w:val="en-US"/>
              </w:rPr>
              <w:t xml:space="preserve">, input size (e.g., parameters </w:t>
            </w:r>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665D62F3" w14:textId="006960C4" w:rsidR="000038E6" w:rsidRDefault="000038E6" w:rsidP="000038E6">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further investigate </w:t>
            </w:r>
            <w:r w:rsidRPr="000038E6">
              <w:rPr>
                <w:rFonts w:ascii="Times New Roman" w:hAnsi="Times New Roman"/>
                <w:strike/>
                <w:color w:val="00B0F0"/>
                <w:sz w:val="20"/>
                <w:szCs w:val="20"/>
                <w:lang w:val="en-US"/>
              </w:rPr>
              <w:t>model</w:t>
            </w:r>
            <w:r w:rsidRPr="000038E6">
              <w:rPr>
                <w:rFonts w:ascii="Times New Roman" w:hAnsi="Times New Roman"/>
                <w:color w:val="00B0F0"/>
                <w:sz w:val="20"/>
                <w:szCs w:val="20"/>
                <w:lang w:val="en-US"/>
              </w:rPr>
              <w:t xml:space="preserve"> </w:t>
            </w:r>
            <w:r>
              <w:rPr>
                <w:rFonts w:ascii="Times New Roman" w:hAnsi="Times New Roman"/>
                <w:color w:val="00B0F0"/>
                <w:sz w:val="20"/>
                <w:szCs w:val="20"/>
                <w:lang w:val="en-US"/>
              </w:rPr>
              <w:t xml:space="preserve">performance </w:t>
            </w:r>
            <w:r>
              <w:rPr>
                <w:rFonts w:ascii="Times New Roman" w:hAnsi="Times New Roman"/>
                <w:color w:val="FF0000"/>
                <w:sz w:val="20"/>
                <w:szCs w:val="20"/>
                <w:lang w:val="en-US"/>
              </w:rPr>
              <w:t>monitoring solutions.</w:t>
            </w:r>
          </w:p>
          <w:p w14:paraId="34D28E58" w14:textId="06249449" w:rsidR="000038E6" w:rsidRPr="00471C6F" w:rsidRDefault="000038E6" w:rsidP="000038E6">
            <w:pPr>
              <w:pStyle w:val="ListParagraph"/>
              <w:numPr>
                <w:ilvl w:val="4"/>
                <w:numId w:val="36"/>
              </w:numPr>
              <w:ind w:left="1080"/>
              <w:textAlignment w:val="auto"/>
              <w:rPr>
                <w:rFonts w:ascii="Times New Roman" w:hAnsi="Times New Roman"/>
                <w:color w:val="00B0F0"/>
                <w:sz w:val="20"/>
                <w:szCs w:val="20"/>
                <w:lang w:val="en-US"/>
              </w:rPr>
            </w:pPr>
            <w:r w:rsidRPr="00471C6F">
              <w:rPr>
                <w:rFonts w:ascii="Times New Roman" w:hAnsi="Times New Roman"/>
                <w:color w:val="00B0F0"/>
                <w:sz w:val="20"/>
                <w:szCs w:val="20"/>
                <w:lang w:val="en-US"/>
              </w:rPr>
              <w:t xml:space="preserve">Further investigate AI/ML positioning in the context of </w:t>
            </w:r>
            <w:r w:rsidR="00471C6F" w:rsidRPr="00471C6F">
              <w:rPr>
                <w:rFonts w:ascii="Times New Roman" w:hAnsi="Times New Roman"/>
                <w:color w:val="00B0F0"/>
                <w:sz w:val="20"/>
                <w:szCs w:val="20"/>
                <w:lang w:val="en-US"/>
              </w:rPr>
              <w:t>functionality-based LCM.</w:t>
            </w:r>
          </w:p>
          <w:p w14:paraId="1846C847" w14:textId="77777777" w:rsidR="000038E6" w:rsidRPr="002377A8" w:rsidRDefault="000038E6" w:rsidP="0039382E">
            <w:pPr>
              <w:spacing w:after="0"/>
              <w:jc w:val="both"/>
              <w:rPr>
                <w:rFonts w:eastAsia="SimSun"/>
                <w:lang w:val="en-US" w:eastAsia="zh-CN"/>
              </w:rPr>
            </w:pPr>
          </w:p>
        </w:tc>
      </w:tr>
      <w:tr w:rsidR="005572FA" w14:paraId="39B143D3" w14:textId="77777777" w:rsidTr="009F70D8">
        <w:tc>
          <w:tcPr>
            <w:tcW w:w="1411" w:type="dxa"/>
          </w:tcPr>
          <w:p w14:paraId="1EC53AAC" w14:textId="1AA64BD3" w:rsidR="005572FA" w:rsidRDefault="005572FA" w:rsidP="005572FA">
            <w:pPr>
              <w:rPr>
                <w:rFonts w:eastAsia="SimSun"/>
                <w:lang w:val="en-US" w:eastAsia="zh-CN"/>
              </w:rPr>
            </w:pPr>
            <w:r>
              <w:rPr>
                <w:rFonts w:eastAsia="SimSun"/>
                <w:lang w:val="en-US" w:eastAsia="zh-CN"/>
              </w:rPr>
              <w:t>Samsung</w:t>
            </w:r>
          </w:p>
        </w:tc>
        <w:tc>
          <w:tcPr>
            <w:tcW w:w="8574" w:type="dxa"/>
          </w:tcPr>
          <w:p w14:paraId="78B7A940" w14:textId="77777777" w:rsidR="005572FA" w:rsidRDefault="005572FA" w:rsidP="005572FA">
            <w:pPr>
              <w:spacing w:after="0"/>
              <w:jc w:val="both"/>
              <w:rPr>
                <w:rFonts w:eastAsia="SimSun"/>
                <w:lang w:val="en-US" w:eastAsia="zh-CN"/>
              </w:rPr>
            </w:pPr>
            <w:r>
              <w:rPr>
                <w:rFonts w:eastAsia="SimSun"/>
                <w:lang w:val="en-US" w:eastAsia="zh-CN"/>
              </w:rPr>
              <w:t>Some wording change:</w:t>
            </w:r>
          </w:p>
          <w:p w14:paraId="38E50705" w14:textId="77777777" w:rsidR="005572FA" w:rsidRDefault="005572FA" w:rsidP="005572FA">
            <w:pPr>
              <w:rPr>
                <w:color w:val="FF0000"/>
                <w:lang w:val="de-DE"/>
              </w:rPr>
            </w:pPr>
            <w:r>
              <w:rPr>
                <w:color w:val="FF0000"/>
                <w:lang w:val="de-DE"/>
              </w:rPr>
              <w:t xml:space="preserve">Based on RAN1 evaluations of AI/ML based positioning, </w:t>
            </w:r>
          </w:p>
          <w:p w14:paraId="454B0D94"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w:t>
            </w:r>
            <w:r w:rsidRPr="0079752C">
              <w:rPr>
                <w:rFonts w:ascii="Times New Roman" w:hAnsi="Times New Roman"/>
                <w:strike/>
                <w:color w:val="00B0F0"/>
                <w:sz w:val="20"/>
                <w:szCs w:val="20"/>
                <w:lang w:val="en-US"/>
              </w:rPr>
              <w:t>is</w:t>
            </w:r>
            <w:r w:rsidRPr="0079752C">
              <w:rPr>
                <w:rFonts w:ascii="Times New Roman" w:hAnsi="Times New Roman"/>
                <w:color w:val="00B0F0"/>
                <w:sz w:val="20"/>
                <w:szCs w:val="20"/>
                <w:lang w:val="en-US"/>
              </w:rPr>
              <w:t xml:space="preserve"> can be </w:t>
            </w:r>
            <w:r>
              <w:rPr>
                <w:rFonts w:ascii="Times New Roman" w:hAnsi="Times New Roman"/>
                <w:color w:val="FF0000"/>
                <w:sz w:val="20"/>
                <w:szCs w:val="20"/>
                <w:lang w:val="en-US"/>
              </w:rPr>
              <w:t>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w:t>
            </w:r>
            <w:r w:rsidRPr="0079752C">
              <w:rPr>
                <w:rFonts w:ascii="Times New Roman" w:hAnsi="Times New Roman"/>
                <w:color w:val="00B0F0"/>
                <w:sz w:val="20"/>
                <w:szCs w:val="20"/>
                <w:lang w:val="en-US"/>
              </w:rPr>
              <w:t xml:space="preserve"> can </w:t>
            </w:r>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6B54BA88"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B</w:t>
            </w:r>
            <w:r w:rsidRPr="00B32504">
              <w:rPr>
                <w:rFonts w:ascii="Times New Roman" w:hAnsi="Times New Roman"/>
                <w:color w:val="FF0000"/>
                <w:sz w:val="20"/>
                <w:szCs w:val="20"/>
                <w:lang w:val="en-US"/>
              </w:rPr>
              <w:t>oth UE-side model and NW-side model</w:t>
            </w:r>
            <w:r>
              <w:rPr>
                <w:rFonts w:ascii="Times New Roman" w:hAnsi="Times New Roman"/>
                <w:color w:val="FF0000"/>
                <w:sz w:val="20"/>
                <w:szCs w:val="20"/>
                <w:lang w:val="en-US"/>
              </w:rPr>
              <w:t xml:space="preserve"> can significantly improve the positioning accuracy compared to existing RAT-dependent positioning methods</w:t>
            </w:r>
            <w:r w:rsidRPr="00B32504">
              <w:rPr>
                <w:rFonts w:ascii="Times New Roman" w:hAnsi="Times New Roman"/>
                <w:color w:val="FF0000"/>
                <w:sz w:val="20"/>
                <w:szCs w:val="20"/>
                <w:lang w:val="en-US"/>
              </w:rPr>
              <w:t>.</w:t>
            </w:r>
          </w:p>
          <w:p w14:paraId="2C84F675"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desirable to consider generalization aspects in LCM design (e.g., model fine-tuning</w:t>
            </w:r>
            <w:r w:rsidRPr="001D26B7">
              <w:rPr>
                <w:rFonts w:ascii="Times New Roman" w:hAnsi="Times New Roman"/>
                <w:strike/>
                <w:color w:val="00B0F0"/>
                <w:sz w:val="20"/>
                <w:szCs w:val="20"/>
                <w:lang w:val="en-US"/>
              </w:rPr>
              <w:t xml:space="preserve"> and/or switching</w:t>
            </w:r>
            <w:r>
              <w:rPr>
                <w:rFonts w:ascii="Times New Roman" w:hAnsi="Times New Roman"/>
                <w:color w:val="FF0000"/>
                <w:sz w:val="20"/>
                <w:szCs w:val="20"/>
                <w:lang w:val="en-US"/>
              </w:rPr>
              <w:t xml:space="preserve">). </w:t>
            </w:r>
          </w:p>
          <w:p w14:paraId="03EFB482"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1DEC9614" w14:textId="77777777" w:rsidR="005572FA" w:rsidRPr="0079752C" w:rsidRDefault="005572FA" w:rsidP="005572FA">
            <w:pPr>
              <w:pStyle w:val="ListParagraph"/>
              <w:numPr>
                <w:ilvl w:val="3"/>
                <w:numId w:val="36"/>
              </w:numPr>
              <w:textAlignment w:val="auto"/>
              <w:rPr>
                <w:rFonts w:ascii="Times New Roman" w:hAnsi="Times New Roman"/>
                <w:strike/>
                <w:color w:val="00B0F0"/>
                <w:sz w:val="20"/>
                <w:szCs w:val="20"/>
                <w:lang w:val="en-US"/>
              </w:rPr>
            </w:pPr>
            <w:r w:rsidRPr="0079752C">
              <w:rPr>
                <w:rFonts w:ascii="Times New Roman" w:hAnsi="Times New Roman"/>
                <w:strike/>
                <w:color w:val="00B0F0"/>
                <w:sz w:val="20"/>
                <w:szCs w:val="20"/>
                <w:lang w:val="en-US"/>
              </w:rPr>
              <w:t xml:space="preserve">If AI/ML based positioning is to be specified, it is recommended to: </w:t>
            </w:r>
          </w:p>
          <w:p w14:paraId="18462F3F" w14:textId="77777777" w:rsidR="005572FA" w:rsidRPr="0079752C" w:rsidRDefault="005572FA" w:rsidP="005572FA">
            <w:pPr>
              <w:pStyle w:val="ListParagraph"/>
              <w:numPr>
                <w:ilvl w:val="4"/>
                <w:numId w:val="36"/>
              </w:numPr>
              <w:ind w:left="1080"/>
              <w:textAlignment w:val="auto"/>
              <w:rPr>
                <w:rFonts w:ascii="Times New Roman" w:hAnsi="Times New Roman"/>
                <w:strike/>
                <w:color w:val="00B0F0"/>
                <w:sz w:val="20"/>
                <w:szCs w:val="20"/>
                <w:lang w:val="en-US"/>
              </w:rPr>
            </w:pPr>
            <w:r w:rsidRPr="0079752C">
              <w:rPr>
                <w:rFonts w:ascii="Times New Roman" w:hAnsi="Times New Roman"/>
                <w:strike/>
                <w:color w:val="00B0F0"/>
                <w:sz w:val="20"/>
                <w:szCs w:val="20"/>
                <w:lang w:val="en-US"/>
              </w:rPr>
              <w:t>further investigate the most appropriate model input type (e.g., CIR, PDP, DP), input size (e.g., parameters (N'</w:t>
            </w:r>
            <w:r w:rsidRPr="0079752C">
              <w:rPr>
                <w:rFonts w:ascii="Times New Roman" w:hAnsi="Times New Roman"/>
                <w:strike/>
                <w:color w:val="00B0F0"/>
                <w:sz w:val="20"/>
                <w:szCs w:val="20"/>
                <w:vertAlign w:val="subscript"/>
                <w:lang w:val="en-US"/>
              </w:rPr>
              <w:t>TRP</w:t>
            </w:r>
            <w:r w:rsidRPr="0079752C">
              <w:rPr>
                <w:rFonts w:ascii="Times New Roman" w:hAnsi="Times New Roman"/>
                <w:strike/>
                <w:color w:val="00B0F0"/>
                <w:sz w:val="20"/>
                <w:szCs w:val="20"/>
                <w:lang w:val="en-US"/>
              </w:rPr>
              <w:t xml:space="preserve">, </w:t>
            </w:r>
            <w:proofErr w:type="spellStart"/>
            <w:r w:rsidRPr="0079752C">
              <w:rPr>
                <w:rFonts w:ascii="Times New Roman" w:hAnsi="Times New Roman"/>
                <w:strike/>
                <w:color w:val="00B0F0"/>
                <w:sz w:val="20"/>
                <w:szCs w:val="20"/>
                <w:lang w:val="en-US"/>
              </w:rPr>
              <w:t>N</w:t>
            </w:r>
            <w:r w:rsidRPr="0079752C">
              <w:rPr>
                <w:rFonts w:ascii="Times New Roman" w:hAnsi="Times New Roman"/>
                <w:strike/>
                <w:color w:val="00B0F0"/>
                <w:sz w:val="20"/>
                <w:szCs w:val="20"/>
                <w:vertAlign w:val="subscript"/>
                <w:lang w:val="en-US"/>
              </w:rPr>
              <w:t>t</w:t>
            </w:r>
            <w:proofErr w:type="spellEnd"/>
            <w:r w:rsidRPr="0079752C">
              <w:rPr>
                <w:rFonts w:ascii="Times New Roman" w:hAnsi="Times New Roman"/>
                <w:strike/>
                <w:color w:val="00B0F0"/>
                <w:sz w:val="20"/>
                <w:szCs w:val="20"/>
                <w:lang w:val="en-US"/>
              </w:rPr>
              <w:t xml:space="preserve">, </w:t>
            </w:r>
            <w:proofErr w:type="spellStart"/>
            <w:r w:rsidRPr="0079752C">
              <w:rPr>
                <w:rFonts w:ascii="Times New Roman" w:hAnsi="Times New Roman"/>
                <w:strike/>
                <w:color w:val="00B0F0"/>
                <w:sz w:val="20"/>
                <w:szCs w:val="20"/>
                <w:lang w:val="en-US"/>
              </w:rPr>
              <w:t>N'</w:t>
            </w:r>
            <w:r w:rsidRPr="0079752C">
              <w:rPr>
                <w:rFonts w:ascii="Times New Roman" w:hAnsi="Times New Roman"/>
                <w:strike/>
                <w:color w:val="00B0F0"/>
                <w:sz w:val="20"/>
                <w:szCs w:val="20"/>
                <w:vertAlign w:val="subscript"/>
                <w:lang w:val="en-US"/>
              </w:rPr>
              <w:t>t</w:t>
            </w:r>
            <w:proofErr w:type="spellEnd"/>
            <w:r w:rsidRPr="0079752C">
              <w:rPr>
                <w:rFonts w:ascii="Times New Roman" w:hAnsi="Times New Roman"/>
                <w:strike/>
                <w:color w:val="00B0F0"/>
                <w:sz w:val="20"/>
                <w:szCs w:val="20"/>
                <w:lang w:val="en-US"/>
              </w:rPr>
              <w:t xml:space="preserve">, </w:t>
            </w:r>
            <w:proofErr w:type="spellStart"/>
            <w:r w:rsidRPr="0079752C">
              <w:rPr>
                <w:rFonts w:ascii="Times New Roman" w:hAnsi="Times New Roman"/>
                <w:strike/>
                <w:color w:val="00B0F0"/>
                <w:sz w:val="20"/>
                <w:szCs w:val="20"/>
                <w:lang w:val="en-US"/>
              </w:rPr>
              <w:t>N</w:t>
            </w:r>
            <w:r w:rsidRPr="0079752C">
              <w:rPr>
                <w:rFonts w:ascii="Times New Roman" w:hAnsi="Times New Roman"/>
                <w:strike/>
                <w:color w:val="00B0F0"/>
                <w:sz w:val="20"/>
                <w:szCs w:val="20"/>
                <w:vertAlign w:val="subscript"/>
                <w:lang w:val="en-US"/>
              </w:rPr>
              <w:t>port</w:t>
            </w:r>
            <w:proofErr w:type="spellEnd"/>
            <w:r w:rsidRPr="0079752C">
              <w:rPr>
                <w:rFonts w:ascii="Times New Roman" w:hAnsi="Times New Roman"/>
                <w:strike/>
                <w:color w:val="00B0F0"/>
                <w:sz w:val="20"/>
                <w:szCs w:val="20"/>
                <w:lang w:val="en-US"/>
              </w:rPr>
              <w:t>)) and related format (e.g., for the timing information: absolute time or relative time) considering the tradeoff of positioning accuracy, signaling overhead, and AI/ML complexity.</w:t>
            </w:r>
          </w:p>
          <w:p w14:paraId="578F3D48" w14:textId="77777777" w:rsidR="005572FA" w:rsidRPr="0079752C" w:rsidRDefault="005572FA" w:rsidP="005572FA">
            <w:pPr>
              <w:pStyle w:val="ListParagraph"/>
              <w:numPr>
                <w:ilvl w:val="4"/>
                <w:numId w:val="36"/>
              </w:numPr>
              <w:ind w:left="1080"/>
              <w:textAlignment w:val="auto"/>
              <w:rPr>
                <w:rFonts w:ascii="Times New Roman" w:hAnsi="Times New Roman"/>
                <w:strike/>
                <w:color w:val="00B0F0"/>
                <w:sz w:val="20"/>
                <w:szCs w:val="20"/>
                <w:lang w:val="en-US"/>
              </w:rPr>
            </w:pPr>
            <w:r w:rsidRPr="0079752C">
              <w:rPr>
                <w:rFonts w:ascii="Times New Roman" w:hAnsi="Times New Roman"/>
                <w:strike/>
                <w:color w:val="00B0F0"/>
                <w:sz w:val="20"/>
                <w:szCs w:val="20"/>
                <w:lang w:val="en-US"/>
              </w:rPr>
              <w:lastRenderedPageBreak/>
              <w:t>further investigate model monitoring solutions.</w:t>
            </w:r>
          </w:p>
          <w:p w14:paraId="2D2ED23E" w14:textId="77777777" w:rsidR="005572FA" w:rsidRDefault="005572FA" w:rsidP="005572FA">
            <w:pPr>
              <w:spacing w:after="0"/>
              <w:jc w:val="both"/>
              <w:rPr>
                <w:rFonts w:eastAsia="SimSun"/>
                <w:lang w:val="en-US" w:eastAsia="zh-CN"/>
              </w:rPr>
            </w:pPr>
          </w:p>
          <w:p w14:paraId="78445B41" w14:textId="77777777" w:rsidR="005572FA" w:rsidRDefault="005572FA" w:rsidP="005572FA">
            <w:pPr>
              <w:spacing w:after="0"/>
              <w:jc w:val="both"/>
              <w:rPr>
                <w:rFonts w:eastAsia="SimSun"/>
                <w:lang w:val="en-US" w:eastAsia="zh-CN"/>
              </w:rPr>
            </w:pPr>
            <w:r>
              <w:rPr>
                <w:rFonts w:eastAsia="SimSun"/>
                <w:lang w:val="en-US" w:eastAsia="zh-CN"/>
              </w:rPr>
              <w:t>Reason:</w:t>
            </w:r>
          </w:p>
          <w:p w14:paraId="716DB86F" w14:textId="77777777" w:rsidR="005572FA" w:rsidRDefault="005572FA" w:rsidP="005572FA">
            <w:pPr>
              <w:pStyle w:val="ListParagraph"/>
              <w:numPr>
                <w:ilvl w:val="2"/>
                <w:numId w:val="39"/>
              </w:numPr>
              <w:tabs>
                <w:tab w:val="clear" w:pos="2160"/>
                <w:tab w:val="left" w:pos="1457"/>
              </w:tabs>
              <w:ind w:left="890"/>
              <w:jc w:val="both"/>
              <w:rPr>
                <w:rFonts w:eastAsia="SimSun"/>
                <w:lang w:val="en-US" w:eastAsia="zh-CN"/>
              </w:rPr>
            </w:pPr>
            <w:r>
              <w:rPr>
                <w:rFonts w:eastAsia="SimSun" w:hint="eastAsia"/>
                <w:lang w:val="en-US" w:eastAsia="zh-CN"/>
              </w:rPr>
              <w:t>s</w:t>
            </w:r>
            <w:r>
              <w:rPr>
                <w:rFonts w:eastAsia="SimSun"/>
                <w:lang w:val="en-US" w:eastAsia="zh-CN"/>
              </w:rPr>
              <w:t>ince this is general description, using “can” is to show our results from evaluated case, we did not evaluate all cases;</w:t>
            </w:r>
          </w:p>
          <w:p w14:paraId="7BF5F052" w14:textId="20549AB9" w:rsidR="009304DB" w:rsidRPr="009304DB" w:rsidRDefault="009304DB" w:rsidP="009304DB">
            <w:pPr>
              <w:tabs>
                <w:tab w:val="left" w:pos="720"/>
                <w:tab w:val="left" w:pos="1457"/>
              </w:tabs>
              <w:jc w:val="both"/>
              <w:rPr>
                <w:rFonts w:eastAsia="SimSun"/>
                <w:lang w:val="en-US" w:eastAsia="zh-CN"/>
              </w:rPr>
            </w:pPr>
            <w:r w:rsidRPr="0093226C">
              <w:rPr>
                <w:rFonts w:eastAsia="SimSun"/>
                <w:color w:val="0070C0"/>
                <w:lang w:val="de-DE"/>
              </w:rPr>
              <w:t>[</w:t>
            </w:r>
            <w:r>
              <w:rPr>
                <w:rFonts w:eastAsia="SimSun"/>
                <w:color w:val="0070C0"/>
                <w:lang w:val="de-DE"/>
              </w:rPr>
              <w:t>Moderator</w:t>
            </w:r>
            <w:r w:rsidRPr="0093226C">
              <w:rPr>
                <w:rFonts w:eastAsia="SimSun"/>
                <w:color w:val="0070C0"/>
                <w:lang w:val="de-DE"/>
              </w:rPr>
              <w:t>]</w:t>
            </w:r>
            <w:r>
              <w:rPr>
                <w:rFonts w:eastAsia="SimSun"/>
                <w:color w:val="0070C0"/>
                <w:lang w:val="de-DE"/>
              </w:rPr>
              <w:t xml:space="preserve"> add the second 'can', but keep "is beneficial". Otherwise it </w:t>
            </w:r>
            <w:r w:rsidR="00D95CEB">
              <w:rPr>
                <w:rFonts w:eastAsia="SimSun"/>
                <w:color w:val="0070C0"/>
                <w:lang w:val="de-DE"/>
              </w:rPr>
              <w:t>reads like it's doubtful if AI/ML based positioning is beneficial.</w:t>
            </w:r>
          </w:p>
          <w:p w14:paraId="194962DA" w14:textId="77777777" w:rsidR="005572FA" w:rsidRDefault="005572FA" w:rsidP="005572FA">
            <w:pPr>
              <w:pStyle w:val="ListParagraph"/>
              <w:numPr>
                <w:ilvl w:val="2"/>
                <w:numId w:val="39"/>
              </w:numPr>
              <w:tabs>
                <w:tab w:val="clear" w:pos="2160"/>
                <w:tab w:val="left" w:pos="1457"/>
              </w:tabs>
              <w:ind w:left="890"/>
              <w:jc w:val="both"/>
              <w:rPr>
                <w:rFonts w:eastAsia="SimSun"/>
                <w:lang w:val="en-US" w:eastAsia="zh-CN"/>
              </w:rPr>
            </w:pPr>
            <w:r>
              <w:rPr>
                <w:rFonts w:eastAsia="SimSun"/>
                <w:lang w:val="en-US" w:eastAsia="zh-CN"/>
              </w:rPr>
              <w:t xml:space="preserve">we did not have any </w:t>
            </w:r>
            <w:proofErr w:type="spellStart"/>
            <w:r>
              <w:rPr>
                <w:rFonts w:eastAsia="SimSun"/>
                <w:lang w:val="en-US" w:eastAsia="zh-CN"/>
              </w:rPr>
              <w:t>evlaution</w:t>
            </w:r>
            <w:proofErr w:type="spellEnd"/>
            <w:r>
              <w:rPr>
                <w:rFonts w:eastAsia="SimSun"/>
                <w:lang w:val="en-US" w:eastAsia="zh-CN"/>
              </w:rPr>
              <w:t xml:space="preserve"> results in model switching, it should not be here. </w:t>
            </w:r>
          </w:p>
          <w:p w14:paraId="2E27715A" w14:textId="77777777" w:rsidR="005572FA" w:rsidRDefault="005572FA" w:rsidP="005572FA">
            <w:pPr>
              <w:rPr>
                <w:rFonts w:eastAsia="SimSun"/>
                <w:lang w:val="en-US" w:eastAsia="zh-CN"/>
              </w:rPr>
            </w:pPr>
            <w:r>
              <w:rPr>
                <w:rFonts w:eastAsia="SimSun"/>
                <w:lang w:val="en-US" w:eastAsia="zh-CN"/>
              </w:rPr>
              <w:t xml:space="preserve">The last bullet is not giving the right information, it seems saying the model input we evaluated so far is not appropriate, or the model monitoring solution has to be </w:t>
            </w:r>
            <w:proofErr w:type="spellStart"/>
            <w:r>
              <w:rPr>
                <w:rFonts w:eastAsia="SimSun"/>
                <w:lang w:val="en-US" w:eastAsia="zh-CN"/>
              </w:rPr>
              <w:t>investivated</w:t>
            </w:r>
            <w:proofErr w:type="spellEnd"/>
            <w:r>
              <w:rPr>
                <w:rFonts w:eastAsia="SimSun"/>
                <w:lang w:val="en-US" w:eastAsia="zh-CN"/>
              </w:rPr>
              <w:t xml:space="preserve">, which is not the case. </w:t>
            </w:r>
          </w:p>
          <w:p w14:paraId="0F6891E2" w14:textId="13C89FD6" w:rsidR="0093226C" w:rsidRPr="00471C6F" w:rsidRDefault="0093226C" w:rsidP="005572FA">
            <w:pPr>
              <w:rPr>
                <w:lang w:val="de-DE"/>
              </w:rPr>
            </w:pPr>
            <w:r w:rsidRPr="0093226C">
              <w:rPr>
                <w:rFonts w:eastAsia="SimSun"/>
                <w:color w:val="0070C0"/>
                <w:lang w:val="de-DE"/>
              </w:rPr>
              <w:t>[</w:t>
            </w:r>
            <w:r>
              <w:rPr>
                <w:rFonts w:eastAsia="SimSun"/>
                <w:color w:val="0070C0"/>
                <w:lang w:val="de-DE"/>
              </w:rPr>
              <w:t>Moderator</w:t>
            </w:r>
            <w:r w:rsidRPr="0093226C">
              <w:rPr>
                <w:rFonts w:eastAsia="SimSun"/>
                <w:color w:val="0070C0"/>
                <w:lang w:val="de-DE"/>
              </w:rPr>
              <w:t>]</w:t>
            </w:r>
            <w:r>
              <w:rPr>
                <w:rFonts w:eastAsia="SimSun"/>
                <w:color w:val="0070C0"/>
                <w:lang w:val="de-DE"/>
              </w:rPr>
              <w:t xml:space="preserve"> For the last bullet, bring back the sentence in previous version so that the intention is clear.</w:t>
            </w:r>
          </w:p>
        </w:tc>
      </w:tr>
      <w:tr w:rsidR="009E444F" w14:paraId="5C662B27" w14:textId="77777777" w:rsidTr="009F70D8">
        <w:tc>
          <w:tcPr>
            <w:tcW w:w="1411" w:type="dxa"/>
          </w:tcPr>
          <w:p w14:paraId="70825F71" w14:textId="46C67D60" w:rsidR="009E444F" w:rsidRDefault="009E444F" w:rsidP="009E444F">
            <w:pPr>
              <w:rPr>
                <w:rFonts w:eastAsia="SimSun"/>
                <w:lang w:val="en-US" w:eastAsia="zh-CN"/>
              </w:rPr>
            </w:pPr>
            <w:r>
              <w:rPr>
                <w:rFonts w:eastAsia="SimSun"/>
                <w:lang w:val="en-US" w:eastAsia="zh-CN"/>
              </w:rPr>
              <w:lastRenderedPageBreak/>
              <w:t>Moderator</w:t>
            </w:r>
          </w:p>
        </w:tc>
        <w:tc>
          <w:tcPr>
            <w:tcW w:w="8574" w:type="dxa"/>
          </w:tcPr>
          <w:p w14:paraId="337C3908" w14:textId="1DC694B2" w:rsidR="009E444F" w:rsidRPr="00471C6F" w:rsidRDefault="009E444F" w:rsidP="009E444F">
            <w:pPr>
              <w:rPr>
                <w:lang w:val="de-DE"/>
              </w:rPr>
            </w:pPr>
            <w:r>
              <w:rPr>
                <w:lang w:val="de-DE"/>
              </w:rPr>
              <w:t>Considering MTK/Nokia/SS feedback, the proposal is updated to the following.</w:t>
            </w:r>
          </w:p>
          <w:p w14:paraId="3FA4BB14" w14:textId="77777777" w:rsidR="009E444F" w:rsidRPr="00471C6F" w:rsidRDefault="009E444F" w:rsidP="009E444F">
            <w:pPr>
              <w:rPr>
                <w:lang w:val="de-DE"/>
              </w:rPr>
            </w:pPr>
            <w:r w:rsidRPr="00471C6F">
              <w:rPr>
                <w:lang w:val="de-DE"/>
              </w:rPr>
              <w:t>----------------------------------------------</w:t>
            </w:r>
          </w:p>
          <w:p w14:paraId="2DA9B992" w14:textId="77777777" w:rsidR="009E444F" w:rsidRDefault="009E444F" w:rsidP="009E444F">
            <w:pPr>
              <w:rPr>
                <w:color w:val="FF0000"/>
                <w:lang w:val="de-DE"/>
              </w:rPr>
            </w:pPr>
            <w:r>
              <w:rPr>
                <w:color w:val="FF0000"/>
                <w:lang w:val="de-DE"/>
              </w:rPr>
              <w:t xml:space="preserve">Based on RAN1 evaluations of AI/ML based positioning, </w:t>
            </w:r>
          </w:p>
          <w:p w14:paraId="6340DE91" w14:textId="373DF99B"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w:t>
            </w:r>
            <w:ins w:id="138" w:author="Yufei Blankenship" w:date="2023-10-10T22:26:00Z">
              <w:r w:rsidR="004A2501">
                <w:rPr>
                  <w:rFonts w:ascii="Times New Roman" w:hAnsi="Times New Roman"/>
                  <w:color w:val="FF0000"/>
                  <w:sz w:val="20"/>
                  <w:szCs w:val="20"/>
                  <w:lang w:val="en-US"/>
                </w:rPr>
                <w:t xml:space="preserve">can </w:t>
              </w:r>
            </w:ins>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4AA75A49" w14:textId="77777777" w:rsidR="009E444F" w:rsidRPr="00363CD5" w:rsidRDefault="009E444F" w:rsidP="009E444F">
            <w:pPr>
              <w:pStyle w:val="ListParagraph"/>
              <w:numPr>
                <w:ilvl w:val="3"/>
                <w:numId w:val="36"/>
              </w:numPr>
              <w:textAlignment w:val="auto"/>
              <w:rPr>
                <w:rFonts w:ascii="Times New Roman" w:hAnsi="Times New Roman"/>
                <w:color w:val="FF0000"/>
                <w:sz w:val="20"/>
                <w:szCs w:val="20"/>
                <w:lang w:val="en-US"/>
              </w:rPr>
            </w:pPr>
            <w:r w:rsidRPr="00363CD5">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113F74CB" w14:textId="0ADA4EAB"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desirable to consider generalization aspects in LCM design (e.g., model fine-tuning</w:t>
            </w:r>
            <w:ins w:id="139" w:author="Yufei Blankenship" w:date="2023-10-10T22:25:00Z">
              <w:r w:rsidR="00F74FA8">
                <w:rPr>
                  <w:rFonts w:ascii="Times New Roman" w:hAnsi="Times New Roman"/>
                  <w:color w:val="FF0000"/>
                  <w:sz w:val="20"/>
                  <w:szCs w:val="20"/>
                  <w:lang w:val="en-US"/>
                </w:rPr>
                <w:t>/re-training</w:t>
              </w:r>
            </w:ins>
            <w:del w:id="140" w:author="Yufei Blankenship" w:date="2023-10-10T22:26:00Z">
              <w:r w:rsidDel="004A2501">
                <w:rPr>
                  <w:rFonts w:ascii="Times New Roman" w:hAnsi="Times New Roman"/>
                  <w:color w:val="FF0000"/>
                  <w:sz w:val="20"/>
                  <w:szCs w:val="20"/>
                  <w:lang w:val="en-US"/>
                </w:rPr>
                <w:delText xml:space="preserve"> and/or switching</w:delText>
              </w:r>
            </w:del>
            <w:r>
              <w:rPr>
                <w:rFonts w:ascii="Times New Roman" w:hAnsi="Times New Roman"/>
                <w:color w:val="FF0000"/>
                <w:sz w:val="20"/>
                <w:szCs w:val="20"/>
                <w:lang w:val="en-US"/>
              </w:rPr>
              <w:t xml:space="preserve">). </w:t>
            </w:r>
          </w:p>
          <w:p w14:paraId="4A705428" w14:textId="1A5EF1D4"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52595627" w14:textId="153A2C57"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w:t>
            </w:r>
            <w:ins w:id="141" w:author="Yufei Blankenship" w:date="2023-10-10T22:28:00Z">
              <w:r w:rsidR="00ED27FC">
                <w:rPr>
                  <w:rFonts w:ascii="Times New Roman" w:hAnsi="Times New Roman"/>
                  <w:sz w:val="20"/>
                  <w:szCs w:val="20"/>
                  <w:lang w:val="en-US"/>
                </w:rPr>
                <w:t xml:space="preserve">the evaluations performed in the study item may not be sufficient for making the design choices in the specification. </w:t>
              </w:r>
            </w:ins>
            <w:del w:id="142" w:author="Yufei Blankenship" w:date="2023-10-10T22:28:00Z">
              <w:r w:rsidDel="00ED27FC">
                <w:rPr>
                  <w:rFonts w:ascii="Times New Roman" w:hAnsi="Times New Roman"/>
                  <w:color w:val="FF0000"/>
                  <w:sz w:val="20"/>
                  <w:szCs w:val="20"/>
                  <w:lang w:val="en-US"/>
                </w:rPr>
                <w:delText xml:space="preserve">it </w:delText>
              </w:r>
            </w:del>
            <w:ins w:id="143" w:author="Yufei Blankenship" w:date="2023-10-10T22:28:00Z">
              <w:r w:rsidR="00ED27FC">
                <w:rPr>
                  <w:rFonts w:ascii="Times New Roman" w:hAnsi="Times New Roman"/>
                  <w:color w:val="FF0000"/>
                  <w:sz w:val="20"/>
                  <w:szCs w:val="20"/>
                  <w:lang w:val="en-US"/>
                </w:rPr>
                <w:t xml:space="preserve">It </w:t>
              </w:r>
            </w:ins>
            <w:r>
              <w:rPr>
                <w:rFonts w:ascii="Times New Roman" w:hAnsi="Times New Roman"/>
                <w:color w:val="FF0000"/>
                <w:sz w:val="20"/>
                <w:szCs w:val="20"/>
                <w:lang w:val="en-US"/>
              </w:rPr>
              <w:t xml:space="preserve">is recommended to: </w:t>
            </w:r>
          </w:p>
          <w:p w14:paraId="484AE4EB" w14:textId="77777777" w:rsidR="009E444F" w:rsidRPr="00B32504" w:rsidRDefault="009E444F" w:rsidP="009E444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w:t>
            </w:r>
            <w:r>
              <w:rPr>
                <w:rFonts w:ascii="Times New Roman" w:hAnsi="Times New Roman"/>
                <w:color w:val="FF0000"/>
                <w:sz w:val="20"/>
                <w:szCs w:val="20"/>
                <w:lang w:val="en-US"/>
              </w:rPr>
              <w:t xml:space="preserve">, input size (e.g., parameters </w:t>
            </w:r>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7C3CE189" w14:textId="7964DE09" w:rsidR="009E444F" w:rsidRDefault="009E444F" w:rsidP="009E444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further investigate </w:t>
            </w:r>
            <w:r w:rsidRPr="00ED27FC">
              <w:rPr>
                <w:rFonts w:ascii="Times New Roman" w:hAnsi="Times New Roman"/>
                <w:color w:val="FF0000"/>
                <w:sz w:val="20"/>
                <w:szCs w:val="20"/>
                <w:lang w:val="en-US"/>
              </w:rPr>
              <w:t xml:space="preserve">model </w:t>
            </w:r>
            <w:r>
              <w:rPr>
                <w:rFonts w:ascii="Times New Roman" w:hAnsi="Times New Roman"/>
                <w:color w:val="FF0000"/>
                <w:sz w:val="20"/>
                <w:szCs w:val="20"/>
                <w:lang w:val="en-US"/>
              </w:rPr>
              <w:t>monitoring solutions.</w:t>
            </w:r>
          </w:p>
          <w:p w14:paraId="46A540A0" w14:textId="529B9946" w:rsidR="009E444F" w:rsidRPr="00471C6F" w:rsidRDefault="009E444F" w:rsidP="009E444F">
            <w:pPr>
              <w:pStyle w:val="ListParagraph"/>
              <w:numPr>
                <w:ilvl w:val="4"/>
                <w:numId w:val="36"/>
              </w:numPr>
              <w:ind w:left="1080"/>
              <w:textAlignment w:val="auto"/>
              <w:rPr>
                <w:rFonts w:ascii="Times New Roman" w:hAnsi="Times New Roman"/>
                <w:color w:val="00B0F0"/>
                <w:sz w:val="20"/>
                <w:szCs w:val="20"/>
                <w:lang w:val="en-US"/>
              </w:rPr>
            </w:pPr>
            <w:del w:id="144" w:author="Yufei Blankenship" w:date="2023-10-10T22:28:00Z">
              <w:r w:rsidRPr="00471C6F" w:rsidDel="00ED27FC">
                <w:rPr>
                  <w:rFonts w:ascii="Times New Roman" w:hAnsi="Times New Roman"/>
                  <w:color w:val="00B0F0"/>
                  <w:sz w:val="20"/>
                  <w:szCs w:val="20"/>
                  <w:lang w:val="en-US"/>
                </w:rPr>
                <w:delText>Further investigate AI/ML positioning in the context of functionality-based LCM.</w:delText>
              </w:r>
            </w:del>
          </w:p>
          <w:p w14:paraId="549467FD" w14:textId="59452CBD" w:rsidR="009E444F" w:rsidRDefault="009E444F" w:rsidP="009E444F">
            <w:pPr>
              <w:spacing w:after="0"/>
              <w:jc w:val="both"/>
              <w:rPr>
                <w:rFonts w:eastAsia="SimSun"/>
                <w:lang w:val="en-US" w:eastAsia="zh-CN"/>
              </w:rPr>
            </w:pPr>
          </w:p>
        </w:tc>
      </w:tr>
      <w:tr w:rsidR="00287DB4" w14:paraId="1C7F411C" w14:textId="77777777" w:rsidTr="009F70D8">
        <w:tc>
          <w:tcPr>
            <w:tcW w:w="1411" w:type="dxa"/>
          </w:tcPr>
          <w:p w14:paraId="23C42A18" w14:textId="70A23B40" w:rsidR="00287DB4" w:rsidRDefault="00287DB4" w:rsidP="009E444F">
            <w:pPr>
              <w:rPr>
                <w:rFonts w:eastAsia="SimSun"/>
                <w:lang w:val="en-US" w:eastAsia="zh-CN"/>
              </w:rPr>
            </w:pPr>
            <w:r>
              <w:rPr>
                <w:rFonts w:eastAsia="SimSun"/>
                <w:lang w:val="en-US" w:eastAsia="zh-CN"/>
              </w:rPr>
              <w:t>Samsung2</w:t>
            </w:r>
          </w:p>
        </w:tc>
        <w:tc>
          <w:tcPr>
            <w:tcW w:w="8574" w:type="dxa"/>
          </w:tcPr>
          <w:p w14:paraId="48A9742F" w14:textId="77777777" w:rsidR="00287DB4" w:rsidRDefault="00287DB4" w:rsidP="009E444F">
            <w:pPr>
              <w:rPr>
                <w:rFonts w:eastAsiaTheme="minorEastAsia"/>
                <w:lang w:val="de-DE" w:eastAsia="zh-CN"/>
              </w:rPr>
            </w:pPr>
            <w:r>
              <w:rPr>
                <w:rFonts w:eastAsiaTheme="minorEastAsia"/>
                <w:lang w:val="de-DE" w:eastAsia="zh-CN"/>
              </w:rPr>
              <w:t>Several further comments:</w:t>
            </w:r>
          </w:p>
          <w:p w14:paraId="115A8909" w14:textId="77777777" w:rsidR="00287DB4" w:rsidRDefault="0095262B" w:rsidP="00287DB4">
            <w:pPr>
              <w:pStyle w:val="ListParagraph"/>
              <w:numPr>
                <w:ilvl w:val="3"/>
                <w:numId w:val="39"/>
              </w:numPr>
              <w:tabs>
                <w:tab w:val="clear" w:pos="2880"/>
              </w:tabs>
              <w:ind w:left="882"/>
              <w:rPr>
                <w:rFonts w:eastAsiaTheme="minorEastAsia"/>
                <w:lang w:val="de-DE" w:eastAsia="zh-CN"/>
              </w:rPr>
            </w:pPr>
            <w:r>
              <w:rPr>
                <w:rFonts w:eastAsiaTheme="minorEastAsia"/>
                <w:lang w:val="de-DE" w:eastAsia="zh-CN"/>
              </w:rPr>
              <w:t xml:space="preserve">Agree Nokia that, the second bullet is not needed. Recall that we have observations that AI/ML direct/assisted can signaificantly improve, not the UE side/network side. </w:t>
            </w:r>
          </w:p>
          <w:p w14:paraId="025B9B69" w14:textId="3E4B649F" w:rsidR="007B707B" w:rsidRPr="007B707B" w:rsidRDefault="007B707B" w:rsidP="007B707B">
            <w:pPr>
              <w:tabs>
                <w:tab w:val="left" w:pos="720"/>
              </w:tabs>
              <w:ind w:left="162"/>
              <w:rPr>
                <w:rFonts w:eastAsiaTheme="minorEastAsia"/>
                <w:color w:val="0070C0"/>
                <w:lang w:val="de-DE" w:eastAsia="zh-CN"/>
              </w:rPr>
            </w:pPr>
            <w:r w:rsidRPr="007B707B">
              <w:rPr>
                <w:rFonts w:eastAsiaTheme="minorEastAsia"/>
                <w:color w:val="0070C0"/>
                <w:lang w:val="de-DE" w:eastAsia="zh-CN"/>
              </w:rPr>
              <w:t>[</w:t>
            </w:r>
            <w:r w:rsidR="0053491B">
              <w:rPr>
                <w:rFonts w:eastAsiaTheme="minorEastAsia"/>
                <w:color w:val="0070C0"/>
                <w:lang w:val="de-DE" w:eastAsia="zh-CN"/>
              </w:rPr>
              <w:t>Moderator</w:t>
            </w:r>
            <w:r w:rsidRPr="007B707B">
              <w:rPr>
                <w:rFonts w:eastAsiaTheme="minorEastAsia"/>
                <w:color w:val="0070C0"/>
                <w:lang w:val="de-DE" w:eastAsia="zh-CN"/>
              </w:rPr>
              <w:t>]</w:t>
            </w:r>
            <w:r w:rsidR="0053491B">
              <w:rPr>
                <w:rFonts w:eastAsiaTheme="minorEastAsia"/>
                <w:color w:val="0070C0"/>
                <w:lang w:val="de-DE" w:eastAsia="zh-CN"/>
              </w:rPr>
              <w:t xml:space="preserve"> Moderator's view is that it is important to have 2nd bullet to provide clear high-level </w:t>
            </w:r>
            <w:r w:rsidR="00882ED3">
              <w:rPr>
                <w:rFonts w:eastAsiaTheme="minorEastAsia"/>
                <w:color w:val="0070C0"/>
                <w:lang w:val="de-DE" w:eastAsia="zh-CN"/>
              </w:rPr>
              <w:t xml:space="preserve">message to </w:t>
            </w:r>
            <w:r w:rsidR="0053491B">
              <w:rPr>
                <w:rFonts w:eastAsiaTheme="minorEastAsia"/>
                <w:color w:val="0070C0"/>
                <w:lang w:val="de-DE" w:eastAsia="zh-CN"/>
              </w:rPr>
              <w:t xml:space="preserve">the </w:t>
            </w:r>
            <w:r w:rsidR="00882ED3">
              <w:rPr>
                <w:rFonts w:eastAsiaTheme="minorEastAsia"/>
                <w:color w:val="0070C0"/>
                <w:lang w:val="de-DE" w:eastAsia="zh-CN"/>
              </w:rPr>
              <w:t xml:space="preserve">TR </w:t>
            </w:r>
            <w:r w:rsidR="0053491B">
              <w:rPr>
                <w:rFonts w:eastAsiaTheme="minorEastAsia"/>
                <w:color w:val="0070C0"/>
                <w:lang w:val="de-DE" w:eastAsia="zh-CN"/>
              </w:rPr>
              <w:t>readers.</w:t>
            </w:r>
          </w:p>
          <w:p w14:paraId="63D0E221" w14:textId="77777777" w:rsidR="0095262B" w:rsidRDefault="0095262B" w:rsidP="0095262B">
            <w:pPr>
              <w:pStyle w:val="ListParagraph"/>
              <w:numPr>
                <w:ilvl w:val="3"/>
                <w:numId w:val="39"/>
              </w:numPr>
              <w:tabs>
                <w:tab w:val="clear" w:pos="2880"/>
              </w:tabs>
              <w:ind w:left="882"/>
              <w:rPr>
                <w:rFonts w:eastAsiaTheme="minorEastAsia"/>
                <w:lang w:val="de-DE" w:eastAsia="zh-CN"/>
              </w:rPr>
            </w:pPr>
            <w:r>
              <w:rPr>
                <w:rFonts w:eastAsiaTheme="minorEastAsia"/>
                <w:lang w:val="de-DE" w:eastAsia="zh-CN"/>
              </w:rPr>
              <w:t>For last bullets, if the evaluation is not sufficient, then we did not need to say anything about them, since this section is supposed to give any inforamtion based our sufficent/aligned observations.</w:t>
            </w:r>
          </w:p>
          <w:p w14:paraId="378FA37A" w14:textId="1B6DF423" w:rsidR="00D32B02" w:rsidRPr="00D32B02" w:rsidRDefault="00D32B02" w:rsidP="00D32B02">
            <w:pPr>
              <w:tabs>
                <w:tab w:val="left" w:pos="720"/>
              </w:tabs>
              <w:ind w:left="162"/>
              <w:rPr>
                <w:rFonts w:eastAsiaTheme="minorEastAsia"/>
                <w:lang w:val="de-DE" w:eastAsia="zh-CN"/>
              </w:rPr>
            </w:pPr>
            <w:r w:rsidRPr="007B707B">
              <w:rPr>
                <w:rFonts w:eastAsiaTheme="minorEastAsia"/>
                <w:color w:val="0070C0"/>
                <w:lang w:val="de-DE" w:eastAsia="zh-CN"/>
              </w:rPr>
              <w:t>[</w:t>
            </w:r>
            <w:r>
              <w:rPr>
                <w:rFonts w:eastAsiaTheme="minorEastAsia"/>
                <w:color w:val="0070C0"/>
                <w:lang w:val="de-DE" w:eastAsia="zh-CN"/>
              </w:rPr>
              <w:t>Moderator</w:t>
            </w:r>
            <w:r w:rsidRPr="007B707B">
              <w:rPr>
                <w:rFonts w:eastAsiaTheme="minorEastAsia"/>
                <w:color w:val="0070C0"/>
                <w:lang w:val="de-DE" w:eastAsia="zh-CN"/>
              </w:rPr>
              <w:t>]</w:t>
            </w:r>
            <w:r>
              <w:rPr>
                <w:rFonts w:eastAsiaTheme="minorEastAsia"/>
                <w:color w:val="0070C0"/>
                <w:lang w:val="de-DE" w:eastAsia="zh-CN"/>
              </w:rPr>
              <w:t xml:space="preserve"> There is no constraints that </w:t>
            </w:r>
            <w:r w:rsidR="002B5BFB">
              <w:rPr>
                <w:rFonts w:eastAsiaTheme="minorEastAsia"/>
                <w:color w:val="0070C0"/>
                <w:lang w:val="de-DE" w:eastAsia="zh-CN"/>
              </w:rPr>
              <w:t xml:space="preserve">we only re-iterate the observations here. </w:t>
            </w:r>
            <w:r w:rsidR="007F2DB0">
              <w:rPr>
                <w:rFonts w:eastAsiaTheme="minorEastAsia"/>
                <w:color w:val="0070C0"/>
                <w:lang w:val="de-DE" w:eastAsia="zh-CN"/>
              </w:rPr>
              <w:t xml:space="preserve">The study item generated a lot of </w:t>
            </w:r>
            <w:r w:rsidR="0054721D">
              <w:rPr>
                <w:rFonts w:eastAsiaTheme="minorEastAsia"/>
                <w:color w:val="0070C0"/>
                <w:lang w:val="de-DE" w:eastAsia="zh-CN"/>
              </w:rPr>
              <w:t xml:space="preserve">useful </w:t>
            </w:r>
            <w:r w:rsidR="007F2DB0">
              <w:rPr>
                <w:rFonts w:eastAsiaTheme="minorEastAsia"/>
                <w:color w:val="0070C0"/>
                <w:lang w:val="de-DE" w:eastAsia="zh-CN"/>
              </w:rPr>
              <w:t xml:space="preserve">evaluation results, but this may still not be enough </w:t>
            </w:r>
            <w:r w:rsidR="0054721D">
              <w:rPr>
                <w:rFonts w:eastAsiaTheme="minorEastAsia"/>
                <w:color w:val="0070C0"/>
                <w:lang w:val="de-DE" w:eastAsia="zh-CN"/>
              </w:rPr>
              <w:t xml:space="preserve">when something needs to be specified for </w:t>
            </w:r>
            <w:r w:rsidR="007F230D">
              <w:rPr>
                <w:rFonts w:eastAsiaTheme="minorEastAsia"/>
                <w:color w:val="0070C0"/>
                <w:lang w:val="de-DE" w:eastAsia="zh-CN"/>
              </w:rPr>
              <w:t>actual implementation. It is useful to point this out for next phase of work.</w:t>
            </w:r>
          </w:p>
        </w:tc>
      </w:tr>
    </w:tbl>
    <w:p w14:paraId="4D5771BD" w14:textId="77777777" w:rsidR="00B93EA1" w:rsidRDefault="00B93EA1"/>
    <w:p w14:paraId="2EB34FD5" w14:textId="77777777" w:rsidR="00B93EA1" w:rsidRDefault="005F6A4A">
      <w:pPr>
        <w:pStyle w:val="Heading1"/>
        <w:ind w:left="540" w:hanging="540"/>
        <w:rPr>
          <w:lang w:val="en-US"/>
        </w:rPr>
      </w:pPr>
      <w:r>
        <w:rPr>
          <w:lang w:val="en-US"/>
        </w:rPr>
        <w:lastRenderedPageBreak/>
        <w:t>5. Proposals for online sessions</w:t>
      </w:r>
    </w:p>
    <w:p w14:paraId="300A5A19" w14:textId="77777777" w:rsidR="00B93EA1" w:rsidRDefault="005F6A4A">
      <w:pPr>
        <w:pStyle w:val="Heading2"/>
      </w:pPr>
      <w:r>
        <w:t>5.1 Proposals for Tuesday online session</w:t>
      </w:r>
    </w:p>
    <w:p w14:paraId="182F4202" w14:textId="77777777" w:rsidR="00B93EA1" w:rsidRDefault="005F6A4A">
      <w:pPr>
        <w:pStyle w:val="Heading3"/>
      </w:pPr>
      <w:r>
        <w:t>Proposal 2.1.1</w:t>
      </w:r>
    </w:p>
    <w:p w14:paraId="680400CB"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2.1.1</w:t>
      </w:r>
    </w:p>
    <w:p w14:paraId="7C9F632E" w14:textId="77777777" w:rsidR="00B93EA1" w:rsidRDefault="005F6A4A">
      <w:pPr>
        <w:pStyle w:val="Proposal"/>
        <w:numPr>
          <w:ilvl w:val="0"/>
          <w:numId w:val="0"/>
        </w:numPr>
        <w:rPr>
          <w:rFonts w:ascii="Times New Roman" w:eastAsia="Batang" w:hAnsi="Times New Roman"/>
          <w:szCs w:val="24"/>
        </w:rPr>
      </w:pPr>
      <w:r>
        <w:rPr>
          <w:rFonts w:ascii="Times New Roman" w:eastAsia="Batang" w:hAnsi="Times New Roman"/>
          <w:szCs w:val="24"/>
        </w:rPr>
        <w:t>Capture the following observations in TR 38.843, which are updated from the corresponding observations in RAN1#114.</w:t>
      </w:r>
    </w:p>
    <w:p w14:paraId="09ACCA15" w14:textId="77777777" w:rsidR="00B93EA1" w:rsidRDefault="005F6A4A">
      <w:pPr>
        <w:ind w:left="360"/>
        <w:rPr>
          <w:rFonts w:eastAsia="Batang"/>
          <w:szCs w:val="24"/>
        </w:rPr>
      </w:pPr>
      <w:r>
        <w:rPr>
          <w:rFonts w:eastAsia="Batang"/>
          <w:szCs w:val="24"/>
        </w:rPr>
        <w:t xml:space="preserve">For </w:t>
      </w:r>
      <w:r>
        <w:rPr>
          <w:rFonts w:eastAsia="Batang"/>
          <w:color w:val="FF0000"/>
          <w:szCs w:val="24"/>
        </w:rPr>
        <w:t>both direct AI/ML positioning and AI/ML assisted positioning</w:t>
      </w:r>
      <w:r>
        <w:rPr>
          <w:rFonts w:eastAsia="Batang"/>
          <w:szCs w:val="24"/>
        </w:rPr>
        <w:t xml:space="preserve">, evaluation results show that: </w:t>
      </w:r>
    </w:p>
    <w:p w14:paraId="44D15089"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Fine-tuning/re-training a previous model with dataset of the new deployment scenario improves the model performance for the new deployment scenario. For details on the amount of improvement, see other observations.</w:t>
      </w:r>
    </w:p>
    <w:p w14:paraId="2D0B677F"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After fine-tuning/re-training a previous model with dataset of the new deployment scenario, the performance of the updated model degrades for the previous deployment scenario (e.g., previous clutter parameter setting) that the previous model was trained for.</w:t>
      </w:r>
    </w:p>
    <w:p w14:paraId="298E30CE" w14:textId="77777777" w:rsidR="00B93EA1" w:rsidRDefault="005F6A4A">
      <w:pPr>
        <w:widowControl w:val="0"/>
        <w:numPr>
          <w:ilvl w:val="1"/>
          <w:numId w:val="13"/>
        </w:numPr>
        <w:overflowPunct/>
        <w:autoSpaceDE/>
        <w:autoSpaceDN/>
        <w:adjustRightInd/>
        <w:spacing w:after="0"/>
        <w:ind w:left="1800"/>
        <w:jc w:val="both"/>
        <w:textAlignment w:val="auto"/>
        <w:rPr>
          <w:rFonts w:eastAsia="Batang"/>
          <w:szCs w:val="24"/>
          <w:lang w:eastAsia="zh-CN"/>
        </w:rPr>
      </w:pPr>
      <w:r>
        <w:rPr>
          <w:rFonts w:eastAsia="Batang"/>
          <w:szCs w:val="24"/>
          <w:lang w:eastAsia="zh-CN"/>
        </w:rPr>
        <w:t xml:space="preserve">Examples of the deployment scenario include: different drops, different clutter parameter, different </w:t>
      </w:r>
      <w:proofErr w:type="spellStart"/>
      <w:r>
        <w:rPr>
          <w:rFonts w:eastAsia="Batang"/>
          <w:szCs w:val="24"/>
          <w:lang w:eastAsia="zh-CN"/>
        </w:rPr>
        <w:t>InF</w:t>
      </w:r>
      <w:proofErr w:type="spellEnd"/>
      <w:r>
        <w:rPr>
          <w:rFonts w:eastAsia="Batang"/>
          <w:szCs w:val="24"/>
          <w:lang w:eastAsia="zh-CN"/>
        </w:rPr>
        <w:t xml:space="preserve"> scenarios</w:t>
      </w:r>
    </w:p>
    <w:p w14:paraId="4EF3151E" w14:textId="77777777" w:rsidR="00B93EA1" w:rsidRDefault="005F6A4A">
      <w:pPr>
        <w:ind w:left="360"/>
        <w:rPr>
          <w:rFonts w:ascii="Times" w:eastAsia="Batang" w:hAnsi="Times"/>
          <w:szCs w:val="24"/>
        </w:rPr>
      </w:pPr>
      <w:r>
        <w:rPr>
          <w:rFonts w:ascii="Times" w:eastAsia="Batang" w:hAnsi="Times"/>
          <w:szCs w:val="24"/>
        </w:rPr>
        <w:t xml:space="preserve">For </w:t>
      </w:r>
      <w:r>
        <w:rPr>
          <w:rFonts w:eastAsia="Batang"/>
          <w:color w:val="FF0000"/>
          <w:szCs w:val="24"/>
        </w:rPr>
        <w:t>both direct AI/ML positioning and AI/ML assisted positioning</w:t>
      </w:r>
      <w:r>
        <w:rPr>
          <w:rFonts w:ascii="Times" w:eastAsia="Batang" w:hAnsi="Times"/>
          <w:szCs w:val="24"/>
        </w:rPr>
        <w:t xml:space="preserve">, </w:t>
      </w:r>
    </w:p>
    <w:p w14:paraId="5E7E0846"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Batang" w:hAnsi="Times"/>
          <w:szCs w:val="24"/>
          <w:lang w:eastAsia="zh-CN"/>
        </w:rPr>
        <w:t xml:space="preserve">if the new deployment scenario is significantly different from the previous deployment scenario the model was trained for (e.g., different drops, different clutter parameter, different </w:t>
      </w:r>
      <w:proofErr w:type="spellStart"/>
      <w:r>
        <w:rPr>
          <w:rFonts w:ascii="Times" w:eastAsia="Batang" w:hAnsi="Times"/>
          <w:szCs w:val="24"/>
          <w:lang w:eastAsia="zh-CN"/>
        </w:rPr>
        <w:t>InF</w:t>
      </w:r>
      <w:proofErr w:type="spellEnd"/>
      <w:r>
        <w:rPr>
          <w:rFonts w:ascii="Times" w:eastAsia="Batang" w:hAnsi="Times"/>
          <w:szCs w:val="24"/>
          <w:lang w:eastAsia="zh-CN"/>
        </w:rPr>
        <w:t xml:space="preserve"> scenarios), fine-tuning a previous model requires similarly large training dataset size as training the model from scratch, in order to achieve the similar performance for the new deployment scenario.</w:t>
      </w:r>
    </w:p>
    <w:p w14:paraId="2410403F"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DengXian" w:hAnsi="Times"/>
          <w:szCs w:val="24"/>
        </w:rPr>
        <w:t xml:space="preserve">If </w:t>
      </w:r>
      <w:r>
        <w:rPr>
          <w:rFonts w:ascii="Times" w:eastAsia="Batang" w:hAnsi="Times"/>
          <w:szCs w:val="24"/>
          <w:lang w:eastAsia="zh-CN"/>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Pr>
          <w:rFonts w:eastAsia="DengXian"/>
          <w:i/>
          <w:iCs/>
          <w:szCs w:val="24"/>
          <w:lang w:eastAsia="zh-CN"/>
        </w:rPr>
        <w:t>x</w:t>
      </w:r>
      <w:r>
        <w:rPr>
          <w:rFonts w:ascii="Times" w:eastAsia="Batang" w:hAnsi="Times"/>
          <w:szCs w:val="24"/>
          <w:lang w:eastAsia="zh-CN"/>
        </w:rPr>
        <w:t>%=10%) training dataset size as compared to training the model from scratch, in order to achieve the similar performance for the new deployment scenario.</w:t>
      </w:r>
    </w:p>
    <w:p w14:paraId="1E7D6A0F"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4C5A8BA1"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tbl>
      <w:tblPr>
        <w:tblStyle w:val="TableGrid"/>
        <w:tblW w:w="0" w:type="auto"/>
        <w:tblLook w:val="04A0" w:firstRow="1" w:lastRow="0" w:firstColumn="1" w:lastColumn="0" w:noHBand="0" w:noVBand="1"/>
      </w:tblPr>
      <w:tblGrid>
        <w:gridCol w:w="9629"/>
      </w:tblGrid>
      <w:tr w:rsidR="00B93EA1" w14:paraId="5286F7FE" w14:textId="77777777">
        <w:tc>
          <w:tcPr>
            <w:tcW w:w="9629" w:type="dxa"/>
          </w:tcPr>
          <w:p w14:paraId="48AB7295" w14:textId="77777777" w:rsidR="00B93EA1" w:rsidRDefault="005F6A4A">
            <w:pPr>
              <w:rPr>
                <w:lang w:val="de-DE"/>
              </w:rPr>
            </w:pPr>
            <w:r>
              <w:rPr>
                <w:lang w:val="de-DE"/>
              </w:rPr>
              <w:t>======================= Start of text proposal to TR 38.843 v1.0.0 ====================</w:t>
            </w:r>
          </w:p>
          <w:p w14:paraId="7457A8D3" w14:textId="77777777" w:rsidR="00B93EA1" w:rsidRDefault="005F6A4A">
            <w:pPr>
              <w:pStyle w:val="Heading4"/>
              <w:rPr>
                <w:lang w:val="de-DE"/>
              </w:rPr>
            </w:pPr>
            <w:r>
              <w:rPr>
                <w:lang w:val="de-DE"/>
              </w:rPr>
              <w:t>6.4.2.3</w:t>
            </w:r>
            <w:r>
              <w:rPr>
                <w:lang w:val="de-DE"/>
              </w:rPr>
              <w:tab/>
              <w:t>Fine-tuning</w:t>
            </w:r>
          </w:p>
          <w:p w14:paraId="61F499AA" w14:textId="77777777" w:rsidR="00B93EA1" w:rsidRDefault="005F6A4A">
            <w:pPr>
              <w:rPr>
                <w:b/>
                <w:lang w:val="de-DE"/>
              </w:rPr>
            </w:pPr>
            <w:r>
              <w:rPr>
                <w:b/>
                <w:i/>
                <w:iCs/>
                <w:lang w:val="de-DE"/>
              </w:rPr>
              <w:t>Observations</w:t>
            </w:r>
            <w:r>
              <w:rPr>
                <w:b/>
                <w:lang w:val="de-DE"/>
              </w:rPr>
              <w:t>:</w:t>
            </w:r>
          </w:p>
          <w:p w14:paraId="7FB80810" w14:textId="77777777" w:rsidR="00B93EA1" w:rsidRDefault="005F6A4A">
            <w:pPr>
              <w:rPr>
                <w:color w:val="000000"/>
                <w:lang w:val="de-DE"/>
              </w:rPr>
            </w:pPr>
            <w:r>
              <w:rPr>
                <w:b/>
                <w:bCs/>
                <w:i/>
                <w:iCs/>
                <w:lang w:val="de-DE"/>
              </w:rPr>
              <w:t>Direct AI/ML positioning</w:t>
            </w:r>
          </w:p>
          <w:p w14:paraId="521A50F0" w14:textId="77777777" w:rsidR="00B93EA1" w:rsidRDefault="005F6A4A">
            <w:pPr>
              <w:rPr>
                <w:b/>
                <w:lang w:val="de-DE"/>
              </w:rPr>
            </w:pPr>
            <w:r>
              <w:rPr>
                <w:b/>
                <w:lang w:val="de-DE"/>
              </w:rPr>
              <w:t>...</w:t>
            </w:r>
          </w:p>
          <w:p w14:paraId="569FDC3B"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As a summary of the observations above, for direct AI/ML positioning, evaluation results show that: </w:t>
            </w:r>
          </w:p>
          <w:p w14:paraId="4DD0A37E"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F</w:t>
            </w:r>
            <w:r>
              <w:rPr>
                <w:strike/>
                <w:color w:val="FF0000"/>
                <w:sz w:val="20"/>
                <w:szCs w:val="20"/>
                <w:lang w:val="de-DE" w:eastAsia="en-US"/>
              </w:rPr>
              <w:t>ine-tuning/re-training a previous model with dataset of the new deployment scenario</w:t>
            </w:r>
            <w:r>
              <w:rPr>
                <w:strike/>
                <w:color w:val="FF0000"/>
                <w:sz w:val="20"/>
                <w:szCs w:val="20"/>
                <w:lang w:val="en-US" w:eastAsia="en-US"/>
              </w:rPr>
              <w:t xml:space="preserve"> improves the model performance for the new deployment scenario. For details on the amount of improvement, see the observations listed above.</w:t>
            </w:r>
          </w:p>
          <w:p w14:paraId="581CED5E"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A</w:t>
            </w:r>
            <w:r>
              <w:rPr>
                <w:strike/>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68CB0BC2" w14:textId="77777777" w:rsidR="00B93EA1" w:rsidRDefault="005F6A4A">
            <w:pPr>
              <w:widowControl w:val="0"/>
              <w:numPr>
                <w:ilvl w:val="1"/>
                <w:numId w:val="13"/>
              </w:numPr>
              <w:overflowPunct/>
              <w:autoSpaceDE/>
              <w:autoSpaceDN/>
              <w:adjustRightInd/>
              <w:jc w:val="both"/>
              <w:textAlignment w:val="auto"/>
              <w:rPr>
                <w:strike/>
                <w:color w:val="FF0000"/>
                <w:sz w:val="20"/>
                <w:szCs w:val="20"/>
                <w:lang w:val="en-US" w:eastAsia="en-US"/>
              </w:rPr>
            </w:pPr>
            <w:r>
              <w:rPr>
                <w:strike/>
                <w:color w:val="FF0000"/>
                <w:sz w:val="20"/>
                <w:szCs w:val="20"/>
                <w:lang w:val="en-US" w:eastAsia="en-US"/>
              </w:rPr>
              <w:t xml:space="preserve">Examples of the deployment scenario include: different drops, different clutter parameter, different </w:t>
            </w:r>
            <w:proofErr w:type="spellStart"/>
            <w:r>
              <w:rPr>
                <w:strike/>
                <w:color w:val="FF0000"/>
                <w:sz w:val="20"/>
                <w:szCs w:val="20"/>
                <w:lang w:val="en-US" w:eastAsia="en-US"/>
              </w:rPr>
              <w:t>InF</w:t>
            </w:r>
            <w:proofErr w:type="spellEnd"/>
            <w:r>
              <w:rPr>
                <w:strike/>
                <w:color w:val="FF0000"/>
                <w:sz w:val="20"/>
                <w:szCs w:val="20"/>
                <w:lang w:val="en-US" w:eastAsia="en-US"/>
              </w:rPr>
              <w:t xml:space="preserve"> scenarios</w:t>
            </w:r>
          </w:p>
          <w:p w14:paraId="508EFECC"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For direct AI/ML positioning, </w:t>
            </w:r>
          </w:p>
          <w:p w14:paraId="18D1B27A"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de-DE" w:eastAsia="en-US"/>
              </w:rPr>
              <w:t xml:space="preserve">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w:t>
            </w:r>
            <w:r>
              <w:rPr>
                <w:strike/>
                <w:color w:val="FF0000"/>
                <w:sz w:val="20"/>
                <w:szCs w:val="20"/>
                <w:lang w:val="de-DE" w:eastAsia="en-US"/>
              </w:rPr>
              <w:lastRenderedPageBreak/>
              <w:t>achieve the similar performance for the new deployment scenario.</w:t>
            </w:r>
          </w:p>
          <w:p w14:paraId="3FB8A80B"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zh-CN"/>
              </w:rPr>
              <w:t xml:space="preserve">If </w:t>
            </w:r>
            <w:r>
              <w:rPr>
                <w:strike/>
                <w:color w:val="FF0000"/>
                <w:sz w:val="20"/>
                <w:szCs w:val="20"/>
                <w:lang w:val="de-DE" w:eastAsia="en-US"/>
              </w:rPr>
              <w:t xml:space="preserve">the new deployment scenario is </w:t>
            </w:r>
            <w:r>
              <w:rPr>
                <w:strike/>
                <w:color w:val="FF0000"/>
                <w:sz w:val="20"/>
                <w:szCs w:val="20"/>
                <w:lang w:val="en-US" w:eastAsia="en-US"/>
              </w:rPr>
              <w:t xml:space="preserve">NOT </w:t>
            </w:r>
            <w:r>
              <w:rPr>
                <w:strike/>
                <w:color w:val="FF0000"/>
                <w:sz w:val="20"/>
                <w:szCs w:val="20"/>
                <w:lang w:val="de-DE" w:eastAsia="en-US"/>
              </w:rPr>
              <w:t>significantly different from the previous deployment scenario the model was trained for (e.g.,</w:t>
            </w:r>
            <w:r>
              <w:rPr>
                <w:strike/>
                <w:color w:val="FF0000"/>
                <w:sz w:val="20"/>
                <w:szCs w:val="20"/>
                <w:lang w:val="en-US" w:eastAsia="en-US"/>
              </w:rPr>
              <w:t xml:space="preserve"> 2ns difference in network synchronization error between the previous and the new deployment scenario), </w:t>
            </w:r>
            <w:r>
              <w:rPr>
                <w:strike/>
                <w:color w:val="FF0000"/>
                <w:sz w:val="20"/>
                <w:szCs w:val="20"/>
                <w:lang w:val="de-DE" w:eastAsia="en-US"/>
              </w:rPr>
              <w:t>fine-tuning a previous model requires</w:t>
            </w:r>
            <w:r>
              <w:rPr>
                <w:strike/>
                <w:color w:val="FF0000"/>
                <w:sz w:val="20"/>
                <w:szCs w:val="20"/>
                <w:lang w:val="en-US" w:eastAsia="en-US"/>
              </w:rPr>
              <w:t xml:space="preserve"> a small (e.g., </w:t>
            </w:r>
            <w:r>
              <w:rPr>
                <w:i/>
                <w:iCs/>
                <w:strike/>
                <w:color w:val="FF0000"/>
                <w:sz w:val="20"/>
                <w:szCs w:val="20"/>
                <w:lang w:val="de-DE" w:eastAsia="en-US"/>
              </w:rPr>
              <w:t>x</w:t>
            </w:r>
            <w:r>
              <w:rPr>
                <w:strike/>
                <w:color w:val="FF0000"/>
                <w:sz w:val="20"/>
                <w:szCs w:val="20"/>
                <w:lang w:val="en-US" w:eastAsia="en-US"/>
              </w:rPr>
              <w:t>%=10%)</w:t>
            </w:r>
            <w:r>
              <w:rPr>
                <w:strike/>
                <w:color w:val="FF0000"/>
                <w:sz w:val="20"/>
                <w:szCs w:val="20"/>
                <w:lang w:val="de-DE" w:eastAsia="en-US"/>
              </w:rPr>
              <w:t xml:space="preserve"> training dataset size as </w:t>
            </w:r>
            <w:r>
              <w:rPr>
                <w:strike/>
                <w:color w:val="FF0000"/>
                <w:sz w:val="20"/>
                <w:szCs w:val="20"/>
                <w:lang w:val="en-US" w:eastAsia="en-US"/>
              </w:rPr>
              <w:t xml:space="preserve">compared to </w:t>
            </w:r>
            <w:r>
              <w:rPr>
                <w:strike/>
                <w:color w:val="FF0000"/>
                <w:sz w:val="20"/>
                <w:szCs w:val="20"/>
                <w:lang w:val="de-DE" w:eastAsia="en-US"/>
              </w:rPr>
              <w:t>training the model from scratch, in order to achieve the similar performance for the new deployment scenario.</w:t>
            </w:r>
          </w:p>
          <w:p w14:paraId="2A1390E7" w14:textId="77777777" w:rsidR="00B93EA1" w:rsidRDefault="00B93EA1">
            <w:pPr>
              <w:rPr>
                <w:b/>
                <w:bCs/>
                <w:i/>
                <w:iCs/>
                <w:lang w:val="de-DE"/>
              </w:rPr>
            </w:pPr>
          </w:p>
          <w:p w14:paraId="4BAABEC4" w14:textId="77777777" w:rsidR="00B93EA1" w:rsidRDefault="005F6A4A">
            <w:pPr>
              <w:rPr>
                <w:b/>
                <w:bCs/>
                <w:i/>
                <w:iCs/>
                <w:lang w:val="de-DE"/>
              </w:rPr>
            </w:pPr>
            <w:r>
              <w:rPr>
                <w:b/>
                <w:bCs/>
                <w:i/>
                <w:iCs/>
                <w:lang w:val="de-DE"/>
              </w:rPr>
              <w:t>AI/ML assisted positioning</w:t>
            </w:r>
          </w:p>
          <w:p w14:paraId="70653EAA" w14:textId="77777777" w:rsidR="00B93EA1" w:rsidRDefault="005F6A4A">
            <w:pPr>
              <w:rPr>
                <w:b/>
                <w:lang w:val="de-DE"/>
              </w:rPr>
            </w:pPr>
            <w:r>
              <w:rPr>
                <w:b/>
                <w:lang w:val="de-DE"/>
              </w:rPr>
              <w:t>...</w:t>
            </w:r>
          </w:p>
          <w:p w14:paraId="7721FB50" w14:textId="77777777" w:rsidR="00B93EA1" w:rsidRDefault="005F6A4A">
            <w:pPr>
              <w:overflowPunct/>
              <w:autoSpaceDE/>
              <w:autoSpaceDN/>
              <w:adjustRightInd/>
              <w:textAlignment w:val="auto"/>
              <w:rPr>
                <w:b/>
                <w:bCs/>
                <w:i/>
                <w:iCs/>
                <w:color w:val="FF0000"/>
                <w:lang w:val="de-DE"/>
              </w:rPr>
            </w:pPr>
            <w:r>
              <w:rPr>
                <w:b/>
                <w:bCs/>
                <w:i/>
                <w:iCs/>
                <w:color w:val="FF0000"/>
                <w:sz w:val="20"/>
                <w:szCs w:val="20"/>
                <w:lang w:val="de-DE" w:eastAsia="en-US"/>
              </w:rPr>
              <w:t xml:space="preserve">Both direct AI/ML positioning and </w:t>
            </w:r>
            <w:r>
              <w:rPr>
                <w:b/>
                <w:bCs/>
                <w:i/>
                <w:iCs/>
                <w:color w:val="FF0000"/>
                <w:lang w:val="de-DE"/>
              </w:rPr>
              <w:t>AI/ML assisted positioning</w:t>
            </w:r>
          </w:p>
          <w:p w14:paraId="6DB31A21"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As a summary of the observations above, for </w:t>
            </w:r>
            <w:r>
              <w:rPr>
                <w:rFonts w:eastAsia="Batang"/>
                <w:color w:val="FF0000"/>
                <w:sz w:val="20"/>
                <w:szCs w:val="20"/>
                <w:highlight w:val="yellow"/>
                <w:lang w:val="de-DE"/>
              </w:rPr>
              <w:t>both</w:t>
            </w:r>
            <w:r>
              <w:rPr>
                <w:color w:val="FF0000"/>
                <w:sz w:val="20"/>
                <w:szCs w:val="20"/>
                <w:lang w:val="de-DE" w:eastAsia="en-US"/>
              </w:rPr>
              <w:t xml:space="preserve"> direct AI/ML positioning </w:t>
            </w:r>
            <w:r>
              <w:rPr>
                <w:rFonts w:eastAsia="Batang"/>
                <w:color w:val="FF0000"/>
                <w:sz w:val="20"/>
                <w:szCs w:val="20"/>
                <w:highlight w:val="yellow"/>
                <w:lang w:val="de-DE"/>
              </w:rPr>
              <w:t>and AI/ML assisted positioning</w:t>
            </w:r>
            <w:r>
              <w:rPr>
                <w:color w:val="FF0000"/>
                <w:sz w:val="20"/>
                <w:szCs w:val="20"/>
                <w:lang w:val="de-DE" w:eastAsia="en-US"/>
              </w:rPr>
              <w:t xml:space="preserve">, evaluation results show that: </w:t>
            </w:r>
          </w:p>
          <w:p w14:paraId="0AFE5DC0"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F</w:t>
            </w:r>
            <w:r>
              <w:rPr>
                <w:color w:val="FF0000"/>
                <w:sz w:val="20"/>
                <w:szCs w:val="20"/>
                <w:lang w:val="de-DE" w:eastAsia="en-US"/>
              </w:rPr>
              <w:t>ine-tuning/re-training a previous model with dataset of the new deployment scenario</w:t>
            </w:r>
            <w:r>
              <w:rPr>
                <w:color w:val="FF0000"/>
                <w:sz w:val="20"/>
                <w:szCs w:val="20"/>
                <w:lang w:val="en-US" w:eastAsia="en-US"/>
              </w:rPr>
              <w:t xml:space="preserve"> improves the model performance for the new deployment scenario. For details on the amount of improvement, see the observations listed above.</w:t>
            </w:r>
          </w:p>
          <w:p w14:paraId="5B5F48AB"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A</w:t>
            </w:r>
            <w:r>
              <w:rPr>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7173B19E" w14:textId="77777777" w:rsidR="00B93EA1" w:rsidRDefault="005F6A4A">
            <w:pPr>
              <w:widowControl w:val="0"/>
              <w:numPr>
                <w:ilvl w:val="1"/>
                <w:numId w:val="13"/>
              </w:numPr>
              <w:overflowPunct/>
              <w:autoSpaceDE/>
              <w:autoSpaceDN/>
              <w:adjustRightInd/>
              <w:jc w:val="both"/>
              <w:textAlignment w:val="auto"/>
              <w:rPr>
                <w:color w:val="FF0000"/>
                <w:sz w:val="20"/>
                <w:szCs w:val="20"/>
                <w:lang w:val="en-US" w:eastAsia="en-US"/>
              </w:rPr>
            </w:pPr>
            <w:r>
              <w:rPr>
                <w:color w:val="FF0000"/>
                <w:sz w:val="20"/>
                <w:szCs w:val="20"/>
                <w:lang w:val="en-US" w:eastAsia="en-US"/>
              </w:rPr>
              <w:t xml:space="preserve">Examples of the deployment scenario include: different drops, different clutter parameter, different </w:t>
            </w:r>
            <w:proofErr w:type="spellStart"/>
            <w:r>
              <w:rPr>
                <w:color w:val="FF0000"/>
                <w:sz w:val="20"/>
                <w:szCs w:val="20"/>
                <w:lang w:val="en-US" w:eastAsia="en-US"/>
              </w:rPr>
              <w:t>InF</w:t>
            </w:r>
            <w:proofErr w:type="spellEnd"/>
            <w:r>
              <w:rPr>
                <w:color w:val="FF0000"/>
                <w:sz w:val="20"/>
                <w:szCs w:val="20"/>
                <w:lang w:val="en-US" w:eastAsia="en-US"/>
              </w:rPr>
              <w:t xml:space="preserve"> scenarios</w:t>
            </w:r>
          </w:p>
          <w:p w14:paraId="7E71F102"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For </w:t>
            </w:r>
            <w:r>
              <w:rPr>
                <w:rFonts w:eastAsia="Batang"/>
                <w:color w:val="FF0000"/>
                <w:sz w:val="20"/>
                <w:szCs w:val="20"/>
                <w:highlight w:val="yellow"/>
                <w:lang w:val="de-DE"/>
              </w:rPr>
              <w:t>both</w:t>
            </w:r>
            <w:r>
              <w:rPr>
                <w:rFonts w:eastAsia="Batang"/>
                <w:color w:val="FF0000"/>
                <w:sz w:val="20"/>
                <w:szCs w:val="20"/>
                <w:lang w:val="de-DE"/>
              </w:rPr>
              <w:t xml:space="preserve"> </w:t>
            </w:r>
            <w:r>
              <w:rPr>
                <w:color w:val="FF0000"/>
                <w:sz w:val="20"/>
                <w:szCs w:val="20"/>
                <w:lang w:val="de-DE" w:eastAsia="en-US"/>
              </w:rPr>
              <w:t>direct AI/ML positioning</w:t>
            </w:r>
            <w:r>
              <w:rPr>
                <w:rFonts w:eastAsia="Batang"/>
                <w:color w:val="FF0000"/>
                <w:sz w:val="20"/>
                <w:szCs w:val="20"/>
                <w:lang w:val="de-DE"/>
              </w:rPr>
              <w:t xml:space="preserve"> </w:t>
            </w:r>
            <w:r>
              <w:rPr>
                <w:rFonts w:eastAsia="Batang"/>
                <w:color w:val="FF0000"/>
                <w:sz w:val="20"/>
                <w:szCs w:val="20"/>
                <w:highlight w:val="yellow"/>
                <w:lang w:val="de-DE"/>
              </w:rPr>
              <w:t>and AI/ML assisted positioning</w:t>
            </w:r>
            <w:r>
              <w:rPr>
                <w:color w:val="FF0000"/>
                <w:sz w:val="20"/>
                <w:szCs w:val="20"/>
                <w:lang w:val="de-DE" w:eastAsia="en-US"/>
              </w:rPr>
              <w:t xml:space="preserve">, </w:t>
            </w:r>
          </w:p>
          <w:p w14:paraId="7437C83E"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de-DE"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1B09EFBB"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zh-CN"/>
              </w:rPr>
              <w:t xml:space="preserve">If </w:t>
            </w:r>
            <w:r>
              <w:rPr>
                <w:color w:val="FF0000"/>
                <w:sz w:val="20"/>
                <w:szCs w:val="20"/>
                <w:lang w:val="de-DE" w:eastAsia="en-US"/>
              </w:rPr>
              <w:t xml:space="preserve">the new deployment scenario is </w:t>
            </w:r>
            <w:r>
              <w:rPr>
                <w:color w:val="FF0000"/>
                <w:sz w:val="20"/>
                <w:szCs w:val="20"/>
                <w:lang w:val="en-US" w:eastAsia="en-US"/>
              </w:rPr>
              <w:t xml:space="preserve">NOT </w:t>
            </w:r>
            <w:r>
              <w:rPr>
                <w:color w:val="FF0000"/>
                <w:sz w:val="20"/>
                <w:szCs w:val="20"/>
                <w:lang w:val="de-DE" w:eastAsia="en-US"/>
              </w:rPr>
              <w:t>significantly different from the previous deployment scenario the model was trained for (e.g.,</w:t>
            </w:r>
            <w:r>
              <w:rPr>
                <w:color w:val="FF0000"/>
                <w:sz w:val="20"/>
                <w:szCs w:val="20"/>
                <w:lang w:val="en-US" w:eastAsia="en-US"/>
              </w:rPr>
              <w:t xml:space="preserve"> 2ns difference in network synchronization error between the previous and the new deployment scenario), </w:t>
            </w:r>
            <w:r>
              <w:rPr>
                <w:color w:val="FF0000"/>
                <w:sz w:val="20"/>
                <w:szCs w:val="20"/>
                <w:lang w:val="de-DE" w:eastAsia="en-US"/>
              </w:rPr>
              <w:t>fine-tuning a previous model requires</w:t>
            </w:r>
            <w:r>
              <w:rPr>
                <w:color w:val="FF0000"/>
                <w:sz w:val="20"/>
                <w:szCs w:val="20"/>
                <w:lang w:val="en-US" w:eastAsia="en-US"/>
              </w:rPr>
              <w:t xml:space="preserve"> a small (e.g., </w:t>
            </w:r>
            <w:r>
              <w:rPr>
                <w:i/>
                <w:iCs/>
                <w:color w:val="FF0000"/>
                <w:sz w:val="20"/>
                <w:szCs w:val="20"/>
                <w:lang w:val="de-DE" w:eastAsia="en-US"/>
              </w:rPr>
              <w:t>x</w:t>
            </w:r>
            <w:r>
              <w:rPr>
                <w:color w:val="FF0000"/>
                <w:sz w:val="20"/>
                <w:szCs w:val="20"/>
                <w:lang w:val="en-US" w:eastAsia="en-US"/>
              </w:rPr>
              <w:t>%=10%)</w:t>
            </w:r>
            <w:r>
              <w:rPr>
                <w:color w:val="FF0000"/>
                <w:sz w:val="20"/>
                <w:szCs w:val="20"/>
                <w:lang w:val="de-DE" w:eastAsia="en-US"/>
              </w:rPr>
              <w:t xml:space="preserve"> training dataset size as </w:t>
            </w:r>
            <w:r>
              <w:rPr>
                <w:color w:val="FF0000"/>
                <w:sz w:val="20"/>
                <w:szCs w:val="20"/>
                <w:lang w:val="en-US" w:eastAsia="en-US"/>
              </w:rPr>
              <w:t xml:space="preserve">compared to </w:t>
            </w:r>
            <w:r>
              <w:rPr>
                <w:color w:val="FF0000"/>
                <w:sz w:val="20"/>
                <w:szCs w:val="20"/>
                <w:lang w:val="de-DE" w:eastAsia="en-US"/>
              </w:rPr>
              <w:t>training the model from scratch, in order to achieve the similar performance for the new deployment scenario.</w:t>
            </w:r>
          </w:p>
          <w:p w14:paraId="673EA07D" w14:textId="77777777" w:rsidR="00B93EA1" w:rsidRDefault="00B93EA1">
            <w:pPr>
              <w:widowControl w:val="0"/>
              <w:overflowPunct/>
              <w:autoSpaceDE/>
              <w:autoSpaceDN/>
              <w:adjustRightInd/>
              <w:spacing w:after="0"/>
              <w:jc w:val="both"/>
              <w:textAlignment w:val="auto"/>
              <w:rPr>
                <w:rFonts w:ascii="Times" w:eastAsia="Batang" w:hAnsi="Times"/>
                <w:szCs w:val="24"/>
                <w:lang w:val="de-DE" w:eastAsia="zh-CN"/>
              </w:rPr>
            </w:pPr>
          </w:p>
          <w:p w14:paraId="689FC728"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54A82B03"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1EE4A650"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44CD1923" w14:textId="77777777" w:rsidR="00B93EA1" w:rsidRDefault="005F6A4A">
      <w:pPr>
        <w:pStyle w:val="Heading3"/>
      </w:pPr>
      <w:r>
        <w:t>Proposal 3.2-1A</w:t>
      </w:r>
    </w:p>
    <w:p w14:paraId="0B4A37E6"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3.2-1A</w:t>
      </w:r>
    </w:p>
    <w:p w14:paraId="394F2069" w14:textId="77777777" w:rsidR="00B93EA1" w:rsidRDefault="005F6A4A">
      <w:r>
        <w:rPr>
          <w:rFonts w:eastAsia="Batang" w:cs="Arial"/>
          <w:szCs w:val="24"/>
        </w:rPr>
        <w:t>Adopt the text proposal below to describe the AI/ML methods used in evaluation.</w:t>
      </w:r>
    </w:p>
    <w:tbl>
      <w:tblPr>
        <w:tblStyle w:val="TableGrid"/>
        <w:tblW w:w="0" w:type="auto"/>
        <w:tblLook w:val="04A0" w:firstRow="1" w:lastRow="0" w:firstColumn="1" w:lastColumn="0" w:noHBand="0" w:noVBand="1"/>
      </w:tblPr>
      <w:tblGrid>
        <w:gridCol w:w="9629"/>
      </w:tblGrid>
      <w:tr w:rsidR="00B93EA1" w14:paraId="3C9314A3" w14:textId="77777777">
        <w:tc>
          <w:tcPr>
            <w:tcW w:w="9629" w:type="dxa"/>
          </w:tcPr>
          <w:p w14:paraId="2B9B3C47" w14:textId="77777777" w:rsidR="00B93EA1" w:rsidRDefault="005F6A4A">
            <w:pPr>
              <w:rPr>
                <w:lang w:val="de-DE"/>
              </w:rPr>
            </w:pPr>
            <w:r>
              <w:rPr>
                <w:lang w:val="de-DE"/>
              </w:rPr>
              <w:t>======================= Start of text proposal to TR 38.843 v1.0.0 ====================</w:t>
            </w:r>
          </w:p>
          <w:p w14:paraId="7D644B5A" w14:textId="77777777" w:rsidR="00B93EA1" w:rsidRDefault="005F6A4A">
            <w:pPr>
              <w:pStyle w:val="Heading2"/>
              <w:rPr>
                <w:lang w:val="de-DE"/>
              </w:rPr>
            </w:pPr>
            <w:r>
              <w:rPr>
                <w:lang w:val="de-DE"/>
              </w:rPr>
              <w:t>6.4</w:t>
            </w:r>
            <w:r>
              <w:rPr>
                <w:lang w:val="de-DE"/>
              </w:rPr>
              <w:tab/>
              <w:t>Positioning accuracy enhancements</w:t>
            </w:r>
          </w:p>
          <w:p w14:paraId="0BABBA8D" w14:textId="77777777" w:rsidR="00B93EA1" w:rsidRDefault="005F6A4A">
            <w:pPr>
              <w:pStyle w:val="Heading3"/>
              <w:rPr>
                <w:lang w:val="de-DE"/>
              </w:rPr>
            </w:pPr>
            <w:r>
              <w:rPr>
                <w:lang w:val="de-DE"/>
              </w:rPr>
              <w:t>6.4.1</w:t>
            </w:r>
            <w:r>
              <w:rPr>
                <w:lang w:val="de-DE"/>
              </w:rPr>
              <w:tab/>
              <w:t>Evaluation assumptions, methodology and KPIs</w:t>
            </w:r>
          </w:p>
          <w:p w14:paraId="56207AA1" w14:textId="77777777" w:rsidR="00B93EA1" w:rsidRDefault="005F6A4A">
            <w:pPr>
              <w:overflowPunct/>
              <w:autoSpaceDE/>
              <w:autoSpaceDN/>
              <w:adjustRightInd/>
              <w:textAlignment w:val="auto"/>
              <w:rPr>
                <w:sz w:val="20"/>
                <w:szCs w:val="20"/>
                <w:lang w:val="de-DE" w:eastAsia="en-US"/>
              </w:rPr>
            </w:pPr>
            <w:r>
              <w:rPr>
                <w:sz w:val="20"/>
                <w:szCs w:val="20"/>
                <w:lang w:val="de-DE" w:eastAsia="en-US"/>
              </w:rPr>
              <w:t>For AI/ML-based positioning evaluation, RAN1 does not attempt to define any common AI/ML model as a baseline.</w:t>
            </w:r>
          </w:p>
          <w:p w14:paraId="370D504D" w14:textId="77777777" w:rsidR="00B93EA1" w:rsidRDefault="00B93EA1">
            <w:pPr>
              <w:rPr>
                <w:lang w:val="de-DE"/>
              </w:rPr>
            </w:pPr>
          </w:p>
          <w:p w14:paraId="14CE5D56"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4BDF6B08" w14:textId="77777777" w:rsidR="00B93EA1" w:rsidRDefault="005F6A4A">
            <w:pPr>
              <w:pStyle w:val="ListParagraph"/>
              <w:numPr>
                <w:ilvl w:val="1"/>
                <w:numId w:val="38"/>
              </w:numPr>
              <w:ind w:left="522"/>
              <w:rPr>
                <w:rFonts w:ascii="Times New Roman" w:hAnsi="Times New Roman"/>
                <w:color w:val="FF0000"/>
                <w:sz w:val="20"/>
                <w:szCs w:val="20"/>
                <w:lang w:val="de-DE"/>
              </w:rPr>
            </w:pPr>
            <w:r>
              <w:rPr>
                <w:rFonts w:ascii="Times New Roman" w:hAnsi="Times New Roman"/>
                <w:color w:val="FF0000"/>
                <w:sz w:val="20"/>
                <w:szCs w:val="20"/>
                <w:lang w:val="de-DE"/>
              </w:rPr>
              <w:t>Direct AI/ML positioning, see an example illustrated in Figure 6.4.1-1.</w:t>
            </w:r>
          </w:p>
          <w:p w14:paraId="5519F3FD" w14:textId="77777777" w:rsidR="00B93EA1" w:rsidRDefault="005F6A4A">
            <w:pPr>
              <w:pStyle w:val="ListParagraph"/>
              <w:numPr>
                <w:ilvl w:val="1"/>
                <w:numId w:val="38"/>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5FB201D5" w14:textId="77777777" w:rsidR="00B93EA1" w:rsidRDefault="005F6A4A">
            <w:pPr>
              <w:pStyle w:val="ListParagraph"/>
              <w:numPr>
                <w:ilvl w:val="2"/>
                <w:numId w:val="3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AI/ML positioning with multi-TRP construction, see an example illustrated in Figure 6.4.1-2.</w:t>
            </w:r>
          </w:p>
          <w:p w14:paraId="4AFD28D0" w14:textId="77777777" w:rsidR="00B93EA1" w:rsidRDefault="005F6A4A">
            <w:pPr>
              <w:pStyle w:val="ListParagraph"/>
              <w:numPr>
                <w:ilvl w:val="2"/>
                <w:numId w:val="3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one model for N TRPs, see an example illustrated in Figure 6.4.1-3.</w:t>
            </w:r>
          </w:p>
          <w:p w14:paraId="6D1384A2" w14:textId="77777777" w:rsidR="00B93EA1" w:rsidRDefault="005F6A4A">
            <w:pPr>
              <w:pStyle w:val="ListParagraph"/>
              <w:numPr>
                <w:ilvl w:val="2"/>
                <w:numId w:val="3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 see an example illustrated in Figure 6.4.1-4.</w:t>
            </w:r>
          </w:p>
          <w:p w14:paraId="20D42939" w14:textId="77777777" w:rsidR="00B93EA1" w:rsidRDefault="00B93EA1">
            <w:pPr>
              <w:rPr>
                <w:color w:val="FF0000"/>
                <w:sz w:val="20"/>
                <w:szCs w:val="20"/>
                <w:lang w:val="de-DE"/>
              </w:rPr>
            </w:pPr>
          </w:p>
          <w:p w14:paraId="063E389E" w14:textId="77777777" w:rsidR="00B93EA1" w:rsidRDefault="005F6A4A">
            <w:pPr>
              <w:jc w:val="center"/>
              <w:rPr>
                <w:color w:val="FF0000"/>
                <w:lang w:val="de-DE"/>
              </w:rPr>
            </w:pPr>
            <w:r>
              <w:rPr>
                <w:noProof/>
                <w:color w:val="FF0000"/>
                <w:lang w:val="en-US" w:eastAsia="zh-CN"/>
              </w:rPr>
              <w:drawing>
                <wp:inline distT="0" distB="0" distL="0" distR="0" wp14:anchorId="1320150E" wp14:editId="50D470DC">
                  <wp:extent cx="3333750" cy="19100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33750" cy="1910080"/>
                          </a:xfrm>
                          <a:prstGeom prst="rect">
                            <a:avLst/>
                          </a:prstGeom>
                          <a:noFill/>
                          <a:ln>
                            <a:noFill/>
                          </a:ln>
                        </pic:spPr>
                      </pic:pic>
                    </a:graphicData>
                  </a:graphic>
                </wp:inline>
              </w:drawing>
            </w:r>
          </w:p>
          <w:p w14:paraId="1C0EAEC3" w14:textId="77777777" w:rsidR="00B93EA1" w:rsidRDefault="005F6A4A">
            <w:pPr>
              <w:jc w:val="center"/>
              <w:rPr>
                <w:color w:val="FF0000"/>
                <w:lang w:val="de-DE"/>
              </w:rPr>
            </w:pPr>
            <w:r>
              <w:rPr>
                <w:color w:val="FF0000"/>
                <w:lang w:val="de-DE"/>
              </w:rPr>
              <w:t>Figure 6.4.1-1. Direct AI/ML positioning</w:t>
            </w:r>
          </w:p>
          <w:p w14:paraId="7A532C81" w14:textId="77777777" w:rsidR="00B93EA1" w:rsidRDefault="00B93EA1">
            <w:pPr>
              <w:rPr>
                <w:color w:val="FF0000"/>
                <w:lang w:val="de-DE"/>
              </w:rPr>
            </w:pPr>
          </w:p>
          <w:p w14:paraId="63DF3D82" w14:textId="77777777" w:rsidR="00B93EA1" w:rsidRDefault="005F6A4A">
            <w:pPr>
              <w:jc w:val="center"/>
              <w:rPr>
                <w:color w:val="FF0000"/>
                <w:lang w:val="de-DE"/>
              </w:rPr>
            </w:pPr>
            <w:r>
              <w:rPr>
                <w:noProof/>
                <w:color w:val="FF0000"/>
                <w:lang w:val="en-US" w:eastAsia="zh-CN"/>
              </w:rPr>
              <w:drawing>
                <wp:inline distT="0" distB="0" distL="0" distR="0" wp14:anchorId="00FA794C" wp14:editId="240C1621">
                  <wp:extent cx="3732530" cy="197929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732530" cy="1979295"/>
                          </a:xfrm>
                          <a:prstGeom prst="rect">
                            <a:avLst/>
                          </a:prstGeom>
                          <a:noFill/>
                          <a:ln>
                            <a:noFill/>
                          </a:ln>
                        </pic:spPr>
                      </pic:pic>
                    </a:graphicData>
                  </a:graphic>
                </wp:inline>
              </w:drawing>
            </w:r>
          </w:p>
          <w:p w14:paraId="06478CC1" w14:textId="77777777" w:rsidR="00B93EA1" w:rsidRDefault="005F6A4A">
            <w:pPr>
              <w:jc w:val="center"/>
              <w:rPr>
                <w:color w:val="FF0000"/>
                <w:lang w:val="de-DE"/>
              </w:rPr>
            </w:pPr>
            <w:r>
              <w:rPr>
                <w:color w:val="FF0000"/>
                <w:lang w:val="de-DE"/>
              </w:rPr>
              <w:t>Figure 6.4.1-2. Assisted positioning with multi-TRP construction</w:t>
            </w:r>
          </w:p>
          <w:p w14:paraId="01EF8A81" w14:textId="77777777" w:rsidR="00B93EA1" w:rsidRDefault="00B93EA1">
            <w:pPr>
              <w:rPr>
                <w:color w:val="FF0000"/>
                <w:lang w:val="de-DE"/>
              </w:rPr>
            </w:pPr>
          </w:p>
          <w:p w14:paraId="5DA127CA" w14:textId="77777777" w:rsidR="00B93EA1" w:rsidRDefault="005F6A4A">
            <w:pPr>
              <w:jc w:val="center"/>
              <w:rPr>
                <w:color w:val="FF0000"/>
                <w:lang w:val="de-DE"/>
              </w:rPr>
            </w:pPr>
            <w:r>
              <w:rPr>
                <w:noProof/>
                <w:color w:val="FF0000"/>
                <w:lang w:val="en-US" w:eastAsia="zh-CN"/>
              </w:rPr>
              <w:drawing>
                <wp:inline distT="0" distB="0" distL="0" distR="0" wp14:anchorId="7EB9A855" wp14:editId="337BC100">
                  <wp:extent cx="3680460" cy="18808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680460" cy="1880870"/>
                          </a:xfrm>
                          <a:prstGeom prst="rect">
                            <a:avLst/>
                          </a:prstGeom>
                          <a:noFill/>
                          <a:ln>
                            <a:noFill/>
                          </a:ln>
                        </pic:spPr>
                      </pic:pic>
                    </a:graphicData>
                  </a:graphic>
                </wp:inline>
              </w:drawing>
            </w:r>
          </w:p>
          <w:p w14:paraId="0A8061AE" w14:textId="77777777" w:rsidR="00B93EA1" w:rsidRDefault="005F6A4A">
            <w:pPr>
              <w:jc w:val="center"/>
              <w:rPr>
                <w:color w:val="FF0000"/>
                <w:lang w:val="de-DE"/>
              </w:rPr>
            </w:pPr>
            <w:r>
              <w:rPr>
                <w:color w:val="FF0000"/>
                <w:lang w:val="de-DE"/>
              </w:rPr>
              <w:lastRenderedPageBreak/>
              <w:t>Figure 6.4.1-3. Assisted positioning with single-TRP construction, and one model for N TRPs.</w:t>
            </w:r>
          </w:p>
          <w:p w14:paraId="7A300CE6" w14:textId="77777777" w:rsidR="00B93EA1" w:rsidRDefault="00B93EA1">
            <w:pPr>
              <w:rPr>
                <w:color w:val="FF0000"/>
                <w:lang w:val="de-DE"/>
              </w:rPr>
            </w:pPr>
          </w:p>
          <w:p w14:paraId="206BD8B4" w14:textId="77777777" w:rsidR="00B93EA1" w:rsidRDefault="005F6A4A">
            <w:pPr>
              <w:jc w:val="center"/>
              <w:rPr>
                <w:color w:val="FF0000"/>
                <w:lang w:val="de-DE"/>
              </w:rPr>
            </w:pPr>
            <w:r>
              <w:rPr>
                <w:noProof/>
                <w:color w:val="FF0000"/>
                <w:lang w:val="en-US" w:eastAsia="zh-CN"/>
              </w:rPr>
              <w:drawing>
                <wp:inline distT="0" distB="0" distL="0" distR="0" wp14:anchorId="2DA7DF76" wp14:editId="1C349021">
                  <wp:extent cx="3830955" cy="18808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830955" cy="1880870"/>
                          </a:xfrm>
                          <a:prstGeom prst="rect">
                            <a:avLst/>
                          </a:prstGeom>
                          <a:noFill/>
                          <a:ln>
                            <a:noFill/>
                          </a:ln>
                        </pic:spPr>
                      </pic:pic>
                    </a:graphicData>
                  </a:graphic>
                </wp:inline>
              </w:drawing>
            </w:r>
          </w:p>
          <w:p w14:paraId="646542B0" w14:textId="77777777" w:rsidR="00B93EA1" w:rsidRDefault="005F6A4A">
            <w:pPr>
              <w:jc w:val="center"/>
              <w:rPr>
                <w:color w:val="FF0000"/>
                <w:lang w:val="de-DE"/>
              </w:rPr>
            </w:pPr>
            <w:r>
              <w:rPr>
                <w:color w:val="FF0000"/>
                <w:lang w:val="de-DE"/>
              </w:rPr>
              <w:t>Figure 6.4.1-4. Assisted positioning with single-TRP construction, and N models for N TRPs.</w:t>
            </w:r>
          </w:p>
          <w:p w14:paraId="1BBC36DA" w14:textId="77777777" w:rsidR="00B93EA1" w:rsidRDefault="00B93EA1">
            <w:pPr>
              <w:rPr>
                <w:lang w:val="de-DE"/>
              </w:rPr>
            </w:pPr>
          </w:p>
          <w:p w14:paraId="1E9105AA" w14:textId="77777777" w:rsidR="00B93EA1" w:rsidRDefault="005F6A4A">
            <w:pPr>
              <w:rPr>
                <w:lang w:val="de-DE"/>
              </w:rPr>
            </w:pPr>
            <w:r>
              <w:rPr>
                <w:lang w:val="de-DE"/>
              </w:rPr>
              <w:t>=======================  End of text proposal to TR 38.843 v1.0.0 ====================</w:t>
            </w:r>
          </w:p>
        </w:tc>
      </w:tr>
    </w:tbl>
    <w:p w14:paraId="718B8ECC" w14:textId="77777777" w:rsidR="00B93EA1" w:rsidRDefault="00B93EA1"/>
    <w:p w14:paraId="11F2234B" w14:textId="77777777" w:rsidR="00B93EA1" w:rsidRDefault="005F6A4A">
      <w:pPr>
        <w:pStyle w:val="Heading3"/>
      </w:pPr>
      <w:r>
        <w:t>Proposal 3.2-2A</w:t>
      </w:r>
    </w:p>
    <w:p w14:paraId="1140BF67" w14:textId="77777777" w:rsidR="00B93EA1" w:rsidRDefault="005F6A4A">
      <w:pPr>
        <w:rPr>
          <w:rFonts w:eastAsia="Batang" w:cs="Arial"/>
          <w:szCs w:val="24"/>
        </w:rPr>
      </w:pPr>
      <w:r>
        <w:rPr>
          <w:rFonts w:eastAsia="Batang" w:cs="Arial"/>
          <w:szCs w:val="24"/>
        </w:rPr>
        <w:t>Adopt the text proposal below for high level description of evaluations of AI/ML based positioning in the study item.</w:t>
      </w:r>
    </w:p>
    <w:p w14:paraId="7BFB8D02" w14:textId="77777777" w:rsidR="00B93EA1" w:rsidRDefault="005F6A4A">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t>Note: terminology alignement on "model monitoring" or "performance monitoring" can be further discussed.</w:t>
      </w:r>
    </w:p>
    <w:p w14:paraId="7C5D8793" w14:textId="77777777" w:rsidR="00B93EA1" w:rsidRDefault="00B93EA1"/>
    <w:tbl>
      <w:tblPr>
        <w:tblStyle w:val="TableGrid"/>
        <w:tblW w:w="0" w:type="auto"/>
        <w:tblLook w:val="04A0" w:firstRow="1" w:lastRow="0" w:firstColumn="1" w:lastColumn="0" w:noHBand="0" w:noVBand="1"/>
      </w:tblPr>
      <w:tblGrid>
        <w:gridCol w:w="9629"/>
      </w:tblGrid>
      <w:tr w:rsidR="00B93EA1" w14:paraId="3A83D2EF" w14:textId="77777777">
        <w:tc>
          <w:tcPr>
            <w:tcW w:w="9629" w:type="dxa"/>
          </w:tcPr>
          <w:p w14:paraId="2B270A5D" w14:textId="77777777" w:rsidR="00B93EA1" w:rsidRDefault="005F6A4A">
            <w:pPr>
              <w:rPr>
                <w:lang w:val="de-DE"/>
              </w:rPr>
            </w:pPr>
            <w:r>
              <w:rPr>
                <w:lang w:val="de-DE"/>
              </w:rPr>
              <w:t>======================= Start of text proposal to TR 38.843 v1.0.0 ====================</w:t>
            </w:r>
          </w:p>
          <w:p w14:paraId="13C56449" w14:textId="77777777" w:rsidR="00B93EA1" w:rsidRDefault="005F6A4A">
            <w:pPr>
              <w:pStyle w:val="Heading4"/>
              <w:rPr>
                <w:lang w:val="de-DE"/>
              </w:rPr>
            </w:pPr>
            <w:r>
              <w:rPr>
                <w:lang w:val="de-DE"/>
              </w:rPr>
              <w:t>6.4.2.6</w:t>
            </w:r>
            <w:r>
              <w:rPr>
                <w:lang w:val="de-DE"/>
              </w:rPr>
              <w:tab/>
              <w:t>Summary of Performance Results for Positioning accuracy enhancements</w:t>
            </w:r>
          </w:p>
          <w:p w14:paraId="16A4F779" w14:textId="77777777" w:rsidR="00B93EA1" w:rsidRDefault="005F6A4A">
            <w:pPr>
              <w:rPr>
                <w:i/>
                <w:iCs/>
                <w:lang w:val="de-DE"/>
              </w:rPr>
            </w:pPr>
            <w:r>
              <w:rPr>
                <w:i/>
                <w:iCs/>
                <w:lang w:val="de-DE"/>
              </w:rPr>
              <w:t xml:space="preserve">Editor’s note: Section for FL to summarize the evaluations. </w:t>
            </w:r>
          </w:p>
          <w:p w14:paraId="51B6A437"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66C6A1DA" w14:textId="77777777" w:rsidR="00B93EA1" w:rsidRDefault="005F6A4A">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6D3C1A29"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35C47B4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4DBAFBBC"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19582F1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B32504">
              <w:rPr>
                <w:rFonts w:ascii="Times" w:eastAsia="Batang" w:hAnsi="Times"/>
                <w:color w:val="FF0000"/>
                <w:sz w:val="20"/>
                <w:szCs w:val="24"/>
                <w:lang w:val="en-US" w:eastAsia="ja-JP"/>
              </w:rPr>
              <w:t>Time varying changes</w:t>
            </w:r>
            <w:r>
              <w:rPr>
                <w:rFonts w:ascii="Times" w:eastAsia="Batang" w:hAnsi="Times"/>
                <w:color w:val="FF0000"/>
                <w:sz w:val="20"/>
                <w:lang w:val="en-GB"/>
              </w:rPr>
              <w:t>.</w:t>
            </w:r>
          </w:p>
          <w:p w14:paraId="67127BDC"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4B269B36"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lastRenderedPageBreak/>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231D3CD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33B4A062"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379AEFD"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E3ADC27"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
            </w:pPr>
            <w:r w:rsidRPr="00B32504">
              <w:rPr>
                <w:rFonts w:ascii="Times" w:eastAsia="Batang" w:hAnsi="Times"/>
                <w:color w:val="FF0000"/>
                <w:sz w:val="20"/>
                <w:lang w:val="en-US" w:eastAsia="zh-CN"/>
              </w:rPr>
              <w:t>Note: ideal model training and switching may provide the upper bound of achievable performance when the AI/ML model needs to handle different deployment scenarios.</w:t>
            </w:r>
          </w:p>
          <w:p w14:paraId="131C9F8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and its impact to positioning accuracy:</w:t>
            </w:r>
          </w:p>
          <w:p w14:paraId="4C2001D0"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02F25C4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26CA25B2"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3414EFB7"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223D05FD" w14:textId="77777777" w:rsidR="00B93EA1" w:rsidRDefault="005F6A4A">
            <w:pPr>
              <w:pStyle w:val="ListParagraph"/>
              <w:numPr>
                <w:ilvl w:val="0"/>
                <w:numId w:val="31"/>
              </w:numPr>
              <w:rPr>
                <w:rFonts w:ascii="Times New Roman" w:hAnsi="Times New Roman"/>
                <w:color w:val="FF0000"/>
                <w:sz w:val="20"/>
                <w:szCs w:val="20"/>
                <w:lang w:val="en-US"/>
              </w:rPr>
            </w:pPr>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xml:space="preserve">) is analyzed. </w:t>
            </w:r>
            <w:r>
              <w:rPr>
                <w:rFonts w:ascii="Times New Roman" w:hAnsi="Times New Roman"/>
                <w:color w:val="FF0000"/>
                <w:sz w:val="20"/>
                <w:szCs w:val="20"/>
                <w:lang w:val="de-DE"/>
              </w:rPr>
              <w:t xml:space="preserve">Evaluation results show that, such design choices of model input </w:t>
            </w:r>
            <w:r>
              <w:rPr>
                <w:rFonts w:ascii="Times New Roman" w:hAnsi="Times New Roman"/>
                <w:color w:val="FF0000"/>
                <w:sz w:val="20"/>
                <w:szCs w:val="20"/>
                <w:lang w:val="en-GB"/>
              </w:rPr>
              <w:t>can have different reporting overhead and positioning accuracy.</w:t>
            </w:r>
          </w:p>
          <w:p w14:paraId="1A1B91D4"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2EB64078"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20D3F5E4"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7E8CEB70"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7F31300E"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1D0D7968"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28F7490C"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31BA2907"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Preliminary evaluation of model monitoring methods are provided by individual companies, including:</w:t>
            </w:r>
          </w:p>
          <w:p w14:paraId="4DC4B8F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0EF82017"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5FF3D5B7" w14:textId="77777777" w:rsidR="00B93EA1" w:rsidRDefault="00B93EA1">
            <w:pPr>
              <w:rPr>
                <w:color w:val="FF0000"/>
                <w:lang w:val="de-DE"/>
              </w:rPr>
            </w:pPr>
          </w:p>
          <w:p w14:paraId="285AB2A3" w14:textId="77777777" w:rsidR="00B93EA1" w:rsidRDefault="005F6A4A">
            <w:pPr>
              <w:rPr>
                <w:color w:val="FF0000"/>
                <w:lang w:val="de-DE"/>
              </w:rPr>
            </w:pPr>
            <w:r>
              <w:rPr>
                <w:lang w:val="de-DE"/>
              </w:rPr>
              <w:t>=======================  End of text proposal to TR 38.843 v1.0.0 ====================</w:t>
            </w:r>
          </w:p>
        </w:tc>
      </w:tr>
    </w:tbl>
    <w:p w14:paraId="6E3FEBBF" w14:textId="77777777" w:rsidR="00B93EA1" w:rsidRDefault="00B93EA1"/>
    <w:p w14:paraId="2543DED2" w14:textId="77777777" w:rsidR="00B93EA1" w:rsidRDefault="005F6A4A">
      <w:pPr>
        <w:pStyle w:val="Heading3"/>
      </w:pPr>
      <w:r>
        <w:t>Proposal 2.3.2A</w:t>
      </w:r>
    </w:p>
    <w:p w14:paraId="37C7EF70" w14:textId="77777777" w:rsidR="00B93EA1" w:rsidRDefault="005F6A4A">
      <w:r>
        <w:rPr>
          <w:b/>
          <w:bCs/>
          <w:u w:val="single"/>
        </w:rPr>
        <w:t>Proposal 2.3.2A</w:t>
      </w:r>
    </w:p>
    <w:p w14:paraId="0C396AAA" w14:textId="77777777" w:rsidR="00B93EA1" w:rsidRDefault="005F6A4A">
      <w:r>
        <w:rPr>
          <w:rFonts w:eastAsia="Batang" w:cs="Arial"/>
          <w:szCs w:val="24"/>
        </w:rPr>
        <w:t>Adopt the text proposal to clarify that the AI/ML positioning methods can be used on the network side or the UE side. Evaluation results have been submitted for both by companies.</w:t>
      </w:r>
    </w:p>
    <w:p w14:paraId="11BDC078" w14:textId="77777777" w:rsidR="00B93EA1" w:rsidRDefault="00B93EA1"/>
    <w:tbl>
      <w:tblPr>
        <w:tblStyle w:val="TableGrid"/>
        <w:tblW w:w="0" w:type="auto"/>
        <w:tblLook w:val="04A0" w:firstRow="1" w:lastRow="0" w:firstColumn="1" w:lastColumn="0" w:noHBand="0" w:noVBand="1"/>
      </w:tblPr>
      <w:tblGrid>
        <w:gridCol w:w="9629"/>
      </w:tblGrid>
      <w:tr w:rsidR="00B93EA1" w14:paraId="3585EE9B" w14:textId="77777777">
        <w:tc>
          <w:tcPr>
            <w:tcW w:w="9629" w:type="dxa"/>
          </w:tcPr>
          <w:p w14:paraId="378D84B9" w14:textId="77777777" w:rsidR="00B93EA1" w:rsidRDefault="005F6A4A">
            <w:pPr>
              <w:rPr>
                <w:lang w:val="de-DE"/>
              </w:rPr>
            </w:pPr>
            <w:r>
              <w:rPr>
                <w:lang w:val="de-DE"/>
              </w:rPr>
              <w:lastRenderedPageBreak/>
              <w:t>======================= Start of text proposal to TR 38.843 v1.0.0 ====================</w:t>
            </w:r>
          </w:p>
          <w:p w14:paraId="4B2991D6"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14CC9669" w14:textId="77777777" w:rsidR="00B93EA1" w:rsidRDefault="005F6A4A">
            <w:pPr>
              <w:pStyle w:val="Heading3"/>
              <w:rPr>
                <w:lang w:val="de-DE"/>
              </w:rPr>
            </w:pPr>
            <w:r>
              <w:rPr>
                <w:lang w:val="de-DE"/>
              </w:rPr>
              <w:t>6.4.1</w:t>
            </w:r>
            <w:r>
              <w:rPr>
                <w:lang w:val="de-DE"/>
              </w:rPr>
              <w:tab/>
              <w:t>Evaluation assumptions, methodology and KPIs</w:t>
            </w:r>
          </w:p>
          <w:p w14:paraId="07B3018E"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794F5C08" w14:textId="77777777" w:rsidR="00B93EA1" w:rsidRDefault="005F6A4A">
            <w:pPr>
              <w:rPr>
                <w:color w:val="FF0000"/>
                <w:lang w:val="de-DE"/>
              </w:rPr>
            </w:pPr>
            <w:r>
              <w:rPr>
                <w:color w:val="FF0000"/>
                <w:lang w:val="de-DE"/>
              </w:rPr>
              <w:t xml:space="preserve">In the evaluation, some results use UE measurement information as model input, other results use gNB measurement information as model input, and they are not, and do not need to be, distinguished for summarizing the results. For Case 1/2a/2b, the information of UE measurements of PRS on the downlink is used as model input. For Case 3a/3b, the information of gNB measurements of SRS on the uplink is used as model input. </w:t>
            </w:r>
          </w:p>
          <w:p w14:paraId="748A88A1"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01A86DB8" w14:textId="77777777" w:rsidR="00B93EA1" w:rsidRDefault="005F6A4A">
            <w:pPr>
              <w:rPr>
                <w:lang w:val="de-DE"/>
              </w:rPr>
            </w:pPr>
            <w:r>
              <w:rPr>
                <w:lang w:val="de-DE"/>
              </w:rPr>
              <w:t>=======================  End of text proposal to TR 38.843 v1.0.0 ====================</w:t>
            </w:r>
          </w:p>
        </w:tc>
      </w:tr>
    </w:tbl>
    <w:p w14:paraId="6E1F8414" w14:textId="77777777" w:rsidR="00B93EA1" w:rsidRDefault="00B93EA1"/>
    <w:p w14:paraId="4A1ADB6A" w14:textId="77777777" w:rsidR="00B93EA1" w:rsidRDefault="00B93EA1"/>
    <w:p w14:paraId="03605DEF" w14:textId="77777777" w:rsidR="00B93EA1" w:rsidRDefault="005F6A4A">
      <w:pPr>
        <w:pStyle w:val="Heading3"/>
      </w:pPr>
      <w:r>
        <w:t>Proposal 4.2A</w:t>
      </w:r>
    </w:p>
    <w:p w14:paraId="230046EF" w14:textId="77777777" w:rsidR="00B93EA1" w:rsidRDefault="005F6A4A">
      <w:r>
        <w:rPr>
          <w:rFonts w:eastAsia="Batang"/>
          <w:szCs w:val="24"/>
          <w:u w:val="single"/>
        </w:rPr>
        <w:t>Proposal 4.2A</w:t>
      </w:r>
    </w:p>
    <w:p w14:paraId="5CADFFA3" w14:textId="77777777" w:rsidR="00B93EA1" w:rsidRDefault="005F6A4A">
      <w:r>
        <w:t xml:space="preserve">Based on RAN1 evaluations of AI/ML based positioning, </w:t>
      </w:r>
      <w:r>
        <w:rPr>
          <w:strike/>
          <w:color w:val="FF0000"/>
        </w:rPr>
        <w:t>the following is recommended from RAN1 perspective:</w:t>
      </w:r>
    </w:p>
    <w:p w14:paraId="1A34EEA1"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beneficial to s</w:t>
      </w:r>
      <w:r w:rsidRPr="00B32504">
        <w:rPr>
          <w:rFonts w:ascii="Times New Roman" w:hAnsi="Times New Roman"/>
          <w:sz w:val="20"/>
          <w:szCs w:val="20"/>
          <w:lang w:val="en-US"/>
        </w:rPr>
        <w:t>upport both direct AI/ML and AI/ML assisted positioning approaches</w:t>
      </w:r>
      <w:r>
        <w:rPr>
          <w:rFonts w:ascii="Times New Roman" w:hAnsi="Times New Roman"/>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7BB344DE"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B</w:t>
      </w:r>
      <w:r w:rsidRPr="00B32504">
        <w:rPr>
          <w:rFonts w:ascii="Times New Roman" w:hAnsi="Times New Roman"/>
          <w:sz w:val="20"/>
          <w:szCs w:val="20"/>
          <w:lang w:val="en-US"/>
        </w:rPr>
        <w:t>oth UE-side model and NW-side model</w:t>
      </w:r>
      <w:r>
        <w:rPr>
          <w:rFonts w:ascii="Times New Roman" w:hAnsi="Times New Roman"/>
          <w:sz w:val="20"/>
          <w:szCs w:val="20"/>
          <w:lang w:val="en-US"/>
        </w:rPr>
        <w:t xml:space="preserve"> can significantly improve the positioning accuracy compared to existing RAT-dependent positioning methods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2765E333"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m</w:t>
      </w:r>
      <w:r w:rsidRPr="00B32504">
        <w:rPr>
          <w:rFonts w:ascii="Times New Roman" w:hAnsi="Times New Roman"/>
          <w:sz w:val="20"/>
          <w:szCs w:val="20"/>
          <w:lang w:val="en-US"/>
        </w:rPr>
        <w:t>odel life-cycle management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 xml:space="preserve">multiple scenarios/configurations are 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0AC9DA65"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 xml:space="preserve">to ensure that </w:t>
      </w:r>
      <w:r w:rsidRPr="00B32504">
        <w:rPr>
          <w:rFonts w:ascii="Times New Roman" w:hAnsi="Times New Roman"/>
          <w:sz w:val="20"/>
          <w:szCs w:val="20"/>
          <w:lang w:val="en-US"/>
        </w:rPr>
        <w:t>a sufficiently large quantity of training data</w:t>
      </w:r>
      <w:r>
        <w:rPr>
          <w:rFonts w:ascii="Times New Roman" w:hAnsi="Times New Roman"/>
          <w:sz w:val="20"/>
          <w:szCs w:val="20"/>
          <w:lang w:val="en-US"/>
        </w:rPr>
        <w:t xml:space="preserve"> is collected for the desired positioning accuracy, considering various factors such as AI/ML positioning approach (e.g., direct/assisted), the deployment environment (e.g., clutter density and size), model input type and size</w:t>
      </w:r>
      <w:r w:rsidRPr="00B32504">
        <w:rPr>
          <w:rFonts w:ascii="Times New Roman" w:hAnsi="Times New Roman"/>
          <w:sz w:val="20"/>
          <w:szCs w:val="20"/>
          <w:lang w:val="en-US"/>
        </w:rPr>
        <w:t>.</w:t>
      </w:r>
    </w:p>
    <w:p w14:paraId="7CCC1760"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raining data collection 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3CA9B10A"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to</w:t>
      </w:r>
      <w:r w:rsidRPr="00B32504">
        <w:rPr>
          <w:rFonts w:ascii="Times New Roman" w:hAnsi="Times New Roman"/>
          <w:sz w:val="20"/>
          <w:szCs w:val="20"/>
          <w:lang w:val="en-US"/>
        </w:rPr>
        <w:t xml:space="preserve"> support mixed training dataset </w:t>
      </w:r>
      <w:r>
        <w:rPr>
          <w:rFonts w:ascii="Times New Roman" w:hAnsi="Times New Roman"/>
          <w:sz w:val="20"/>
          <w:szCs w:val="20"/>
          <w:lang w:val="en-US"/>
        </w:rPr>
        <w:t xml:space="preserve">if </w:t>
      </w:r>
      <w:r w:rsidRPr="00B32504">
        <w:rPr>
          <w:rFonts w:ascii="Times New Roman" w:hAnsi="Times New Roman" w:hint="eastAsia"/>
          <w:sz w:val="20"/>
          <w:szCs w:val="20"/>
          <w:lang w:val="en-US"/>
        </w:rPr>
        <w:t xml:space="preserve">multiple scenarios/configurations are </w:t>
      </w:r>
      <w:r w:rsidRPr="00B32504">
        <w:rPr>
          <w:rFonts w:ascii="Times New Roman" w:hAnsi="Times New Roman"/>
          <w:sz w:val="20"/>
          <w:szCs w:val="20"/>
          <w:lang w:val="en-US"/>
        </w:rPr>
        <w:t xml:space="preserve">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54F9AD84"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w:t>
      </w:r>
      <w:r w:rsidRPr="00B32504">
        <w:rPr>
          <w:rFonts w:ascii="Times New Roman" w:hAnsi="Times New Roman"/>
          <w:sz w:val="20"/>
          <w:szCs w:val="20"/>
          <w:lang w:val="en-US"/>
        </w:rPr>
        <w:t>Deprioritize model fine-tuning in Rel-19.</w:t>
      </w:r>
      <w:r>
        <w:rPr>
          <w:rFonts w:ascii="Times New Roman" w:hAnsi="Times New Roman"/>
          <w:sz w:val="20"/>
          <w:szCs w:val="20"/>
          <w:lang w:val="en-US"/>
        </w:rPr>
        <w:t>]</w:t>
      </w:r>
    </w:p>
    <w:p w14:paraId="0982757A" w14:textId="77777777" w:rsidR="00B93EA1" w:rsidRDefault="005F6A4A">
      <w:pPr>
        <w:pStyle w:val="ListParagraph"/>
        <w:numPr>
          <w:ilvl w:val="3"/>
          <w:numId w:val="36"/>
        </w:numPr>
        <w:rPr>
          <w:rFonts w:ascii="Times New Roman" w:hAnsi="Times New Roman"/>
          <w:sz w:val="20"/>
          <w:szCs w:val="20"/>
        </w:rPr>
      </w:pPr>
      <w:r>
        <w:rPr>
          <w:rFonts w:ascii="Times New Roman" w:hAnsi="Times New Roman"/>
          <w:sz w:val="20"/>
          <w:szCs w:val="20"/>
          <w:lang w:val="en-US"/>
        </w:rPr>
        <w:t xml:space="preserve">If AI/ML based positioning is to be specified for a given scenario, the evaluations performed in the study item may not be sufficient for making the design choices in the specification. It is recommended to </w:t>
      </w:r>
    </w:p>
    <w:p w14:paraId="6CE17899"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w:t>
      </w:r>
      <w:r>
        <w:rPr>
          <w:rFonts w:ascii="Times New Roman" w:hAnsi="Times New Roman"/>
          <w:sz w:val="20"/>
          <w:szCs w:val="20"/>
          <w:lang w:val="en-US"/>
        </w:rPr>
        <w:t xml:space="preserve"> and related format (e.g., for the timing information: absolute time or relative time)</w:t>
      </w:r>
      <w:r w:rsidRPr="00B32504">
        <w:rPr>
          <w:rFonts w:ascii="Times New Roman" w:hAnsi="Times New Roman"/>
          <w:sz w:val="20"/>
          <w:szCs w:val="20"/>
          <w:lang w:val="en-US"/>
        </w:rPr>
        <w:t xml:space="preserve"> considering the tradeoff of positioning accuracy, signaling overhead, and AI/ML complexity.</w:t>
      </w:r>
    </w:p>
    <w:p w14:paraId="20DC7707"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 xml:space="preserve">) </w:t>
      </w:r>
      <w:r>
        <w:rPr>
          <w:rFonts w:ascii="Times New Roman" w:hAnsi="Times New Roman"/>
          <w:color w:val="FF0000"/>
          <w:sz w:val="20"/>
          <w:szCs w:val="20"/>
          <w:lang w:val="de-DE"/>
        </w:rPr>
        <w:t>considering the tradeoff of positioning accuracy, signaling overhead, and AI/ML complexity</w:t>
      </w:r>
      <w:r>
        <w:rPr>
          <w:rFonts w:ascii="Times New Roman" w:hAnsi="Times New Roman"/>
          <w:sz w:val="20"/>
          <w:szCs w:val="20"/>
          <w:lang w:val="en-US"/>
        </w:rPr>
        <w:t>.</w:t>
      </w:r>
    </w:p>
    <w:p w14:paraId="44CEFB52"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 xml:space="preserve">further investigate </w:t>
      </w:r>
      <w:r>
        <w:rPr>
          <w:rFonts w:ascii="Times New Roman" w:hAnsi="Times New Roman"/>
          <w:color w:val="FF0000"/>
          <w:sz w:val="20"/>
          <w:szCs w:val="20"/>
          <w:lang w:val="en-US"/>
        </w:rPr>
        <w:t>model monitoring solutions</w:t>
      </w:r>
      <w:r>
        <w:rPr>
          <w:rFonts w:ascii="Times New Roman" w:hAnsi="Times New Roman"/>
          <w:sz w:val="20"/>
          <w:szCs w:val="20"/>
          <w:lang w:val="en-US"/>
        </w:rPr>
        <w:t>.</w:t>
      </w:r>
    </w:p>
    <w:p w14:paraId="538C3FF8" w14:textId="77777777" w:rsidR="00B93EA1" w:rsidRDefault="00B93EA1"/>
    <w:p w14:paraId="2019E7F8" w14:textId="52030C58" w:rsidR="00BF67D5" w:rsidRDefault="00BF67D5" w:rsidP="00BF67D5">
      <w:pPr>
        <w:pStyle w:val="Heading2"/>
      </w:pPr>
      <w:r>
        <w:t>5.</w:t>
      </w:r>
      <w:r>
        <w:t>2</w:t>
      </w:r>
      <w:r>
        <w:t xml:space="preserve"> Proposals for </w:t>
      </w:r>
      <w:r>
        <w:t>Wednesday</w:t>
      </w:r>
      <w:r>
        <w:t xml:space="preserve"> online session</w:t>
      </w:r>
    </w:p>
    <w:p w14:paraId="467EFC5D" w14:textId="77777777" w:rsidR="00B93EA1" w:rsidRDefault="00B93EA1"/>
    <w:p w14:paraId="11F66DB1" w14:textId="77777777" w:rsidR="00BF67D5" w:rsidRDefault="00BF67D5" w:rsidP="00BF67D5">
      <w:pPr>
        <w:rPr>
          <w:b/>
          <w:bCs/>
          <w:u w:val="single"/>
        </w:rPr>
      </w:pPr>
      <w:r>
        <w:rPr>
          <w:b/>
          <w:bCs/>
          <w:u w:val="single"/>
        </w:rPr>
        <w:t>Proposal 2.3.3</w:t>
      </w:r>
    </w:p>
    <w:p w14:paraId="42D40FE2" w14:textId="6B3AA4E3" w:rsidR="00BF67D5" w:rsidRDefault="00BF67D5" w:rsidP="00BF67D5">
      <w:r>
        <w:rPr>
          <w:rFonts w:eastAsia="Batang" w:cs="Arial"/>
          <w:szCs w:val="24"/>
        </w:rPr>
        <w:t>Adopt the text proposal below to describe the measurement for AI/ML model input.</w:t>
      </w:r>
      <w:r>
        <w:t xml:space="preserve"> </w:t>
      </w:r>
    </w:p>
    <w:tbl>
      <w:tblPr>
        <w:tblStyle w:val="TableGrid"/>
        <w:tblW w:w="0" w:type="auto"/>
        <w:tblLook w:val="04A0" w:firstRow="1" w:lastRow="0" w:firstColumn="1" w:lastColumn="0" w:noHBand="0" w:noVBand="1"/>
      </w:tblPr>
      <w:tblGrid>
        <w:gridCol w:w="9625"/>
      </w:tblGrid>
      <w:tr w:rsidR="00477929" w14:paraId="2A391488" w14:textId="77777777" w:rsidTr="00477929">
        <w:tc>
          <w:tcPr>
            <w:tcW w:w="9625" w:type="dxa"/>
          </w:tcPr>
          <w:p w14:paraId="5891BE18" w14:textId="77777777" w:rsidR="00477929" w:rsidRDefault="00477929" w:rsidP="005537C1">
            <w:pPr>
              <w:rPr>
                <w:lang w:val="de-DE"/>
              </w:rPr>
            </w:pPr>
            <w:r>
              <w:rPr>
                <w:lang w:val="de-DE"/>
              </w:rPr>
              <w:lastRenderedPageBreak/>
              <w:t>======================= Start of text proposal to TR 38.843 v1.0.0 ====================</w:t>
            </w:r>
          </w:p>
          <w:p w14:paraId="6A368751" w14:textId="77777777" w:rsidR="00477929" w:rsidRDefault="00477929" w:rsidP="005537C1">
            <w:pPr>
              <w:rPr>
                <w:lang w:val="de-DE"/>
              </w:rPr>
            </w:pPr>
            <w:r w:rsidRPr="00F50605">
              <w:rPr>
                <w:lang w:val="de-DE"/>
              </w:rPr>
              <w:t>5.3</w:t>
            </w:r>
            <w:r w:rsidRPr="00F50605">
              <w:rPr>
                <w:lang w:val="de-DE"/>
              </w:rPr>
              <w:tab/>
              <w:t>Positioning accuracy enhancements</w:t>
            </w:r>
          </w:p>
          <w:p w14:paraId="48F21E25" w14:textId="77777777" w:rsidR="00477929" w:rsidRDefault="00477929" w:rsidP="005537C1">
            <w:pPr>
              <w:jc w:val="center"/>
              <w:rPr>
                <w:rFonts w:eastAsia="SimSun"/>
                <w:b/>
                <w:iCs/>
                <w:color w:val="FF0000"/>
                <w:lang w:val="de-DE"/>
              </w:rPr>
            </w:pPr>
            <w:r>
              <w:rPr>
                <w:rFonts w:eastAsia="SimSun"/>
                <w:b/>
                <w:iCs/>
                <w:color w:val="FF0000"/>
                <w:lang w:val="de-DE"/>
              </w:rPr>
              <w:t>&lt;Unchanged text is omitted&gt;</w:t>
            </w:r>
          </w:p>
          <w:p w14:paraId="13040657" w14:textId="5A6DF3D3" w:rsidR="00477929" w:rsidRPr="00477929" w:rsidRDefault="00477929" w:rsidP="005537C1">
            <w:pPr>
              <w:rPr>
                <w:lang w:eastAsia="zh-CN"/>
              </w:rPr>
            </w:pPr>
            <w:r>
              <w:rPr>
                <w:lang w:eastAsia="zh-CN"/>
              </w:rPr>
              <w:t>O</w:t>
            </w:r>
            <w:r w:rsidRPr="00C46A77">
              <w:rPr>
                <w:lang w:eastAsia="zh-CN"/>
              </w:rPr>
              <w:t>ne-sided model whose inference is performed entirely at the UE or at the network is prioritized in Rel-18 SI</w:t>
            </w:r>
            <w:r>
              <w:rPr>
                <w:lang w:eastAsia="zh-CN"/>
              </w:rPr>
              <w:t xml:space="preserve">. </w:t>
            </w:r>
          </w:p>
          <w:p w14:paraId="1C740023" w14:textId="77777777" w:rsidR="00477929" w:rsidRPr="00477929" w:rsidRDefault="00477929" w:rsidP="005537C1">
            <w:pPr>
              <w:rPr>
                <w:color w:val="FF0000"/>
                <w:lang w:val="de-DE"/>
              </w:rPr>
            </w:pPr>
            <w:r w:rsidRPr="00477929">
              <w:rPr>
                <w:color w:val="FF0000"/>
                <w:lang w:val="de-DE"/>
              </w:rPr>
              <w:t xml:space="preserve">For Case 1/2a/2b, PRS measurements on the downlink is considered as model input. For Case 3a/3b, SRS measurements on the uplink is considered as model input. </w:t>
            </w:r>
          </w:p>
          <w:p w14:paraId="293611F6" w14:textId="77777777" w:rsidR="00477929" w:rsidRDefault="00477929" w:rsidP="005537C1">
            <w:pPr>
              <w:rPr>
                <w:color w:val="FF0000"/>
                <w:lang w:val="de-DE"/>
              </w:rPr>
            </w:pPr>
          </w:p>
          <w:p w14:paraId="1A5BDCA4" w14:textId="77777777" w:rsidR="00477929" w:rsidRDefault="00477929" w:rsidP="005537C1">
            <w:pPr>
              <w:jc w:val="center"/>
              <w:rPr>
                <w:rFonts w:eastAsia="SimSun"/>
                <w:b/>
                <w:iCs/>
                <w:color w:val="FF0000"/>
                <w:lang w:val="de-DE"/>
              </w:rPr>
            </w:pPr>
            <w:r>
              <w:rPr>
                <w:rFonts w:eastAsia="SimSun"/>
                <w:b/>
                <w:iCs/>
                <w:color w:val="FF0000"/>
                <w:lang w:val="de-DE"/>
              </w:rPr>
              <w:t>&lt;Unchanged text is omitted&gt;</w:t>
            </w:r>
          </w:p>
          <w:p w14:paraId="512C43FD" w14:textId="77777777" w:rsidR="00477929" w:rsidRDefault="00477929" w:rsidP="005537C1">
            <w:pPr>
              <w:jc w:val="both"/>
              <w:rPr>
                <w:rFonts w:eastAsia="SimSun"/>
                <w:lang w:val="en-US" w:eastAsia="zh-CN"/>
              </w:rPr>
            </w:pPr>
            <w:r>
              <w:rPr>
                <w:lang w:val="de-DE"/>
              </w:rPr>
              <w:t>=======================  End of text proposal to TR 38.843 v1.0.0 ====================</w:t>
            </w:r>
          </w:p>
        </w:tc>
      </w:tr>
    </w:tbl>
    <w:p w14:paraId="740C2BBA" w14:textId="77777777" w:rsidR="00BF67D5" w:rsidRDefault="00BF67D5"/>
    <w:p w14:paraId="480BA1E7" w14:textId="77777777" w:rsidR="00AE5D25" w:rsidRDefault="00AE5D25" w:rsidP="00AE5D25">
      <w:pPr>
        <w:rPr>
          <w:b/>
          <w:bCs/>
          <w:u w:val="single"/>
        </w:rPr>
      </w:pPr>
      <w:r>
        <w:rPr>
          <w:b/>
          <w:bCs/>
          <w:u w:val="single"/>
        </w:rPr>
        <w:t>Proposal 3.3</w:t>
      </w:r>
    </w:p>
    <w:p w14:paraId="014EF715" w14:textId="77777777" w:rsidR="00AE5D25" w:rsidRDefault="00AE5D25" w:rsidP="00AE5D25">
      <w:pPr>
        <w:rPr>
          <w:rFonts w:eastAsia="Batang" w:cs="Arial"/>
          <w:szCs w:val="24"/>
        </w:rPr>
      </w:pPr>
      <w:r>
        <w:rPr>
          <w:rFonts w:eastAsia="Batang" w:cs="Arial"/>
          <w:szCs w:val="24"/>
        </w:rPr>
        <w:t>Adopt the text proposal below for high level description of evaluations of AI/ML based positioning in the study item.</w:t>
      </w:r>
    </w:p>
    <w:p w14:paraId="4D69A424" w14:textId="62EFEECE" w:rsidR="00AE5D25" w:rsidRDefault="00AE5D25" w:rsidP="00AE5D25">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t xml:space="preserve">Note: terminology alignement on </w:t>
      </w:r>
      <w:r w:rsidR="000D6BBD">
        <w:rPr>
          <w:rFonts w:ascii="Times New Roman" w:hAnsi="Times New Roman"/>
          <w:sz w:val="20"/>
          <w:szCs w:val="20"/>
          <w:lang w:val="de-DE"/>
        </w:rPr>
        <w:t>"</w:t>
      </w:r>
      <w:r>
        <w:rPr>
          <w:rFonts w:ascii="Times New Roman" w:hAnsi="Times New Roman"/>
          <w:sz w:val="20"/>
          <w:szCs w:val="20"/>
          <w:lang w:val="de-DE"/>
        </w:rPr>
        <w:t>model monitoring</w:t>
      </w:r>
      <w:r w:rsidR="000D6BBD">
        <w:rPr>
          <w:rFonts w:ascii="Times New Roman" w:hAnsi="Times New Roman"/>
          <w:sz w:val="20"/>
          <w:szCs w:val="20"/>
          <w:lang w:val="de-DE"/>
        </w:rPr>
        <w:t>"</w:t>
      </w:r>
      <w:r>
        <w:rPr>
          <w:rFonts w:ascii="Times New Roman" w:hAnsi="Times New Roman"/>
          <w:sz w:val="20"/>
          <w:szCs w:val="20"/>
          <w:lang w:val="de-DE"/>
        </w:rPr>
        <w:t xml:space="preserve"> or </w:t>
      </w:r>
      <w:r w:rsidR="000D6BBD">
        <w:rPr>
          <w:rFonts w:ascii="Times New Roman" w:hAnsi="Times New Roman"/>
          <w:sz w:val="20"/>
          <w:szCs w:val="20"/>
          <w:lang w:val="de-DE"/>
        </w:rPr>
        <w:t>"</w:t>
      </w:r>
      <w:r>
        <w:rPr>
          <w:rFonts w:ascii="Times New Roman" w:hAnsi="Times New Roman"/>
          <w:sz w:val="20"/>
          <w:szCs w:val="20"/>
          <w:lang w:val="de-DE"/>
        </w:rPr>
        <w:t>performance monitoring</w:t>
      </w:r>
      <w:r w:rsidR="000D6BBD">
        <w:rPr>
          <w:rFonts w:ascii="Times New Roman" w:hAnsi="Times New Roman"/>
          <w:sz w:val="20"/>
          <w:szCs w:val="20"/>
          <w:lang w:val="de-DE"/>
        </w:rPr>
        <w:t>"</w:t>
      </w:r>
      <w:r>
        <w:rPr>
          <w:rFonts w:ascii="Times New Roman" w:hAnsi="Times New Roman"/>
          <w:sz w:val="20"/>
          <w:szCs w:val="20"/>
          <w:lang w:val="de-DE"/>
        </w:rPr>
        <w:t xml:space="preserve"> can be further discussed.</w:t>
      </w:r>
    </w:p>
    <w:p w14:paraId="29D3E5F6" w14:textId="77777777" w:rsidR="00F41195" w:rsidRPr="00F41195" w:rsidRDefault="00F41195" w:rsidP="00F41195">
      <w:pPr>
        <w:tabs>
          <w:tab w:val="left" w:pos="720"/>
        </w:tabs>
        <w:rPr>
          <w:lang w:val="de-DE"/>
        </w:rPr>
      </w:pPr>
    </w:p>
    <w:tbl>
      <w:tblPr>
        <w:tblStyle w:val="TableGrid"/>
        <w:tblW w:w="10435" w:type="dxa"/>
        <w:tblLook w:val="04A0" w:firstRow="1" w:lastRow="0" w:firstColumn="1" w:lastColumn="0" w:noHBand="0" w:noVBand="1"/>
      </w:tblPr>
      <w:tblGrid>
        <w:gridCol w:w="10435"/>
      </w:tblGrid>
      <w:tr w:rsidR="000D6BBD" w14:paraId="7AD4C89F" w14:textId="77777777" w:rsidTr="00017AA1">
        <w:tc>
          <w:tcPr>
            <w:tcW w:w="10435" w:type="dxa"/>
          </w:tcPr>
          <w:p w14:paraId="691FE64C" w14:textId="77777777" w:rsidR="00F41195" w:rsidRDefault="00F41195" w:rsidP="00F41195">
            <w:pPr>
              <w:rPr>
                <w:lang w:val="de-DE"/>
              </w:rPr>
            </w:pPr>
            <w:r>
              <w:rPr>
                <w:lang w:val="de-DE"/>
              </w:rPr>
              <w:t>======================= Start of text proposal to TR 38.843 v1.0.0 ====================</w:t>
            </w:r>
          </w:p>
          <w:p w14:paraId="07D2DF88" w14:textId="77777777" w:rsidR="00F41195" w:rsidRDefault="00F41195" w:rsidP="00F41195">
            <w:pPr>
              <w:pStyle w:val="Heading4"/>
              <w:rPr>
                <w:lang w:val="de-DE"/>
              </w:rPr>
            </w:pPr>
            <w:r>
              <w:rPr>
                <w:lang w:val="de-DE"/>
              </w:rPr>
              <w:t>6.4.2.6</w:t>
            </w:r>
            <w:r>
              <w:rPr>
                <w:lang w:val="de-DE"/>
              </w:rPr>
              <w:tab/>
              <w:t>Summary of Performance Results for Positioning accuracy enhancements</w:t>
            </w:r>
          </w:p>
          <w:p w14:paraId="3FD629CA" w14:textId="77777777" w:rsidR="00F41195" w:rsidRDefault="00F41195" w:rsidP="00F41195">
            <w:pPr>
              <w:rPr>
                <w:i/>
                <w:iCs/>
                <w:lang w:val="de-DE"/>
              </w:rPr>
            </w:pPr>
            <w:r>
              <w:rPr>
                <w:i/>
                <w:iCs/>
                <w:lang w:val="de-DE"/>
              </w:rPr>
              <w:t xml:space="preserve">Editor’s note: Section for FL to summarize the evaluations. </w:t>
            </w:r>
          </w:p>
          <w:p w14:paraId="57281C58" w14:textId="77777777" w:rsidR="00A347D4" w:rsidRDefault="00A347D4" w:rsidP="00AE5D25"/>
          <w:p w14:paraId="39103FFE" w14:textId="0D76A3F6" w:rsidR="00A347D4" w:rsidRDefault="00A347D4" w:rsidP="00A347D4">
            <w:pPr>
              <w:rPr>
                <w:color w:val="FF0000"/>
                <w:sz w:val="20"/>
                <w:szCs w:val="20"/>
                <w:lang w:val="de-DE"/>
              </w:rPr>
            </w:pPr>
            <w:r>
              <w:rPr>
                <w:color w:val="FF0000"/>
                <w:sz w:val="20"/>
                <w:szCs w:val="20"/>
                <w:lang w:val="de-DE"/>
              </w:rPr>
              <w:t>For the use case of positioning accuracy enhancement, extensive evaluations have been carried out. Both</w:t>
            </w:r>
            <w:r w:rsidRPr="001B2C9F">
              <w:rPr>
                <w:color w:val="00B0F0"/>
                <w:sz w:val="20"/>
                <w:szCs w:val="20"/>
                <w:lang w:val="de-DE"/>
              </w:rPr>
              <w:t>,</w:t>
            </w:r>
            <w:r>
              <w:rPr>
                <w:color w:val="FF0000"/>
                <w:sz w:val="20"/>
                <w:szCs w:val="20"/>
                <w:lang w:val="de-DE"/>
              </w:rPr>
              <w:t xml:space="preserve"> direct AI/ML positioning and AI/ML assited positioning are evaluated using one-sided model. The following areas are investigated.</w:t>
            </w:r>
          </w:p>
          <w:p w14:paraId="3F73D821" w14:textId="77777777" w:rsidR="00A347D4" w:rsidRDefault="00A347D4" w:rsidP="00A347D4">
            <w:pPr>
              <w:pStyle w:val="ListParagraph"/>
              <w:numPr>
                <w:ilvl w:val="0"/>
                <w:numId w:val="31"/>
              </w:numPr>
              <w:rPr>
                <w:color w:val="FF0000"/>
                <w:lang w:val="de-DE"/>
              </w:rPr>
            </w:pPr>
            <w:r>
              <w:rPr>
                <w:rFonts w:ascii="Times New Roman" w:hAnsi="Times New Roman"/>
                <w:b/>
                <w:bCs/>
                <w:color w:val="FF0000"/>
                <w:sz w:val="20"/>
                <w:szCs w:val="20"/>
                <w:u w:val="single"/>
                <w:lang w:val="de-DE"/>
              </w:rPr>
              <w:t>Performance</w:t>
            </w:r>
            <w:r w:rsidRPr="001B2C9F">
              <w:rPr>
                <w:rFonts w:ascii="Times New Roman" w:hAnsi="Times New Roman"/>
                <w:b/>
                <w:bCs/>
                <w:color w:val="00B0F0"/>
                <w:sz w:val="20"/>
                <w:szCs w:val="20"/>
                <w:u w:val="single"/>
                <w:lang w:val="de-DE"/>
              </w:rPr>
              <w:t xml:space="preserve"> evaluation</w:t>
            </w:r>
            <w:r>
              <w:rPr>
                <w:rFonts w:ascii="Times New Roman" w:hAnsi="Times New Roman"/>
                <w:b/>
                <w:bCs/>
                <w:color w:val="00B0F0"/>
                <w:sz w:val="20"/>
                <w:szCs w:val="20"/>
                <w:u w:val="single"/>
                <w:lang w:val="de-DE"/>
              </w:rPr>
              <w:t xml:space="preserve"> without generalization consideration</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5A373032" w14:textId="505BE671" w:rsidR="00A347D4" w:rsidRDefault="00A347D4" w:rsidP="00A347D4">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RAT-dependent position</w:t>
            </w:r>
            <w:r>
              <w:rPr>
                <w:rFonts w:ascii="Times New Roman" w:hAnsi="Times New Roman"/>
                <w:b/>
                <w:bCs/>
                <w:color w:val="00B0F0"/>
                <w:sz w:val="20"/>
                <w:szCs w:val="20"/>
                <w:u w:val="single"/>
                <w:lang w:val="de-DE"/>
              </w:rPr>
              <w:t>ing methods</w:t>
            </w:r>
            <w:r w:rsidRPr="00792928">
              <w:rPr>
                <w:rFonts w:ascii="Times New Roman" w:hAnsi="Times New Roman"/>
                <w:b/>
                <w:bCs/>
                <w:color w:val="00B0F0"/>
                <w:sz w:val="20"/>
                <w:szCs w:val="20"/>
                <w:u w:val="single"/>
                <w:lang w:val="de-DE"/>
              </w:rPr>
              <w:t>.</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1240CF93" w14:textId="77777777"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w:t>
            </w:r>
            <w:r w:rsidRPr="00E17350">
              <w:rPr>
                <w:rFonts w:ascii="Times New Roman" w:hAnsi="Times New Roman"/>
                <w:color w:val="FF0000"/>
                <w:sz w:val="20"/>
                <w:szCs w:val="20"/>
                <w:lang w:val="de-DE"/>
              </w:rPr>
              <w:t xml:space="preserve">shows </w:t>
            </w:r>
            <w:r>
              <w:rPr>
                <w:rFonts w:ascii="Times New Roman" w:hAnsi="Times New Roman"/>
                <w:color w:val="FF0000"/>
                <w:sz w:val="20"/>
                <w:szCs w:val="20"/>
                <w:lang w:val="de-DE"/>
              </w:rPr>
              <w:t>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5B67F2F9" w14:textId="207A2FB4" w:rsidR="00A347D4" w:rsidRPr="00FC7112" w:rsidRDefault="00A347D4" w:rsidP="00A347D4">
            <w:pPr>
              <w:pStyle w:val="ListParagraph"/>
              <w:numPr>
                <w:ilvl w:val="0"/>
                <w:numId w:val="31"/>
              </w:numPr>
              <w:rPr>
                <w:rFonts w:ascii="Times" w:eastAsia="Batang" w:hAnsi="Times"/>
                <w:color w:val="FF0000"/>
                <w:sz w:val="20"/>
                <w:lang w:val="en-GB"/>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w:t>
            </w:r>
            <w:r w:rsidR="001F5BA7">
              <w:rPr>
                <w:rFonts w:ascii="Times" w:eastAsia="Batang" w:hAnsi="Times"/>
                <w:color w:val="FF0000"/>
                <w:sz w:val="20"/>
                <w:lang w:val="en-GB"/>
              </w:rPr>
              <w:t xml:space="preserve"> </w:t>
            </w:r>
            <w:r w:rsidR="001F5BA7" w:rsidRPr="001F5BA7">
              <w:rPr>
                <w:rFonts w:ascii="Times" w:eastAsia="Batang" w:hAnsi="Times"/>
                <w:color w:val="00B0F0"/>
                <w:sz w:val="20"/>
                <w:lang w:val="en-GB"/>
              </w:rPr>
              <w:t>in terms of model inference complexity,</w:t>
            </w:r>
            <w:r w:rsidRPr="001F5BA7">
              <w:rPr>
                <w:rFonts w:ascii="Times" w:eastAsia="Batang" w:hAnsi="Times"/>
                <w:color w:val="00B0F0"/>
                <w:sz w:val="20"/>
                <w:lang w:val="en-GB"/>
              </w:rPr>
              <w:t xml:space="preserve"> </w:t>
            </w:r>
            <w:r>
              <w:rPr>
                <w:rFonts w:ascii="Times" w:eastAsia="Batang" w:hAnsi="Times"/>
                <w:color w:val="FF0000"/>
                <w:sz w:val="20"/>
                <w:lang w:val="en-GB"/>
              </w:rPr>
              <w:t xml:space="preserve">a lower complexity (model complexity and computational complexity) </w:t>
            </w:r>
            <w:r w:rsidRPr="00FC7112">
              <w:rPr>
                <w:rFonts w:ascii="Times" w:eastAsia="Batang" w:hAnsi="Times"/>
                <w:color w:val="FF0000"/>
                <w:sz w:val="20"/>
                <w:lang w:val="en-GB"/>
              </w:rPr>
              <w:t xml:space="preserve">model </w:t>
            </w:r>
            <w:r>
              <w:rPr>
                <w:rFonts w:ascii="Times" w:eastAsia="Batang" w:hAnsi="Times"/>
                <w:color w:val="FF0000"/>
                <w:sz w:val="20"/>
                <w:lang w:val="en-GB"/>
              </w:rPr>
              <w:t xml:space="preserve">can still achieve acceptable positioning accuracy (e.g., &lt;1m), albeit degraded, when compared to a higher complexity </w:t>
            </w:r>
            <w:r w:rsidRPr="00FC7112">
              <w:rPr>
                <w:rFonts w:ascii="Times" w:eastAsia="Batang" w:hAnsi="Times"/>
                <w:color w:val="FF0000"/>
                <w:sz w:val="20"/>
                <w:lang w:val="en-GB"/>
              </w:rPr>
              <w:t>model</w:t>
            </w:r>
            <w:r>
              <w:rPr>
                <w:rFonts w:ascii="Times" w:eastAsia="Batang" w:hAnsi="Times"/>
                <w:color w:val="FF0000"/>
                <w:sz w:val="20"/>
                <w:lang w:val="en-GB"/>
              </w:rPr>
              <w:t>.</w:t>
            </w:r>
          </w:p>
          <w:p w14:paraId="3DE1199E" w14:textId="77777777"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5E70E1">
              <w:rPr>
                <w:rFonts w:ascii="Times" w:eastAsia="Batang" w:hAnsi="Times"/>
                <w:strike/>
                <w:color w:val="00B0F0"/>
                <w:sz w:val="20"/>
                <w:szCs w:val="24"/>
                <w:highlight w:val="yellow"/>
                <w:lang w:val="en-US" w:eastAsia="ja-JP"/>
              </w:rPr>
              <w:t>Time varying changes</w:t>
            </w:r>
            <w:r>
              <w:rPr>
                <w:rFonts w:ascii="Times" w:eastAsia="Batang" w:hAnsi="Times"/>
                <w:color w:val="FF0000"/>
                <w:sz w:val="20"/>
                <w:lang w:val="en-GB"/>
              </w:rPr>
              <w:t>.</w:t>
            </w:r>
          </w:p>
          <w:p w14:paraId="7FA09018" w14:textId="77777777" w:rsidR="00A347D4" w:rsidRDefault="00A347D4" w:rsidP="00A347D4">
            <w:pPr>
              <w:pStyle w:val="ListParagraph"/>
              <w:tabs>
                <w:tab w:val="left" w:pos="720"/>
              </w:tabs>
              <w:rPr>
                <w:rFonts w:ascii="Times New Roman" w:hAnsi="Times New Roman"/>
                <w:color w:val="FF0000"/>
                <w:sz w:val="20"/>
                <w:szCs w:val="20"/>
                <w:lang w:val="de-DE"/>
              </w:rPr>
            </w:pPr>
          </w:p>
          <w:p w14:paraId="4DC4F6C8" w14:textId="3F82614A" w:rsidR="00A347D4" w:rsidRDefault="00A347D4" w:rsidP="00A347D4">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Methods to handle generalization issues are extensively evaluated</w:t>
            </w:r>
            <w:r w:rsidR="005D7692">
              <w:rPr>
                <w:rFonts w:ascii="Times New Roman" w:hAnsi="Times New Roman"/>
                <w:color w:val="00B0F0"/>
                <w:sz w:val="20"/>
                <w:szCs w:val="20"/>
                <w:lang w:val="de-DE"/>
              </w:rPr>
              <w:t>, including</w:t>
            </w:r>
            <w:r w:rsidRPr="000B77A2">
              <w:rPr>
                <w:rFonts w:ascii="Times New Roman" w:hAnsi="Times New Roman"/>
                <w:color w:val="00B0F0"/>
                <w:sz w:val="20"/>
                <w:szCs w:val="20"/>
                <w:lang w:val="de-DE"/>
              </w:rPr>
              <w:t>:</w:t>
            </w:r>
          </w:p>
          <w:p w14:paraId="183C3F7C" w14:textId="4A3ED8C4" w:rsidR="00A347D4" w:rsidRDefault="00A347D4" w:rsidP="00A347D4">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w:t>
            </w:r>
            <w:r w:rsidRPr="0085792F">
              <w:rPr>
                <w:rFonts w:ascii="Times" w:eastAsia="Batang" w:hAnsi="Times"/>
                <w:b/>
                <w:bCs/>
                <w:color w:val="00B0F0"/>
                <w:sz w:val="20"/>
                <w:u w:val="single"/>
                <w:lang w:val="en-US" w:eastAsia="zh-CN"/>
              </w:rPr>
              <w:t xml:space="preserve">(i.e., </w:t>
            </w:r>
            <w:r>
              <w:rPr>
                <w:rFonts w:ascii="Times" w:eastAsia="Batang" w:hAnsi="Times"/>
                <w:b/>
                <w:bCs/>
                <w:color w:val="FF0000"/>
                <w:sz w:val="20"/>
                <w:u w:val="single"/>
                <w:lang w:val="en-US" w:eastAsia="zh-CN"/>
              </w:rPr>
              <w:t>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A5C2FF1"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lastRenderedPageBreak/>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1DA81DB9" w14:textId="77777777" w:rsidR="00A347D4" w:rsidRDefault="00A347D4" w:rsidP="00A347D4">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5890EA2" w14:textId="77777777" w:rsidR="00A347D4" w:rsidRDefault="00A347D4" w:rsidP="00A347D4">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0603412F" w14:textId="77777777" w:rsidR="00A347D4" w:rsidRPr="005E70E1" w:rsidRDefault="00A347D4" w:rsidP="00A347D4">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highlight w:val="yellow"/>
                <w:lang w:val="en-US" w:eastAsia="zh-CN"/>
              </w:rPr>
            </w:pPr>
            <w:r w:rsidRPr="005E70E1">
              <w:rPr>
                <w:rFonts w:ascii="Times" w:eastAsia="Batang" w:hAnsi="Times"/>
                <w:strike/>
                <w:color w:val="00B0F0"/>
                <w:sz w:val="20"/>
                <w:highlight w:val="yellow"/>
                <w:lang w:val="en-US" w:eastAsia="zh-CN"/>
              </w:rPr>
              <w:t>Note: ideal model training and switching may provide the upper bound of achievable performance when the AI/ML model needs to handle different deployment scenarios.</w:t>
            </w:r>
          </w:p>
          <w:p w14:paraId="45E863DE" w14:textId="61530319"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w:t>
            </w:r>
            <w:r w:rsidRPr="005B5968">
              <w:rPr>
                <w:rFonts w:ascii="Times New Roman" w:hAnsi="Times New Roman"/>
                <w:color w:val="FF0000"/>
                <w:sz w:val="20"/>
                <w:szCs w:val="20"/>
                <w:lang w:val="de-DE"/>
              </w:rPr>
              <w:t xml:space="preserve">impact on positioning </w:t>
            </w:r>
            <w:r>
              <w:rPr>
                <w:rFonts w:ascii="Times New Roman" w:hAnsi="Times New Roman"/>
                <w:color w:val="FF0000"/>
                <w:sz w:val="20"/>
                <w:szCs w:val="20"/>
                <w:lang w:val="de-DE"/>
              </w:rPr>
              <w:t>accuracy:</w:t>
            </w:r>
          </w:p>
          <w:p w14:paraId="7F4C1389" w14:textId="48AAB325"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24967172"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3A8AF3DD"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7FBA29C4" w14:textId="57A75CD8"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p>
          <w:p w14:paraId="23E14528" w14:textId="6E7A8623" w:rsidR="00A347D4" w:rsidRDefault="00A347D4" w:rsidP="00A347D4">
            <w:pPr>
              <w:ind w:left="790"/>
              <w:rPr>
                <w:color w:val="FF0000"/>
                <w:sz w:val="20"/>
                <w:szCs w:val="20"/>
                <w:lang w:val="en-US"/>
              </w:rPr>
            </w:pPr>
            <w:r w:rsidRPr="005B5968">
              <w:rPr>
                <w:color w:val="FF0000"/>
                <w:sz w:val="20"/>
                <w:szCs w:val="20"/>
                <w:lang w:val="de-DE"/>
              </w:rPr>
              <w:t>The measurement size f</w:t>
            </w:r>
            <w:r>
              <w:rPr>
                <w:color w:val="FF0000"/>
                <w:sz w:val="20"/>
                <w:szCs w:val="20"/>
                <w:lang w:val="de-DE"/>
              </w:rPr>
              <w:t xml:space="preserve">or </w:t>
            </w:r>
            <w:r w:rsidR="00DA6BC0">
              <w:rPr>
                <w:color w:val="00B0F0"/>
                <w:sz w:val="20"/>
                <w:szCs w:val="20"/>
                <w:lang w:val="de-DE"/>
              </w:rPr>
              <w:t>various</w:t>
            </w:r>
            <w:r w:rsidRPr="005E41B0">
              <w:rPr>
                <w:color w:val="00B0F0"/>
                <w:sz w:val="20"/>
                <w:szCs w:val="20"/>
                <w:lang w:val="de-DE"/>
              </w:rPr>
              <w:t xml:space="preserve"> </w:t>
            </w:r>
            <w:r>
              <w:rPr>
                <w:color w:val="FF0000"/>
                <w:sz w:val="20"/>
                <w:szCs w:val="20"/>
                <w:lang w:val="de-DE"/>
              </w:rPr>
              <w:t xml:space="preserve">model input type (CIR, PDP, DP) and </w:t>
            </w:r>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w:t>
            </w:r>
            <w:r w:rsidRPr="005E41B0">
              <w:rPr>
                <w:color w:val="00B0F0"/>
                <w:sz w:val="20"/>
                <w:szCs w:val="20"/>
                <w:lang w:val="de-DE"/>
              </w:rPr>
              <w:t xml:space="preserve">different </w:t>
            </w:r>
            <w:r>
              <w:rPr>
                <w:color w:val="FF0000"/>
                <w:sz w:val="20"/>
                <w:szCs w:val="20"/>
                <w:lang w:val="de-DE"/>
              </w:rPr>
              <w:t>design choices of model input</w:t>
            </w:r>
            <w:r w:rsidRPr="009608BC">
              <w:rPr>
                <w:color w:val="00B0F0"/>
                <w:sz w:val="20"/>
                <w:szCs w:val="20"/>
                <w:lang w:val="de-DE"/>
              </w:rPr>
              <w:t xml:space="preserve"> </w:t>
            </w:r>
            <w:r>
              <w:rPr>
                <w:color w:val="FF0000"/>
                <w:sz w:val="20"/>
                <w:szCs w:val="20"/>
              </w:rPr>
              <w:t>can have different reporting overhead and positioning accuracy.</w:t>
            </w:r>
          </w:p>
          <w:p w14:paraId="1426DA3D" w14:textId="77777777" w:rsidR="00A347D4" w:rsidRPr="00F26CAD" w:rsidRDefault="00A347D4" w:rsidP="00F26CAD">
            <w:pPr>
              <w:tabs>
                <w:tab w:val="left" w:pos="720"/>
              </w:tabs>
              <w:ind w:left="784"/>
              <w:rPr>
                <w:color w:val="FF0000"/>
                <w:sz w:val="20"/>
                <w:szCs w:val="20"/>
                <w:lang w:val="de-DE"/>
              </w:rPr>
            </w:pPr>
            <w:r w:rsidRPr="00F26CAD">
              <w:rPr>
                <w:b/>
                <w:bCs/>
                <w:color w:val="FF0000"/>
                <w:sz w:val="20"/>
                <w:szCs w:val="20"/>
                <w:u w:val="single"/>
                <w:lang w:val="de-DE"/>
              </w:rPr>
              <w:t>Fixed TRP pattern vs dynamic TRP pattern</w:t>
            </w:r>
            <w:r w:rsidRPr="00F26CAD">
              <w:rPr>
                <w:color w:val="FF0000"/>
                <w:sz w:val="20"/>
                <w:szCs w:val="20"/>
                <w:lang w:val="de-DE"/>
              </w:rPr>
              <w:t xml:space="preserve">. Evaluation results show that, </w:t>
            </w:r>
            <w:r w:rsidRPr="00F26CAD">
              <w:rPr>
                <w:color w:val="FF0000"/>
                <w:sz w:val="20"/>
                <w:szCs w:val="20"/>
              </w:rPr>
              <w:t>approaches supporting dynamic TRP pattern may be able to achieve comparable horizontal positioning accuracy as approaches supporting fixed TRP pattern, when other design parameters are held the same</w:t>
            </w:r>
            <w:r w:rsidRPr="00F26CAD">
              <w:rPr>
                <w:color w:val="FF0000"/>
                <w:sz w:val="20"/>
                <w:szCs w:val="20"/>
                <w:lang w:val="de-DE"/>
              </w:rPr>
              <w:t xml:space="preserve"> </w:t>
            </w:r>
          </w:p>
          <w:p w14:paraId="318F0D4F" w14:textId="77777777"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57FE5D8C" w14:textId="77777777"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5457B97F"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44741DB8" w14:textId="77777777" w:rsidR="00A347D4" w:rsidRDefault="00A347D4" w:rsidP="00A347D4">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35A4FADB" w14:textId="77777777" w:rsidR="00A347D4" w:rsidRDefault="00A347D4" w:rsidP="00A347D4">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15386353" w14:textId="624BCF64" w:rsidR="00A347D4" w:rsidRPr="00624275" w:rsidRDefault="00A347D4" w:rsidP="00A347D4">
            <w:pPr>
              <w:pStyle w:val="ListParagraph"/>
              <w:numPr>
                <w:ilvl w:val="2"/>
                <w:numId w:val="31"/>
              </w:numPr>
              <w:rPr>
                <w:rFonts w:ascii="Times" w:eastAsia="Batang" w:hAnsi="Times"/>
                <w:color w:val="00B0F0"/>
                <w:sz w:val="20"/>
                <w:lang w:val="en-GB"/>
              </w:rPr>
            </w:pPr>
            <w:r w:rsidRPr="00624275">
              <w:rPr>
                <w:rFonts w:ascii="Times" w:eastAsia="Batang" w:hAnsi="Times"/>
                <w:color w:val="00B0F0"/>
                <w:sz w:val="20"/>
                <w:lang w:val="en-GB"/>
              </w:rPr>
              <w:t xml:space="preserve">For AI/ML assisted positioning where the model output includes timing information, random timing information </w:t>
            </w:r>
            <w:r w:rsidR="00F83114">
              <w:rPr>
                <w:rFonts w:ascii="Times" w:eastAsia="Batang" w:hAnsi="Times"/>
                <w:color w:val="00B0F0"/>
                <w:sz w:val="20"/>
                <w:lang w:val="en-GB"/>
              </w:rPr>
              <w:t xml:space="preserve">error </w:t>
            </w:r>
            <w:r w:rsidRPr="00624275">
              <w:rPr>
                <w:rFonts w:ascii="Times" w:eastAsia="Batang" w:hAnsi="Times"/>
                <w:color w:val="00B0F0"/>
                <w:sz w:val="20"/>
                <w:lang w:val="en-GB"/>
              </w:rPr>
              <w:t>is applied</w:t>
            </w:r>
            <w:r w:rsidR="00983EDE">
              <w:rPr>
                <w:rFonts w:ascii="Times" w:eastAsia="Batang" w:hAnsi="Times"/>
                <w:color w:val="00B0F0"/>
                <w:sz w:val="20"/>
                <w:lang w:val="en-GB"/>
              </w:rPr>
              <w:t xml:space="preserve"> </w:t>
            </w:r>
            <w:r w:rsidR="00AB5BB0">
              <w:rPr>
                <w:rFonts w:ascii="Times" w:eastAsia="Batang" w:hAnsi="Times"/>
                <w:color w:val="00B0F0"/>
                <w:sz w:val="20"/>
                <w:lang w:val="en-GB"/>
              </w:rPr>
              <w:t xml:space="preserve">to reflect </w:t>
            </w:r>
            <w:r w:rsidR="00983EDE" w:rsidRPr="00624275">
              <w:rPr>
                <w:rFonts w:ascii="Times" w:eastAsia="Batang" w:hAnsi="Times"/>
                <w:color w:val="00B0F0"/>
                <w:sz w:val="20"/>
                <w:lang w:val="en-GB"/>
              </w:rPr>
              <w:t>label error</w:t>
            </w:r>
            <w:r w:rsidRPr="00624275">
              <w:rPr>
                <w:rFonts w:cs="DengXian"/>
                <w:color w:val="00B0F0"/>
                <w:lang w:val="en-US"/>
              </w:rPr>
              <w:t>.</w:t>
            </w:r>
          </w:p>
          <w:p w14:paraId="2F4730BC"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59255E02" w14:textId="77777777" w:rsidR="00A347D4" w:rsidRPr="005B5968" w:rsidRDefault="00A347D4" w:rsidP="00A347D4">
            <w:pPr>
              <w:pStyle w:val="ListParagraph"/>
              <w:numPr>
                <w:ilvl w:val="0"/>
                <w:numId w:val="31"/>
              </w:numPr>
              <w:rPr>
                <w:rFonts w:ascii="Times New Roman" w:hAnsi="Times New Roman"/>
                <w:color w:val="FF0000"/>
                <w:sz w:val="20"/>
                <w:szCs w:val="20"/>
                <w:lang w:val="de-DE"/>
              </w:rPr>
            </w:pPr>
            <w:r w:rsidRPr="008E522C">
              <w:rPr>
                <w:rFonts w:ascii="Times New Roman" w:hAnsi="Times New Roman"/>
                <w:b/>
                <w:bCs/>
                <w:color w:val="FF0000"/>
                <w:sz w:val="20"/>
                <w:szCs w:val="20"/>
                <w:u w:val="single"/>
                <w:lang w:val="de-DE"/>
              </w:rPr>
              <w:t xml:space="preserve">Model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sidRPr="005B5968">
              <w:rPr>
                <w:rFonts w:ascii="Times New Roman" w:hAnsi="Times New Roman"/>
                <w:color w:val="FF0000"/>
                <w:sz w:val="20"/>
                <w:szCs w:val="20"/>
                <w:lang w:val="de-DE"/>
              </w:rPr>
              <w:t>The following methods are shown to be feasible:</w:t>
            </w:r>
          </w:p>
          <w:p w14:paraId="09945809"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1B01F490" w14:textId="77777777" w:rsidR="00A347D4" w:rsidRDefault="00A347D4" w:rsidP="00A347D4">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3FA85D4E" w14:textId="77777777" w:rsidR="00A347D4" w:rsidRDefault="00A347D4" w:rsidP="00AE5D25"/>
          <w:p w14:paraId="6AB347C2" w14:textId="7F7800F2" w:rsidR="00A347D4" w:rsidRDefault="00F41195" w:rsidP="00AE5D25">
            <w:r>
              <w:rPr>
                <w:lang w:val="de-DE"/>
              </w:rPr>
              <w:t>=======================  End of text proposal to TR 38.843 v1.0.0 ====================</w:t>
            </w:r>
          </w:p>
        </w:tc>
      </w:tr>
    </w:tbl>
    <w:p w14:paraId="68CAC5CE" w14:textId="77777777" w:rsidR="00AE5D25" w:rsidRDefault="00AE5D25" w:rsidP="00AE5D25"/>
    <w:p w14:paraId="69DE405E" w14:textId="77777777" w:rsidR="00BF67D5" w:rsidRDefault="00BF67D5"/>
    <w:p w14:paraId="7431EFF9" w14:textId="77777777" w:rsidR="009335AB" w:rsidRDefault="009335AB" w:rsidP="009335AB">
      <w:pPr>
        <w:rPr>
          <w:b/>
          <w:bCs/>
          <w:u w:val="single"/>
        </w:rPr>
      </w:pPr>
      <w:r>
        <w:rPr>
          <w:b/>
          <w:bCs/>
          <w:u w:val="single"/>
        </w:rPr>
        <w:t>Proposal 4.3</w:t>
      </w:r>
    </w:p>
    <w:p w14:paraId="3AD026A8" w14:textId="77777777" w:rsidR="009335AB" w:rsidRDefault="009335AB" w:rsidP="009335AB">
      <w:pPr>
        <w:rPr>
          <w:rFonts w:eastAsia="Batang" w:cs="Arial"/>
          <w:szCs w:val="24"/>
        </w:rPr>
      </w:pPr>
      <w:r>
        <w:rPr>
          <w:rFonts w:eastAsia="Batang" w:cs="Arial"/>
          <w:szCs w:val="24"/>
        </w:rPr>
        <w:t>Adopt the text proposal below for recommendations from the evaluation of AI/ML based positioning.</w:t>
      </w:r>
    </w:p>
    <w:tbl>
      <w:tblPr>
        <w:tblStyle w:val="TableGrid"/>
        <w:tblW w:w="0" w:type="auto"/>
        <w:tblLook w:val="04A0" w:firstRow="1" w:lastRow="0" w:firstColumn="1" w:lastColumn="0" w:noHBand="0" w:noVBand="1"/>
      </w:tblPr>
      <w:tblGrid>
        <w:gridCol w:w="9629"/>
      </w:tblGrid>
      <w:tr w:rsidR="009335AB" w14:paraId="7D527C49" w14:textId="77777777" w:rsidTr="009335AB">
        <w:tc>
          <w:tcPr>
            <w:tcW w:w="9629" w:type="dxa"/>
          </w:tcPr>
          <w:p w14:paraId="55FC9677" w14:textId="77777777" w:rsidR="009335AB" w:rsidRDefault="009335AB" w:rsidP="009335AB">
            <w:pPr>
              <w:rPr>
                <w:lang w:val="de-DE"/>
              </w:rPr>
            </w:pPr>
            <w:r>
              <w:rPr>
                <w:lang w:val="de-DE"/>
              </w:rPr>
              <w:t>======================= Start of text proposal to TR 38.843 v1.0.0 ====================</w:t>
            </w:r>
          </w:p>
          <w:p w14:paraId="562532B0" w14:textId="77777777" w:rsidR="009335AB" w:rsidRDefault="009335AB" w:rsidP="009335AB">
            <w:pPr>
              <w:pStyle w:val="Heading4"/>
              <w:rPr>
                <w:lang w:val="de-DE"/>
              </w:rPr>
            </w:pPr>
            <w:r>
              <w:rPr>
                <w:lang w:val="de-DE"/>
              </w:rPr>
              <w:lastRenderedPageBreak/>
              <w:t>6.4.2.6</w:t>
            </w:r>
            <w:r>
              <w:rPr>
                <w:lang w:val="de-DE"/>
              </w:rPr>
              <w:tab/>
              <w:t>Summary of Performance Results for Positioning accuracy enhancements</w:t>
            </w:r>
          </w:p>
          <w:p w14:paraId="6C167382" w14:textId="77777777" w:rsidR="009335AB" w:rsidRDefault="009335AB" w:rsidP="009335AB">
            <w:pPr>
              <w:rPr>
                <w:i/>
                <w:iCs/>
                <w:lang w:val="de-DE"/>
              </w:rPr>
            </w:pPr>
            <w:r>
              <w:rPr>
                <w:i/>
                <w:iCs/>
                <w:lang w:val="de-DE"/>
              </w:rPr>
              <w:t xml:space="preserve">Editor’s note: Section for FL to summarize the evaluations. </w:t>
            </w:r>
          </w:p>
          <w:p w14:paraId="345A3FCF" w14:textId="77777777" w:rsidR="009335AB" w:rsidRDefault="009335AB" w:rsidP="009335AB">
            <w:pPr>
              <w:rPr>
                <w:lang w:val="de-DE"/>
              </w:rPr>
            </w:pPr>
          </w:p>
          <w:p w14:paraId="71D32D00" w14:textId="77777777" w:rsidR="00140F2F" w:rsidRDefault="00140F2F" w:rsidP="00140F2F">
            <w:pPr>
              <w:rPr>
                <w:color w:val="FF0000"/>
                <w:lang w:val="de-DE"/>
              </w:rPr>
            </w:pPr>
            <w:r>
              <w:rPr>
                <w:color w:val="FF0000"/>
                <w:lang w:val="de-DE"/>
              </w:rPr>
              <w:t xml:space="preserve">Based on RAN1 evaluations of AI/ML based positioning, </w:t>
            </w:r>
          </w:p>
          <w:p w14:paraId="4D725814" w14:textId="77777777"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w:t>
            </w:r>
            <w:r w:rsidRPr="000F76F6">
              <w:rPr>
                <w:rFonts w:ascii="Times New Roman" w:hAnsi="Times New Roman"/>
                <w:color w:val="00B0F0"/>
                <w:sz w:val="20"/>
                <w:szCs w:val="20"/>
                <w:lang w:val="en-US"/>
              </w:rPr>
              <w:t xml:space="preserve">can </w:t>
            </w:r>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36A9D381" w14:textId="77777777" w:rsidR="00140F2F" w:rsidRPr="00363CD5" w:rsidRDefault="00140F2F" w:rsidP="00140F2F">
            <w:pPr>
              <w:pStyle w:val="ListParagraph"/>
              <w:numPr>
                <w:ilvl w:val="3"/>
                <w:numId w:val="36"/>
              </w:numPr>
              <w:textAlignment w:val="auto"/>
              <w:rPr>
                <w:rFonts w:ascii="Times New Roman" w:hAnsi="Times New Roman"/>
                <w:color w:val="FF0000"/>
                <w:sz w:val="20"/>
                <w:szCs w:val="20"/>
                <w:lang w:val="en-US"/>
              </w:rPr>
            </w:pPr>
            <w:r w:rsidRPr="00363CD5">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2C23C658" w14:textId="77777777"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desirable to consider generalization aspects in LCM design (e.g., model fine-tuning</w:t>
            </w:r>
            <w:r w:rsidRPr="000F76F6">
              <w:rPr>
                <w:rFonts w:ascii="Times New Roman" w:hAnsi="Times New Roman"/>
                <w:color w:val="00B0F0"/>
                <w:sz w:val="20"/>
                <w:szCs w:val="20"/>
                <w:lang w:val="en-US"/>
              </w:rPr>
              <w:t>/re-training</w:t>
            </w:r>
            <w:r w:rsidRPr="000F76F6">
              <w:rPr>
                <w:rFonts w:ascii="Times New Roman" w:hAnsi="Times New Roman"/>
                <w:strike/>
                <w:color w:val="00B0F0"/>
                <w:sz w:val="20"/>
                <w:szCs w:val="20"/>
                <w:lang w:val="en-US"/>
              </w:rPr>
              <w:t xml:space="preserve"> </w:t>
            </w:r>
            <w:r w:rsidRPr="005E70E1">
              <w:rPr>
                <w:rFonts w:ascii="Times New Roman" w:hAnsi="Times New Roman"/>
                <w:strike/>
                <w:color w:val="00B0F0"/>
                <w:sz w:val="20"/>
                <w:szCs w:val="20"/>
                <w:highlight w:val="yellow"/>
                <w:lang w:val="en-US"/>
              </w:rPr>
              <w:t>and/or switching</w:t>
            </w:r>
            <w:r w:rsidRPr="000F76F6">
              <w:rPr>
                <w:rFonts w:ascii="Times New Roman" w:hAnsi="Times New Roman"/>
                <w:color w:val="00B0F0"/>
                <w:sz w:val="20"/>
                <w:szCs w:val="20"/>
                <w:lang w:val="en-US"/>
              </w:rPr>
              <w:t>)</w:t>
            </w:r>
            <w:r>
              <w:rPr>
                <w:rFonts w:ascii="Times New Roman" w:hAnsi="Times New Roman"/>
                <w:color w:val="FF0000"/>
                <w:sz w:val="20"/>
                <w:szCs w:val="20"/>
                <w:lang w:val="en-US"/>
              </w:rPr>
              <w:t xml:space="preserve">. </w:t>
            </w:r>
          </w:p>
          <w:p w14:paraId="737CE692" w14:textId="77777777"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19A66F9E" w14:textId="1834E925"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w:t>
            </w:r>
            <w:r w:rsidRPr="000F76F6">
              <w:rPr>
                <w:rFonts w:ascii="Times New Roman" w:hAnsi="Times New Roman"/>
                <w:color w:val="00B0F0"/>
                <w:sz w:val="20"/>
                <w:szCs w:val="20"/>
                <w:lang w:val="en-US"/>
              </w:rPr>
              <w:t xml:space="preserve">the evaluations performed in the study item may not be sufficient for making the design choices in the specification. </w:t>
            </w:r>
            <w:r>
              <w:rPr>
                <w:rFonts w:ascii="Times New Roman" w:hAnsi="Times New Roman"/>
                <w:color w:val="FF0000"/>
                <w:sz w:val="20"/>
                <w:szCs w:val="20"/>
                <w:lang w:val="en-US"/>
              </w:rPr>
              <w:t xml:space="preserve">It is recommended to: </w:t>
            </w:r>
          </w:p>
          <w:p w14:paraId="2114CE8D" w14:textId="44479B77" w:rsidR="00140F2F" w:rsidRPr="00B32504" w:rsidRDefault="00140F2F" w:rsidP="00140F2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w:t>
            </w:r>
            <w:r>
              <w:rPr>
                <w:rFonts w:ascii="Times New Roman" w:hAnsi="Times New Roman"/>
                <w:color w:val="FF0000"/>
                <w:sz w:val="20"/>
                <w:szCs w:val="20"/>
                <w:lang w:val="en-US"/>
              </w:rPr>
              <w:t>, input size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3644BC02" w14:textId="77777777" w:rsidR="00140F2F" w:rsidRDefault="00140F2F" w:rsidP="00140F2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further investigate </w:t>
            </w:r>
            <w:r w:rsidRPr="00ED27FC">
              <w:rPr>
                <w:rFonts w:ascii="Times New Roman" w:hAnsi="Times New Roman"/>
                <w:color w:val="FF0000"/>
                <w:sz w:val="20"/>
                <w:szCs w:val="20"/>
                <w:lang w:val="en-US"/>
              </w:rPr>
              <w:t xml:space="preserve">model </w:t>
            </w:r>
            <w:r>
              <w:rPr>
                <w:rFonts w:ascii="Times New Roman" w:hAnsi="Times New Roman"/>
                <w:color w:val="FF0000"/>
                <w:sz w:val="20"/>
                <w:szCs w:val="20"/>
                <w:lang w:val="en-US"/>
              </w:rPr>
              <w:t>monitoring solutions.</w:t>
            </w:r>
          </w:p>
          <w:p w14:paraId="60E950F2" w14:textId="77777777" w:rsidR="00140F2F" w:rsidRDefault="00140F2F" w:rsidP="009335AB">
            <w:pPr>
              <w:rPr>
                <w:lang w:val="de-DE"/>
              </w:rPr>
            </w:pPr>
          </w:p>
          <w:p w14:paraId="24E4EC85" w14:textId="11B2EE20" w:rsidR="009335AB" w:rsidRDefault="009335AB">
            <w:r>
              <w:rPr>
                <w:lang w:val="de-DE"/>
              </w:rPr>
              <w:t>=======================  End of text proposal to TR 38.843 v1.0.0 ====================</w:t>
            </w:r>
          </w:p>
        </w:tc>
      </w:tr>
    </w:tbl>
    <w:p w14:paraId="18533A84" w14:textId="77777777" w:rsidR="009335AB" w:rsidRDefault="009335AB"/>
    <w:p w14:paraId="19C6A197" w14:textId="77777777" w:rsidR="009335AB" w:rsidRDefault="009335AB"/>
    <w:p w14:paraId="6C911C67" w14:textId="77777777" w:rsidR="00BF67D5" w:rsidRDefault="00BF67D5"/>
    <w:p w14:paraId="10A44B83" w14:textId="77777777" w:rsidR="00B93EA1" w:rsidRDefault="005F6A4A">
      <w:pPr>
        <w:pStyle w:val="Heading1"/>
      </w:pPr>
      <w:r>
        <w:t>Conclusion</w:t>
      </w:r>
    </w:p>
    <w:p w14:paraId="09F19E42" w14:textId="77777777" w:rsidR="00B93EA1" w:rsidRDefault="005F6A4A">
      <w:r>
        <w:t>TBD</w:t>
      </w:r>
    </w:p>
    <w:p w14:paraId="15511043" w14:textId="77777777" w:rsidR="00B93EA1" w:rsidRDefault="005F6A4A">
      <w:pPr>
        <w:pStyle w:val="Heading1"/>
      </w:pPr>
      <w:bookmarkStart w:id="145" w:name="_In-sequence_SDU_delivery"/>
      <w:bookmarkEnd w:id="145"/>
      <w:r>
        <w:t>References</w:t>
      </w:r>
    </w:p>
    <w:p w14:paraId="61E99C5A" w14:textId="77777777" w:rsidR="00B93EA1" w:rsidRDefault="005F6A4A">
      <w:pPr>
        <w:pStyle w:val="Reference"/>
      </w:pPr>
      <w:bookmarkStart w:id="146" w:name="_Ref146572949"/>
      <w:bookmarkStart w:id="147" w:name="_Ref189809556"/>
      <w:bookmarkStart w:id="148" w:name="_Ref174151459"/>
      <w:r>
        <w:t>RP-231766, TR 38.843 v1.0.0 (2023-09).</w:t>
      </w:r>
      <w:bookmarkEnd w:id="146"/>
      <w:r>
        <w:t xml:space="preserve"> </w:t>
      </w:r>
    </w:p>
    <w:bookmarkEnd w:id="147"/>
    <w:bookmarkEnd w:id="148"/>
    <w:p w14:paraId="5A200382" w14:textId="77777777" w:rsidR="00B93EA1" w:rsidRDefault="00B93EA1">
      <w:pPr>
        <w:pStyle w:val="BodyText"/>
      </w:pPr>
    </w:p>
    <w:p w14:paraId="193371C3" w14:textId="77777777" w:rsidR="00B93EA1" w:rsidRDefault="005F6A4A">
      <w:pPr>
        <w:pStyle w:val="Heading1"/>
      </w:pPr>
      <w:r>
        <w:t xml:space="preserve">Appendix. Tables for AI/ML Complexity </w:t>
      </w:r>
    </w:p>
    <w:p w14:paraId="65A01004" w14:textId="77777777" w:rsidR="00B93EA1" w:rsidRDefault="005F6A4A">
      <w:pPr>
        <w:pStyle w:val="Caption"/>
      </w:pPr>
      <w:bookmarkStart w:id="149" w:name="_Ref146228546"/>
      <w:r>
        <w:t xml:space="preserve">Table </w:t>
      </w:r>
      <w:r>
        <w:fldChar w:fldCharType="begin"/>
      </w:r>
      <w:r>
        <w:instrText>SEQ Table \* ARABIC</w:instrText>
      </w:r>
      <w:r>
        <w:fldChar w:fldCharType="separate"/>
      </w:r>
      <w:r>
        <w:t>1</w:t>
      </w:r>
      <w:r>
        <w:fldChar w:fldCharType="end"/>
      </w:r>
      <w:bookmarkEnd w:id="149"/>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tab "Direct AIML"</w:t>
      </w:r>
    </w:p>
    <w:tbl>
      <w:tblPr>
        <w:tblW w:w="10459" w:type="dxa"/>
        <w:tblInd w:w="-815" w:type="dxa"/>
        <w:tblLook w:val="04A0" w:firstRow="1" w:lastRow="0" w:firstColumn="1" w:lastColumn="0" w:noHBand="0" w:noVBand="1"/>
      </w:tblPr>
      <w:tblGrid>
        <w:gridCol w:w="1170"/>
        <w:gridCol w:w="1220"/>
        <w:gridCol w:w="1072"/>
        <w:gridCol w:w="1246"/>
        <w:gridCol w:w="1482"/>
        <w:gridCol w:w="739"/>
        <w:gridCol w:w="14"/>
        <w:gridCol w:w="1178"/>
        <w:gridCol w:w="1339"/>
        <w:gridCol w:w="999"/>
      </w:tblGrid>
      <w:tr w:rsidR="00B93EA1" w14:paraId="2AB88584" w14:textId="77777777">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89362E9"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c>
          <w:tcPr>
            <w:tcW w:w="1220" w:type="dxa"/>
            <w:tcBorders>
              <w:top w:val="single" w:sz="4" w:space="0" w:color="auto"/>
              <w:left w:val="nil"/>
              <w:bottom w:val="single" w:sz="4" w:space="0" w:color="auto"/>
              <w:right w:val="single" w:sz="4" w:space="0" w:color="auto"/>
            </w:tcBorders>
            <w:shd w:val="clear" w:color="auto" w:fill="auto"/>
            <w:vAlign w:val="bottom"/>
          </w:tcPr>
          <w:p w14:paraId="59466F57"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c>
          <w:tcPr>
            <w:tcW w:w="1072" w:type="dxa"/>
            <w:tcBorders>
              <w:top w:val="single" w:sz="4" w:space="0" w:color="auto"/>
              <w:left w:val="nil"/>
              <w:bottom w:val="single" w:sz="4" w:space="0" w:color="auto"/>
              <w:right w:val="single" w:sz="4" w:space="0" w:color="auto"/>
            </w:tcBorders>
            <w:shd w:val="clear" w:color="auto" w:fill="auto"/>
            <w:vAlign w:val="bottom"/>
          </w:tcPr>
          <w:p w14:paraId="7E2A4F9E"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c>
          <w:tcPr>
            <w:tcW w:w="1246" w:type="dxa"/>
            <w:tcBorders>
              <w:top w:val="single" w:sz="4" w:space="0" w:color="auto"/>
              <w:left w:val="nil"/>
              <w:bottom w:val="single" w:sz="4" w:space="0" w:color="auto"/>
              <w:right w:val="single" w:sz="4" w:space="0" w:color="auto"/>
            </w:tcBorders>
            <w:shd w:val="clear" w:color="auto" w:fill="auto"/>
            <w:vAlign w:val="bottom"/>
          </w:tcPr>
          <w:p w14:paraId="383D59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w:t>
            </w:r>
          </w:p>
        </w:tc>
        <w:tc>
          <w:tcPr>
            <w:tcW w:w="2235" w:type="dxa"/>
            <w:gridSpan w:val="3"/>
            <w:tcBorders>
              <w:top w:val="single" w:sz="4" w:space="0" w:color="auto"/>
              <w:left w:val="nil"/>
              <w:bottom w:val="single" w:sz="4" w:space="0" w:color="auto"/>
              <w:right w:val="single" w:sz="4" w:space="0" w:color="auto"/>
            </w:tcBorders>
            <w:shd w:val="clear" w:color="auto" w:fill="auto"/>
            <w:vAlign w:val="bottom"/>
          </w:tcPr>
          <w:p w14:paraId="24A471CC" w14:textId="77777777" w:rsidR="00B93EA1" w:rsidRDefault="005F6A4A">
            <w:pPr>
              <w:overflowPunct/>
              <w:autoSpaceDE/>
              <w:autoSpaceDN/>
              <w:adjustRightInd/>
              <w:spacing w:after="0"/>
              <w:jc w:val="center"/>
              <w:textAlignment w:val="auto"/>
              <w:rPr>
                <w:rFonts w:ascii="Arial" w:hAnsi="Arial" w:cs="Arial"/>
                <w:b/>
                <w:bCs/>
                <w:sz w:val="14"/>
                <w:szCs w:val="14"/>
                <w:lang w:val="en-US" w:eastAsia="en-US"/>
              </w:rPr>
            </w:pPr>
            <w:r>
              <w:rPr>
                <w:rFonts w:ascii="Arial" w:hAnsi="Arial" w:cs="Arial"/>
                <w:b/>
                <w:bCs/>
                <w:sz w:val="14"/>
                <w:szCs w:val="14"/>
                <w:lang w:val="en-US" w:eastAsia="en-US"/>
              </w:rPr>
              <w:t>Settings (e.g., drops, clutter parameters, mixed dataset)</w:t>
            </w:r>
          </w:p>
        </w:tc>
        <w:tc>
          <w:tcPr>
            <w:tcW w:w="2517" w:type="dxa"/>
            <w:gridSpan w:val="2"/>
            <w:tcBorders>
              <w:top w:val="single" w:sz="4" w:space="0" w:color="auto"/>
              <w:left w:val="nil"/>
              <w:bottom w:val="single" w:sz="4" w:space="0" w:color="auto"/>
              <w:right w:val="single" w:sz="4" w:space="0" w:color="auto"/>
            </w:tcBorders>
            <w:shd w:val="clear" w:color="auto" w:fill="auto"/>
            <w:vAlign w:val="bottom"/>
          </w:tcPr>
          <w:p w14:paraId="53AE5FB2"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999" w:type="dxa"/>
            <w:tcBorders>
              <w:top w:val="single" w:sz="4" w:space="0" w:color="auto"/>
              <w:left w:val="nil"/>
              <w:bottom w:val="single" w:sz="4" w:space="0" w:color="auto"/>
              <w:right w:val="single" w:sz="4" w:space="0" w:color="auto"/>
            </w:tcBorders>
            <w:shd w:val="clear" w:color="auto" w:fill="auto"/>
            <w:vAlign w:val="bottom"/>
          </w:tcPr>
          <w:p w14:paraId="639A1F88"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r>
      <w:tr w:rsidR="00B93EA1" w14:paraId="5B019945"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3E6DC05"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220" w:type="dxa"/>
            <w:tcBorders>
              <w:top w:val="nil"/>
              <w:left w:val="nil"/>
              <w:bottom w:val="single" w:sz="4" w:space="0" w:color="auto"/>
              <w:right w:val="single" w:sz="4" w:space="0" w:color="auto"/>
            </w:tcBorders>
            <w:shd w:val="clear" w:color="auto" w:fill="auto"/>
          </w:tcPr>
          <w:p w14:paraId="4A934EBC"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072" w:type="dxa"/>
            <w:tcBorders>
              <w:top w:val="nil"/>
              <w:left w:val="nil"/>
              <w:bottom w:val="single" w:sz="4" w:space="0" w:color="auto"/>
              <w:right w:val="single" w:sz="4" w:space="0" w:color="auto"/>
            </w:tcBorders>
            <w:shd w:val="clear" w:color="auto" w:fill="auto"/>
          </w:tcPr>
          <w:p w14:paraId="10404E8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246" w:type="dxa"/>
            <w:tcBorders>
              <w:top w:val="nil"/>
              <w:left w:val="nil"/>
              <w:bottom w:val="single" w:sz="4" w:space="0" w:color="auto"/>
              <w:right w:val="single" w:sz="4" w:space="0" w:color="auto"/>
            </w:tcBorders>
            <w:shd w:val="clear" w:color="auto" w:fill="auto"/>
          </w:tcPr>
          <w:p w14:paraId="0E1053E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482" w:type="dxa"/>
            <w:tcBorders>
              <w:top w:val="nil"/>
              <w:left w:val="nil"/>
              <w:bottom w:val="single" w:sz="4" w:space="0" w:color="auto"/>
              <w:right w:val="single" w:sz="4" w:space="0" w:color="auto"/>
            </w:tcBorders>
            <w:shd w:val="clear" w:color="auto" w:fill="auto"/>
          </w:tcPr>
          <w:p w14:paraId="2370734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739" w:type="dxa"/>
            <w:tcBorders>
              <w:top w:val="nil"/>
              <w:left w:val="nil"/>
              <w:bottom w:val="single" w:sz="4" w:space="0" w:color="auto"/>
              <w:right w:val="single" w:sz="4" w:space="0" w:color="auto"/>
            </w:tcBorders>
            <w:shd w:val="clear" w:color="auto" w:fill="auto"/>
          </w:tcPr>
          <w:p w14:paraId="2C025B62"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1192" w:type="dxa"/>
            <w:gridSpan w:val="2"/>
            <w:tcBorders>
              <w:top w:val="nil"/>
              <w:left w:val="nil"/>
              <w:bottom w:val="single" w:sz="4" w:space="0" w:color="auto"/>
              <w:right w:val="single" w:sz="4" w:space="0" w:color="auto"/>
            </w:tcBorders>
            <w:shd w:val="clear" w:color="auto" w:fill="auto"/>
          </w:tcPr>
          <w:p w14:paraId="71787F1D"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339" w:type="dxa"/>
            <w:tcBorders>
              <w:top w:val="nil"/>
              <w:left w:val="nil"/>
              <w:bottom w:val="single" w:sz="4" w:space="0" w:color="auto"/>
              <w:right w:val="single" w:sz="4" w:space="0" w:color="auto"/>
            </w:tcBorders>
            <w:shd w:val="clear" w:color="auto" w:fill="auto"/>
          </w:tcPr>
          <w:p w14:paraId="36B16470"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999" w:type="dxa"/>
            <w:tcBorders>
              <w:top w:val="nil"/>
              <w:left w:val="nil"/>
              <w:bottom w:val="single" w:sz="4" w:space="0" w:color="auto"/>
              <w:right w:val="single" w:sz="4" w:space="0" w:color="auto"/>
            </w:tcBorders>
            <w:shd w:val="clear" w:color="auto" w:fill="auto"/>
          </w:tcPr>
          <w:p w14:paraId="4E66DB8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36563576"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6761DF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tcPr>
          <w:p w14:paraId="30BDBB3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DL-TDOA;size:18*1</w:t>
            </w:r>
          </w:p>
        </w:tc>
        <w:tc>
          <w:tcPr>
            <w:tcW w:w="1072" w:type="dxa"/>
            <w:tcBorders>
              <w:top w:val="nil"/>
              <w:left w:val="nil"/>
              <w:bottom w:val="single" w:sz="4" w:space="0" w:color="auto"/>
              <w:right w:val="single" w:sz="4" w:space="0" w:color="auto"/>
            </w:tcBorders>
            <w:shd w:val="clear" w:color="auto" w:fill="auto"/>
          </w:tcPr>
          <w:p w14:paraId="79C5071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16AD3DA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0F2393F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62F0A2E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44A663E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0.08</w:t>
            </w:r>
          </w:p>
        </w:tc>
        <w:tc>
          <w:tcPr>
            <w:tcW w:w="1339" w:type="dxa"/>
            <w:tcBorders>
              <w:top w:val="nil"/>
              <w:left w:val="nil"/>
              <w:bottom w:val="single" w:sz="4" w:space="0" w:color="auto"/>
              <w:right w:val="single" w:sz="4" w:space="0" w:color="auto"/>
            </w:tcBorders>
            <w:shd w:val="clear" w:color="auto" w:fill="auto"/>
          </w:tcPr>
          <w:p w14:paraId="3E52F1D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0.08</w:t>
            </w:r>
          </w:p>
        </w:tc>
        <w:tc>
          <w:tcPr>
            <w:tcW w:w="999" w:type="dxa"/>
            <w:tcBorders>
              <w:top w:val="nil"/>
              <w:left w:val="nil"/>
              <w:bottom w:val="single" w:sz="4" w:space="0" w:color="auto"/>
              <w:right w:val="single" w:sz="4" w:space="0" w:color="auto"/>
            </w:tcBorders>
            <w:shd w:val="clear" w:color="auto" w:fill="auto"/>
          </w:tcPr>
          <w:p w14:paraId="0F1511B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0.73</w:t>
            </w:r>
          </w:p>
        </w:tc>
      </w:tr>
      <w:tr w:rsidR="00B93EA1" w14:paraId="2A54CA32"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244DB36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tcPr>
          <w:p w14:paraId="53E75C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RSRP+DL-TDOA; size:18*2</w:t>
            </w:r>
          </w:p>
        </w:tc>
        <w:tc>
          <w:tcPr>
            <w:tcW w:w="1072" w:type="dxa"/>
            <w:tcBorders>
              <w:top w:val="nil"/>
              <w:left w:val="nil"/>
              <w:bottom w:val="single" w:sz="4" w:space="0" w:color="auto"/>
              <w:right w:val="single" w:sz="4" w:space="0" w:color="auto"/>
            </w:tcBorders>
            <w:shd w:val="clear" w:color="auto" w:fill="auto"/>
          </w:tcPr>
          <w:p w14:paraId="6DE6499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36A137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61E31A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60827B3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8BCF0A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w:t>
            </w:r>
          </w:p>
        </w:tc>
        <w:tc>
          <w:tcPr>
            <w:tcW w:w="1339" w:type="dxa"/>
            <w:tcBorders>
              <w:top w:val="nil"/>
              <w:left w:val="nil"/>
              <w:bottom w:val="single" w:sz="4" w:space="0" w:color="auto"/>
              <w:right w:val="single" w:sz="4" w:space="0" w:color="auto"/>
            </w:tcBorders>
            <w:shd w:val="clear" w:color="auto" w:fill="auto"/>
          </w:tcPr>
          <w:p w14:paraId="5369E99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w:t>
            </w:r>
          </w:p>
        </w:tc>
        <w:tc>
          <w:tcPr>
            <w:tcW w:w="999" w:type="dxa"/>
            <w:tcBorders>
              <w:top w:val="nil"/>
              <w:left w:val="nil"/>
              <w:bottom w:val="single" w:sz="4" w:space="0" w:color="auto"/>
              <w:right w:val="single" w:sz="4" w:space="0" w:color="auto"/>
            </w:tcBorders>
            <w:shd w:val="clear" w:color="auto" w:fill="auto"/>
          </w:tcPr>
          <w:p w14:paraId="2132863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0.38</w:t>
            </w:r>
          </w:p>
        </w:tc>
      </w:tr>
      <w:tr w:rsidR="00B93EA1" w14:paraId="41193097"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1DDB98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ZTE R1-2306799</w:t>
            </w:r>
          </w:p>
        </w:tc>
        <w:tc>
          <w:tcPr>
            <w:tcW w:w="1220" w:type="dxa"/>
            <w:tcBorders>
              <w:top w:val="nil"/>
              <w:left w:val="nil"/>
              <w:bottom w:val="single" w:sz="4" w:space="0" w:color="auto"/>
              <w:right w:val="single" w:sz="4" w:space="0" w:color="auto"/>
            </w:tcBorders>
            <w:shd w:val="clear" w:color="auto" w:fill="auto"/>
          </w:tcPr>
          <w:p w14:paraId="02244AD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r>
            <w:r>
              <w:rPr>
                <w:rFonts w:ascii="Arial" w:hAnsi="Arial" w:cs="Arial"/>
                <w:sz w:val="14"/>
                <w:szCs w:val="14"/>
              </w:rPr>
              <w:lastRenderedPageBreak/>
              <w:t>= {2, 18, 256, 256}</w:t>
            </w:r>
          </w:p>
        </w:tc>
        <w:tc>
          <w:tcPr>
            <w:tcW w:w="1072" w:type="dxa"/>
            <w:tcBorders>
              <w:top w:val="nil"/>
              <w:left w:val="nil"/>
              <w:bottom w:val="single" w:sz="4" w:space="0" w:color="auto"/>
              <w:right w:val="single" w:sz="4" w:space="0" w:color="auto"/>
            </w:tcBorders>
            <w:shd w:val="clear" w:color="auto" w:fill="auto"/>
          </w:tcPr>
          <w:p w14:paraId="4556D95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lastRenderedPageBreak/>
              <w:t>2-D UE position</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tcPr>
          <w:p w14:paraId="2FDBC468"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 120x60 m(grid distribution for training dataset;  </w:t>
            </w:r>
            <w:r>
              <w:rPr>
                <w:rFonts w:ascii="Arial" w:hAnsi="Arial" w:cs="Arial"/>
                <w:sz w:val="14"/>
                <w:szCs w:val="14"/>
              </w:rPr>
              <w:lastRenderedPageBreak/>
              <w:t>the width of the square grid is 0.5 m)</w:t>
            </w:r>
          </w:p>
        </w:tc>
        <w:tc>
          <w:tcPr>
            <w:tcW w:w="1482" w:type="dxa"/>
            <w:tcBorders>
              <w:top w:val="nil"/>
              <w:left w:val="nil"/>
              <w:bottom w:val="single" w:sz="4" w:space="0" w:color="auto"/>
              <w:right w:val="single" w:sz="4" w:space="0" w:color="auto"/>
            </w:tcBorders>
            <w:shd w:val="clear" w:color="auto" w:fill="auto"/>
          </w:tcPr>
          <w:p w14:paraId="1D0A9B4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lastRenderedPageBreak/>
              <w:t>clutter parameters:{60%, 6m, 2m}</w:t>
            </w:r>
          </w:p>
        </w:tc>
        <w:tc>
          <w:tcPr>
            <w:tcW w:w="739" w:type="dxa"/>
            <w:tcBorders>
              <w:top w:val="nil"/>
              <w:left w:val="nil"/>
              <w:bottom w:val="single" w:sz="4" w:space="0" w:color="auto"/>
              <w:right w:val="single" w:sz="4" w:space="0" w:color="auto"/>
            </w:tcBorders>
            <w:shd w:val="clear" w:color="auto" w:fill="auto"/>
          </w:tcPr>
          <w:p w14:paraId="3AF4CACA"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C147DD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9.5</w:t>
            </w:r>
          </w:p>
        </w:tc>
        <w:tc>
          <w:tcPr>
            <w:tcW w:w="1339" w:type="dxa"/>
            <w:tcBorders>
              <w:top w:val="nil"/>
              <w:left w:val="nil"/>
              <w:bottom w:val="single" w:sz="4" w:space="0" w:color="auto"/>
              <w:right w:val="single" w:sz="4" w:space="0" w:color="auto"/>
            </w:tcBorders>
            <w:shd w:val="clear" w:color="auto" w:fill="auto"/>
          </w:tcPr>
          <w:p w14:paraId="192CDF3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158.66</w:t>
            </w:r>
          </w:p>
        </w:tc>
        <w:tc>
          <w:tcPr>
            <w:tcW w:w="999" w:type="dxa"/>
            <w:tcBorders>
              <w:top w:val="nil"/>
              <w:left w:val="nil"/>
              <w:bottom w:val="single" w:sz="4" w:space="0" w:color="auto"/>
              <w:right w:val="single" w:sz="4" w:space="0" w:color="auto"/>
            </w:tcBorders>
            <w:shd w:val="clear" w:color="auto" w:fill="auto"/>
          </w:tcPr>
          <w:p w14:paraId="697B7A8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0.26</w:t>
            </w:r>
          </w:p>
        </w:tc>
      </w:tr>
      <w:tr w:rsidR="00B93EA1" w14:paraId="6081A4F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E69E1A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ZTE R1-2306799</w:t>
            </w:r>
          </w:p>
        </w:tc>
        <w:tc>
          <w:tcPr>
            <w:tcW w:w="1220" w:type="dxa"/>
            <w:tcBorders>
              <w:top w:val="nil"/>
              <w:left w:val="nil"/>
              <w:bottom w:val="single" w:sz="4" w:space="0" w:color="auto"/>
              <w:right w:val="single" w:sz="4" w:space="0" w:color="auto"/>
            </w:tcBorders>
            <w:shd w:val="clear" w:color="auto" w:fill="auto"/>
          </w:tcPr>
          <w:p w14:paraId="3F01AFF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t>= {2, 18, 256, 256}</w:t>
            </w:r>
          </w:p>
        </w:tc>
        <w:tc>
          <w:tcPr>
            <w:tcW w:w="1072" w:type="dxa"/>
            <w:tcBorders>
              <w:top w:val="nil"/>
              <w:left w:val="nil"/>
              <w:bottom w:val="single" w:sz="4" w:space="0" w:color="auto"/>
              <w:right w:val="single" w:sz="4" w:space="0" w:color="auto"/>
            </w:tcBorders>
            <w:shd w:val="clear" w:color="auto" w:fill="auto"/>
          </w:tcPr>
          <w:p w14:paraId="3EC92FF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2-D UE position</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tcPr>
          <w:p w14:paraId="4740D86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 120x60 m(grid distribution for training dataset;  the width of the square grid is 0.5 m)</w:t>
            </w:r>
          </w:p>
        </w:tc>
        <w:tc>
          <w:tcPr>
            <w:tcW w:w="1482" w:type="dxa"/>
            <w:tcBorders>
              <w:top w:val="nil"/>
              <w:left w:val="nil"/>
              <w:bottom w:val="single" w:sz="4" w:space="0" w:color="auto"/>
              <w:right w:val="single" w:sz="4" w:space="0" w:color="auto"/>
            </w:tcBorders>
            <w:shd w:val="clear" w:color="auto" w:fill="auto"/>
          </w:tcPr>
          <w:p w14:paraId="1DBB264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clutter parameters:{60%, 6m, 2m}</w:t>
            </w:r>
          </w:p>
        </w:tc>
        <w:tc>
          <w:tcPr>
            <w:tcW w:w="739" w:type="dxa"/>
            <w:tcBorders>
              <w:top w:val="nil"/>
              <w:left w:val="nil"/>
              <w:bottom w:val="single" w:sz="4" w:space="0" w:color="auto"/>
              <w:right w:val="single" w:sz="4" w:space="0" w:color="auto"/>
            </w:tcBorders>
            <w:shd w:val="clear" w:color="auto" w:fill="auto"/>
          </w:tcPr>
          <w:p w14:paraId="2FB7A45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3327984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9.69</w:t>
            </w:r>
          </w:p>
        </w:tc>
        <w:tc>
          <w:tcPr>
            <w:tcW w:w="1339" w:type="dxa"/>
            <w:tcBorders>
              <w:top w:val="nil"/>
              <w:left w:val="nil"/>
              <w:bottom w:val="single" w:sz="4" w:space="0" w:color="auto"/>
              <w:right w:val="single" w:sz="4" w:space="0" w:color="auto"/>
            </w:tcBorders>
            <w:shd w:val="clear" w:color="auto" w:fill="auto"/>
          </w:tcPr>
          <w:p w14:paraId="110AE33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172.77</w:t>
            </w:r>
          </w:p>
        </w:tc>
        <w:tc>
          <w:tcPr>
            <w:tcW w:w="999" w:type="dxa"/>
            <w:tcBorders>
              <w:top w:val="nil"/>
              <w:left w:val="nil"/>
              <w:bottom w:val="single" w:sz="4" w:space="0" w:color="auto"/>
              <w:right w:val="single" w:sz="4" w:space="0" w:color="auto"/>
            </w:tcBorders>
            <w:shd w:val="clear" w:color="auto" w:fill="auto"/>
          </w:tcPr>
          <w:p w14:paraId="69BBB0F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0.18</w:t>
            </w:r>
          </w:p>
        </w:tc>
      </w:tr>
      <w:tr w:rsidR="00B93EA1" w14:paraId="5EF1C660"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68A357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Samsung R1-2303124</w:t>
            </w:r>
          </w:p>
        </w:tc>
        <w:tc>
          <w:tcPr>
            <w:tcW w:w="1220" w:type="dxa"/>
            <w:tcBorders>
              <w:top w:val="nil"/>
              <w:left w:val="nil"/>
              <w:bottom w:val="single" w:sz="4" w:space="0" w:color="auto"/>
              <w:right w:val="single" w:sz="4" w:space="0" w:color="auto"/>
            </w:tcBorders>
            <w:shd w:val="clear" w:color="auto" w:fill="auto"/>
          </w:tcPr>
          <w:p w14:paraId="5D6FF22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w:t>
            </w:r>
            <w:r>
              <w:rPr>
                <w:rFonts w:ascii="Arial" w:eastAsia="DengXian" w:hAnsi="Arial" w:cs="Arial"/>
                <w:sz w:val="14"/>
                <w:szCs w:val="14"/>
              </w:rPr>
              <w:t>with</w:t>
            </w:r>
            <w:r>
              <w:rPr>
                <w:rFonts w:ascii="Arial" w:hAnsi="Arial" w:cs="Arial"/>
                <w:sz w:val="14"/>
                <w:szCs w:val="14"/>
              </w:rPr>
              <w:t xml:space="preserve"> 18x256x2</w:t>
            </w:r>
          </w:p>
        </w:tc>
        <w:tc>
          <w:tcPr>
            <w:tcW w:w="1072" w:type="dxa"/>
            <w:tcBorders>
              <w:top w:val="nil"/>
              <w:left w:val="nil"/>
              <w:bottom w:val="single" w:sz="4" w:space="0" w:color="auto"/>
              <w:right w:val="single" w:sz="4" w:space="0" w:color="auto"/>
            </w:tcBorders>
            <w:shd w:val="clear" w:color="auto" w:fill="auto"/>
          </w:tcPr>
          <w:p w14:paraId="2AAA066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57C492C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2B3EE13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SH</w:t>
            </w:r>
          </w:p>
        </w:tc>
        <w:tc>
          <w:tcPr>
            <w:tcW w:w="739" w:type="dxa"/>
            <w:tcBorders>
              <w:top w:val="nil"/>
              <w:left w:val="nil"/>
              <w:bottom w:val="single" w:sz="4" w:space="0" w:color="auto"/>
              <w:right w:val="single" w:sz="4" w:space="0" w:color="auto"/>
            </w:tcBorders>
            <w:shd w:val="clear" w:color="auto" w:fill="auto"/>
          </w:tcPr>
          <w:p w14:paraId="2651B79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SH</w:t>
            </w:r>
          </w:p>
        </w:tc>
        <w:tc>
          <w:tcPr>
            <w:tcW w:w="1192" w:type="dxa"/>
            <w:gridSpan w:val="2"/>
            <w:tcBorders>
              <w:top w:val="nil"/>
              <w:left w:val="nil"/>
              <w:bottom w:val="single" w:sz="4" w:space="0" w:color="auto"/>
              <w:right w:val="single" w:sz="4" w:space="0" w:color="auto"/>
            </w:tcBorders>
            <w:shd w:val="clear" w:color="auto" w:fill="auto"/>
          </w:tcPr>
          <w:p w14:paraId="27FC1A4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0.076</w:t>
            </w:r>
          </w:p>
        </w:tc>
        <w:tc>
          <w:tcPr>
            <w:tcW w:w="1339" w:type="dxa"/>
            <w:tcBorders>
              <w:top w:val="nil"/>
              <w:left w:val="nil"/>
              <w:bottom w:val="single" w:sz="4" w:space="0" w:color="auto"/>
              <w:right w:val="single" w:sz="4" w:space="0" w:color="auto"/>
            </w:tcBorders>
            <w:shd w:val="clear" w:color="auto" w:fill="auto"/>
          </w:tcPr>
          <w:p w14:paraId="0D89FA0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9.5</w:t>
            </w:r>
          </w:p>
        </w:tc>
        <w:tc>
          <w:tcPr>
            <w:tcW w:w="999" w:type="dxa"/>
            <w:tcBorders>
              <w:top w:val="nil"/>
              <w:left w:val="nil"/>
              <w:bottom w:val="single" w:sz="4" w:space="0" w:color="auto"/>
              <w:right w:val="single" w:sz="4" w:space="0" w:color="auto"/>
            </w:tcBorders>
            <w:shd w:val="clear" w:color="auto" w:fill="auto"/>
          </w:tcPr>
          <w:p w14:paraId="0148BFC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0.37</w:t>
            </w:r>
          </w:p>
        </w:tc>
      </w:tr>
      <w:tr w:rsidR="00B93EA1" w14:paraId="0DEEE80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C543A9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Samsung R1-2307672</w:t>
            </w:r>
          </w:p>
        </w:tc>
        <w:tc>
          <w:tcPr>
            <w:tcW w:w="1220" w:type="dxa"/>
            <w:tcBorders>
              <w:top w:val="nil"/>
              <w:left w:val="nil"/>
              <w:bottom w:val="single" w:sz="4" w:space="0" w:color="auto"/>
              <w:right w:val="single" w:sz="4" w:space="0" w:color="auto"/>
            </w:tcBorders>
            <w:shd w:val="clear" w:color="auto" w:fill="auto"/>
          </w:tcPr>
          <w:p w14:paraId="4658F03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SIG </w:t>
            </w:r>
            <w:r>
              <w:rPr>
                <w:rFonts w:ascii="Arial" w:hAnsi="Arial" w:cs="Arial"/>
                <w:sz w:val="14"/>
                <w:szCs w:val="14"/>
              </w:rPr>
              <w:br/>
              <w:t>With</w:t>
            </w:r>
            <w:r>
              <w:rPr>
                <w:rFonts w:ascii="Arial" w:hAnsi="Arial" w:cs="Arial"/>
                <w:sz w:val="14"/>
                <w:szCs w:val="14"/>
              </w:rPr>
              <w:br/>
              <w:t>18*6</w:t>
            </w:r>
          </w:p>
        </w:tc>
        <w:tc>
          <w:tcPr>
            <w:tcW w:w="1072" w:type="dxa"/>
            <w:tcBorders>
              <w:top w:val="nil"/>
              <w:left w:val="nil"/>
              <w:bottom w:val="single" w:sz="4" w:space="0" w:color="auto"/>
              <w:right w:val="single" w:sz="4" w:space="0" w:color="auto"/>
            </w:tcBorders>
            <w:shd w:val="clear" w:color="auto" w:fill="auto"/>
          </w:tcPr>
          <w:p w14:paraId="5D03AEA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71509D4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CAF823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tcPr>
          <w:p w14:paraId="3424545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1192" w:type="dxa"/>
            <w:gridSpan w:val="2"/>
            <w:tcBorders>
              <w:top w:val="nil"/>
              <w:left w:val="nil"/>
              <w:bottom w:val="single" w:sz="4" w:space="0" w:color="auto"/>
              <w:right w:val="single" w:sz="4" w:space="0" w:color="auto"/>
            </w:tcBorders>
            <w:shd w:val="clear" w:color="auto" w:fill="auto"/>
          </w:tcPr>
          <w:p w14:paraId="70C3B8C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0.074</w:t>
            </w:r>
          </w:p>
        </w:tc>
        <w:tc>
          <w:tcPr>
            <w:tcW w:w="1339" w:type="dxa"/>
            <w:tcBorders>
              <w:top w:val="nil"/>
              <w:left w:val="nil"/>
              <w:bottom w:val="single" w:sz="4" w:space="0" w:color="auto"/>
              <w:right w:val="single" w:sz="4" w:space="0" w:color="auto"/>
            </w:tcBorders>
            <w:shd w:val="clear" w:color="auto" w:fill="auto"/>
          </w:tcPr>
          <w:p w14:paraId="1F94DF8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0.21</w:t>
            </w:r>
          </w:p>
        </w:tc>
        <w:tc>
          <w:tcPr>
            <w:tcW w:w="999" w:type="dxa"/>
            <w:tcBorders>
              <w:top w:val="nil"/>
              <w:left w:val="nil"/>
              <w:bottom w:val="single" w:sz="4" w:space="0" w:color="auto"/>
              <w:right w:val="single" w:sz="4" w:space="0" w:color="auto"/>
            </w:tcBorders>
            <w:shd w:val="clear" w:color="auto" w:fill="auto"/>
          </w:tcPr>
          <w:p w14:paraId="2D50C0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1.69</w:t>
            </w:r>
          </w:p>
        </w:tc>
      </w:tr>
      <w:tr w:rsidR="00B93EA1" w14:paraId="19063D77"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214901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Xiaomi R1-2307379</w:t>
            </w:r>
          </w:p>
        </w:tc>
        <w:tc>
          <w:tcPr>
            <w:tcW w:w="1220" w:type="dxa"/>
            <w:tcBorders>
              <w:top w:val="nil"/>
              <w:left w:val="nil"/>
              <w:bottom w:val="single" w:sz="4" w:space="0" w:color="auto"/>
              <w:right w:val="single" w:sz="4" w:space="0" w:color="auto"/>
            </w:tcBorders>
            <w:shd w:val="clear" w:color="auto" w:fill="auto"/>
          </w:tcPr>
          <w:p w14:paraId="08CC8AD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18*256*1 CIR</w:t>
            </w:r>
          </w:p>
        </w:tc>
        <w:tc>
          <w:tcPr>
            <w:tcW w:w="1072" w:type="dxa"/>
            <w:tcBorders>
              <w:top w:val="nil"/>
              <w:left w:val="nil"/>
              <w:bottom w:val="single" w:sz="4" w:space="0" w:color="auto"/>
              <w:right w:val="single" w:sz="4" w:space="0" w:color="auto"/>
            </w:tcBorders>
            <w:shd w:val="clear" w:color="auto" w:fill="auto"/>
          </w:tcPr>
          <w:p w14:paraId="29F6F1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2*1 UE coordinates</w:t>
            </w:r>
          </w:p>
        </w:tc>
        <w:tc>
          <w:tcPr>
            <w:tcW w:w="1246" w:type="dxa"/>
            <w:tcBorders>
              <w:top w:val="nil"/>
              <w:left w:val="nil"/>
              <w:bottom w:val="single" w:sz="4" w:space="0" w:color="auto"/>
              <w:right w:val="single" w:sz="4" w:space="0" w:color="auto"/>
            </w:tcBorders>
            <w:shd w:val="clear" w:color="auto" w:fill="auto"/>
          </w:tcPr>
          <w:p w14:paraId="01A38EE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120*60</w:t>
            </w:r>
          </w:p>
        </w:tc>
        <w:tc>
          <w:tcPr>
            <w:tcW w:w="1482" w:type="dxa"/>
            <w:tcBorders>
              <w:top w:val="nil"/>
              <w:left w:val="nil"/>
              <w:bottom w:val="single" w:sz="4" w:space="0" w:color="auto"/>
              <w:right w:val="single" w:sz="4" w:space="0" w:color="auto"/>
            </w:tcBorders>
            <w:shd w:val="clear" w:color="auto" w:fill="auto"/>
          </w:tcPr>
          <w:p w14:paraId="7AAE58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w:t>
            </w:r>
            <w:r>
              <w:rPr>
                <w:rFonts w:ascii="Arial" w:eastAsia="SimSun" w:hAnsi="Arial" w:cs="Arial"/>
                <w:sz w:val="14"/>
                <w:szCs w:val="14"/>
              </w:rPr>
              <w:t>，</w:t>
            </w:r>
            <w:r>
              <w:rPr>
                <w:rFonts w:ascii="Arial" w:hAnsi="Arial" w:cs="Arial"/>
                <w:sz w:val="14"/>
                <w:szCs w:val="14"/>
              </w:rPr>
              <w:t>6</w:t>
            </w:r>
            <w:r>
              <w:rPr>
                <w:rFonts w:ascii="Arial" w:eastAsia="SimSun" w:hAnsi="Arial" w:cs="Arial"/>
                <w:sz w:val="14"/>
                <w:szCs w:val="14"/>
              </w:rPr>
              <w:t>，</w:t>
            </w:r>
            <w:r>
              <w:rPr>
                <w:rFonts w:ascii="Arial" w:hAnsi="Arial" w:cs="Arial"/>
                <w:sz w:val="14"/>
                <w:szCs w:val="14"/>
              </w:rPr>
              <w:t>2}</w:t>
            </w:r>
          </w:p>
        </w:tc>
        <w:tc>
          <w:tcPr>
            <w:tcW w:w="739" w:type="dxa"/>
            <w:tcBorders>
              <w:top w:val="nil"/>
              <w:left w:val="nil"/>
              <w:bottom w:val="single" w:sz="4" w:space="0" w:color="auto"/>
              <w:right w:val="single" w:sz="4" w:space="0" w:color="auto"/>
            </w:tcBorders>
            <w:shd w:val="clear" w:color="auto" w:fill="auto"/>
          </w:tcPr>
          <w:p w14:paraId="0D875C1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1CE46E9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21.28</w:t>
            </w:r>
          </w:p>
        </w:tc>
        <w:tc>
          <w:tcPr>
            <w:tcW w:w="1339" w:type="dxa"/>
            <w:tcBorders>
              <w:top w:val="nil"/>
              <w:left w:val="nil"/>
              <w:bottom w:val="single" w:sz="4" w:space="0" w:color="auto"/>
              <w:right w:val="single" w:sz="4" w:space="0" w:color="auto"/>
            </w:tcBorders>
            <w:shd w:val="clear" w:color="auto" w:fill="auto"/>
          </w:tcPr>
          <w:p w14:paraId="027466D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5760</w:t>
            </w:r>
          </w:p>
        </w:tc>
        <w:tc>
          <w:tcPr>
            <w:tcW w:w="999" w:type="dxa"/>
            <w:tcBorders>
              <w:top w:val="nil"/>
              <w:left w:val="nil"/>
              <w:bottom w:val="single" w:sz="4" w:space="0" w:color="auto"/>
              <w:right w:val="single" w:sz="4" w:space="0" w:color="auto"/>
            </w:tcBorders>
            <w:shd w:val="clear" w:color="auto" w:fill="auto"/>
          </w:tcPr>
          <w:p w14:paraId="4699E58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0.4462</w:t>
            </w:r>
          </w:p>
        </w:tc>
      </w:tr>
      <w:tr w:rsidR="00B93EA1" w14:paraId="00EBD417"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F70C02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tcPr>
          <w:p w14:paraId="438905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RSTD + RSRP (18, 1,1,1) </w:t>
            </w:r>
          </w:p>
        </w:tc>
        <w:tc>
          <w:tcPr>
            <w:tcW w:w="1072" w:type="dxa"/>
            <w:tcBorders>
              <w:top w:val="nil"/>
              <w:left w:val="nil"/>
              <w:bottom w:val="single" w:sz="4" w:space="0" w:color="auto"/>
              <w:right w:val="single" w:sz="4" w:space="0" w:color="auto"/>
            </w:tcBorders>
            <w:shd w:val="clear" w:color="auto" w:fill="auto"/>
          </w:tcPr>
          <w:p w14:paraId="7AA389E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tcPr>
          <w:p w14:paraId="6EED93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2B3794C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tcPr>
          <w:p w14:paraId="0E52B67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162E9A7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0.24</w:t>
            </w:r>
          </w:p>
        </w:tc>
        <w:tc>
          <w:tcPr>
            <w:tcW w:w="1339" w:type="dxa"/>
            <w:tcBorders>
              <w:top w:val="nil"/>
              <w:left w:val="nil"/>
              <w:bottom w:val="single" w:sz="4" w:space="0" w:color="auto"/>
              <w:right w:val="single" w:sz="4" w:space="0" w:color="auto"/>
            </w:tcBorders>
            <w:shd w:val="clear" w:color="auto" w:fill="auto"/>
          </w:tcPr>
          <w:p w14:paraId="14E9B48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0.47</w:t>
            </w:r>
          </w:p>
        </w:tc>
        <w:tc>
          <w:tcPr>
            <w:tcW w:w="999" w:type="dxa"/>
            <w:tcBorders>
              <w:top w:val="nil"/>
              <w:left w:val="nil"/>
              <w:bottom w:val="single" w:sz="4" w:space="0" w:color="auto"/>
              <w:right w:val="single" w:sz="4" w:space="0" w:color="auto"/>
            </w:tcBorders>
            <w:shd w:val="clear" w:color="auto" w:fill="auto"/>
          </w:tcPr>
          <w:p w14:paraId="64BEA5C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0.48</w:t>
            </w:r>
          </w:p>
        </w:tc>
      </w:tr>
      <w:tr w:rsidR="00B93EA1" w14:paraId="7717966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2341A5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tcPr>
          <w:p w14:paraId="53E29C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Normalized CIR + RSRP  (18, 1, 256, 2)</w:t>
            </w:r>
          </w:p>
        </w:tc>
        <w:tc>
          <w:tcPr>
            <w:tcW w:w="1072" w:type="dxa"/>
            <w:tcBorders>
              <w:top w:val="nil"/>
              <w:left w:val="nil"/>
              <w:bottom w:val="single" w:sz="4" w:space="0" w:color="auto"/>
              <w:right w:val="single" w:sz="4" w:space="0" w:color="auto"/>
            </w:tcBorders>
            <w:shd w:val="clear" w:color="auto" w:fill="auto"/>
          </w:tcPr>
          <w:p w14:paraId="37A7125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tcPr>
          <w:p w14:paraId="1F7826B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5F73204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tcPr>
          <w:p w14:paraId="5EA990FD"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2A2C344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2.66</w:t>
            </w:r>
          </w:p>
        </w:tc>
        <w:tc>
          <w:tcPr>
            <w:tcW w:w="1339" w:type="dxa"/>
            <w:tcBorders>
              <w:top w:val="nil"/>
              <w:left w:val="nil"/>
              <w:bottom w:val="single" w:sz="4" w:space="0" w:color="auto"/>
              <w:right w:val="single" w:sz="4" w:space="0" w:color="auto"/>
            </w:tcBorders>
            <w:shd w:val="clear" w:color="auto" w:fill="auto"/>
          </w:tcPr>
          <w:p w14:paraId="7CDE064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5.32</w:t>
            </w:r>
          </w:p>
        </w:tc>
        <w:tc>
          <w:tcPr>
            <w:tcW w:w="999" w:type="dxa"/>
            <w:tcBorders>
              <w:top w:val="nil"/>
              <w:left w:val="nil"/>
              <w:bottom w:val="single" w:sz="4" w:space="0" w:color="auto"/>
              <w:right w:val="single" w:sz="4" w:space="0" w:color="auto"/>
            </w:tcBorders>
            <w:shd w:val="clear" w:color="auto" w:fill="auto"/>
          </w:tcPr>
          <w:p w14:paraId="6CA4532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0.33</w:t>
            </w:r>
          </w:p>
        </w:tc>
      </w:tr>
      <w:tr w:rsidR="00B93EA1" w14:paraId="3A266120"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5EF2AC8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tcPr>
          <w:p w14:paraId="1ED1F4F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[18,2,256]</w:t>
            </w:r>
          </w:p>
        </w:tc>
        <w:tc>
          <w:tcPr>
            <w:tcW w:w="1072" w:type="dxa"/>
            <w:tcBorders>
              <w:top w:val="nil"/>
              <w:left w:val="nil"/>
              <w:bottom w:val="single" w:sz="4" w:space="0" w:color="auto"/>
              <w:right w:val="single" w:sz="4" w:space="0" w:color="auto"/>
            </w:tcBorders>
            <w:shd w:val="clear" w:color="auto" w:fill="auto"/>
            <w:noWrap/>
          </w:tcPr>
          <w:p w14:paraId="77B052F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UE </w:t>
            </w:r>
            <w:proofErr w:type="spellStart"/>
            <w:r>
              <w:rPr>
                <w:rFonts w:ascii="Arial" w:hAnsi="Arial" w:cs="Arial"/>
                <w:sz w:val="14"/>
                <w:szCs w:val="14"/>
              </w:rPr>
              <w:t>pos</w:t>
            </w:r>
            <w:proofErr w:type="spellEnd"/>
            <w:r>
              <w:rPr>
                <w:rFonts w:ascii="Arial" w:hAnsi="Arial" w:cs="Arial"/>
                <w:sz w:val="14"/>
                <w:szCs w:val="14"/>
              </w:rPr>
              <w:t xml:space="preserve"> [</w:t>
            </w:r>
            <w:proofErr w:type="spellStart"/>
            <w:r>
              <w:rPr>
                <w:rFonts w:ascii="Arial" w:hAnsi="Arial" w:cs="Arial"/>
                <w:sz w:val="14"/>
                <w:szCs w:val="14"/>
              </w:rPr>
              <w:t>x,y</w:t>
            </w:r>
            <w:proofErr w:type="spellEnd"/>
            <w:r>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tcPr>
          <w:p w14:paraId="426CC63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tcPr>
          <w:p w14:paraId="61FE2EFC"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-DH{60%, 6m, 2m} </w:t>
            </w:r>
          </w:p>
        </w:tc>
        <w:tc>
          <w:tcPr>
            <w:tcW w:w="739" w:type="dxa"/>
            <w:tcBorders>
              <w:top w:val="nil"/>
              <w:left w:val="nil"/>
              <w:bottom w:val="single" w:sz="4" w:space="0" w:color="auto"/>
              <w:right w:val="single" w:sz="4" w:space="0" w:color="auto"/>
            </w:tcBorders>
            <w:shd w:val="clear" w:color="auto" w:fill="auto"/>
          </w:tcPr>
          <w:p w14:paraId="6F5D5A0D"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6B54A32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0.46424</w:t>
            </w:r>
          </w:p>
        </w:tc>
        <w:tc>
          <w:tcPr>
            <w:tcW w:w="1339" w:type="dxa"/>
            <w:tcBorders>
              <w:top w:val="nil"/>
              <w:left w:val="nil"/>
              <w:bottom w:val="single" w:sz="4" w:space="0" w:color="auto"/>
              <w:right w:val="single" w:sz="4" w:space="0" w:color="auto"/>
            </w:tcBorders>
            <w:shd w:val="clear" w:color="auto" w:fill="auto"/>
            <w:noWrap/>
          </w:tcPr>
          <w:p w14:paraId="2902ECF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266</w:t>
            </w:r>
          </w:p>
        </w:tc>
        <w:tc>
          <w:tcPr>
            <w:tcW w:w="999" w:type="dxa"/>
            <w:tcBorders>
              <w:top w:val="nil"/>
              <w:left w:val="nil"/>
              <w:bottom w:val="single" w:sz="4" w:space="0" w:color="auto"/>
              <w:right w:val="single" w:sz="4" w:space="0" w:color="auto"/>
            </w:tcBorders>
            <w:shd w:val="clear" w:color="auto" w:fill="auto"/>
            <w:noWrap/>
          </w:tcPr>
          <w:p w14:paraId="7048F68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0.896</w:t>
            </w:r>
          </w:p>
        </w:tc>
      </w:tr>
      <w:tr w:rsidR="00B93EA1" w14:paraId="1393533F"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6D68D89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tcPr>
          <w:p w14:paraId="6A4951F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 [18,2,256]</w:t>
            </w:r>
          </w:p>
        </w:tc>
        <w:tc>
          <w:tcPr>
            <w:tcW w:w="1072" w:type="dxa"/>
            <w:tcBorders>
              <w:top w:val="nil"/>
              <w:left w:val="nil"/>
              <w:bottom w:val="single" w:sz="4" w:space="0" w:color="auto"/>
              <w:right w:val="single" w:sz="4" w:space="0" w:color="auto"/>
            </w:tcBorders>
            <w:shd w:val="clear" w:color="auto" w:fill="auto"/>
            <w:noWrap/>
          </w:tcPr>
          <w:p w14:paraId="19DA9DE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UE </w:t>
            </w:r>
            <w:proofErr w:type="spellStart"/>
            <w:r>
              <w:rPr>
                <w:rFonts w:ascii="Arial" w:hAnsi="Arial" w:cs="Arial"/>
                <w:sz w:val="14"/>
                <w:szCs w:val="14"/>
              </w:rPr>
              <w:t>pos</w:t>
            </w:r>
            <w:proofErr w:type="spellEnd"/>
            <w:r>
              <w:rPr>
                <w:rFonts w:ascii="Arial" w:hAnsi="Arial" w:cs="Arial"/>
                <w:sz w:val="14"/>
                <w:szCs w:val="14"/>
              </w:rPr>
              <w:t xml:space="preserve"> [</w:t>
            </w:r>
            <w:proofErr w:type="spellStart"/>
            <w:r>
              <w:rPr>
                <w:rFonts w:ascii="Arial" w:hAnsi="Arial" w:cs="Arial"/>
                <w:sz w:val="14"/>
                <w:szCs w:val="14"/>
              </w:rPr>
              <w:t>x,y</w:t>
            </w:r>
            <w:proofErr w:type="spellEnd"/>
            <w:r>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tcPr>
          <w:p w14:paraId="72E804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tcPr>
          <w:p w14:paraId="4A10D9EC"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-DH{60%, 6m, 2m} </w:t>
            </w:r>
            <w:proofErr w:type="spellStart"/>
            <w:r>
              <w:rPr>
                <w:rFonts w:ascii="Arial" w:hAnsi="Arial" w:cs="Arial"/>
                <w:sz w:val="14"/>
                <w:szCs w:val="14"/>
              </w:rPr>
              <w:t>Nt</w:t>
            </w:r>
            <w:proofErr w:type="spellEnd"/>
            <w:r>
              <w:rPr>
                <w:rFonts w:ascii="Arial" w:hAnsi="Arial" w:cs="Arial"/>
                <w:sz w:val="14"/>
                <w:szCs w:val="14"/>
              </w:rPr>
              <w:t>=64,N't=25</w:t>
            </w:r>
          </w:p>
        </w:tc>
        <w:tc>
          <w:tcPr>
            <w:tcW w:w="739" w:type="dxa"/>
            <w:tcBorders>
              <w:top w:val="nil"/>
              <w:left w:val="nil"/>
              <w:bottom w:val="single" w:sz="4" w:space="0" w:color="auto"/>
              <w:right w:val="single" w:sz="4" w:space="0" w:color="auto"/>
            </w:tcBorders>
            <w:shd w:val="clear" w:color="auto" w:fill="auto"/>
          </w:tcPr>
          <w:p w14:paraId="0385220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2576501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0.24305</w:t>
            </w:r>
          </w:p>
        </w:tc>
        <w:tc>
          <w:tcPr>
            <w:tcW w:w="1339" w:type="dxa"/>
            <w:tcBorders>
              <w:top w:val="nil"/>
              <w:left w:val="nil"/>
              <w:bottom w:val="single" w:sz="4" w:space="0" w:color="auto"/>
              <w:right w:val="single" w:sz="4" w:space="0" w:color="auto"/>
            </w:tcBorders>
            <w:shd w:val="clear" w:color="auto" w:fill="auto"/>
            <w:noWrap/>
          </w:tcPr>
          <w:p w14:paraId="46EB400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66</w:t>
            </w:r>
          </w:p>
        </w:tc>
        <w:tc>
          <w:tcPr>
            <w:tcW w:w="999" w:type="dxa"/>
            <w:tcBorders>
              <w:top w:val="nil"/>
              <w:left w:val="nil"/>
              <w:bottom w:val="single" w:sz="4" w:space="0" w:color="auto"/>
              <w:right w:val="single" w:sz="4" w:space="0" w:color="auto"/>
            </w:tcBorders>
            <w:shd w:val="clear" w:color="auto" w:fill="auto"/>
            <w:noWrap/>
          </w:tcPr>
          <w:p w14:paraId="4A03EC7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0.942</w:t>
            </w:r>
          </w:p>
        </w:tc>
      </w:tr>
      <w:tr w:rsidR="00B93EA1" w14:paraId="6E308F0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5ED4C5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NVIDIA R1-2306479</w:t>
            </w:r>
          </w:p>
        </w:tc>
        <w:tc>
          <w:tcPr>
            <w:tcW w:w="1220" w:type="dxa"/>
            <w:tcBorders>
              <w:top w:val="nil"/>
              <w:left w:val="nil"/>
              <w:bottom w:val="single" w:sz="4" w:space="0" w:color="auto"/>
              <w:right w:val="single" w:sz="4" w:space="0" w:color="auto"/>
            </w:tcBorders>
            <w:shd w:val="clear" w:color="auto" w:fill="auto"/>
          </w:tcPr>
          <w:p w14:paraId="4B965EC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tcPr>
          <w:p w14:paraId="62BEC27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Position</w:t>
            </w:r>
          </w:p>
        </w:tc>
        <w:tc>
          <w:tcPr>
            <w:tcW w:w="1246" w:type="dxa"/>
            <w:tcBorders>
              <w:top w:val="nil"/>
              <w:left w:val="nil"/>
              <w:bottom w:val="single" w:sz="4" w:space="0" w:color="auto"/>
              <w:right w:val="single" w:sz="4" w:space="0" w:color="auto"/>
            </w:tcBorders>
            <w:shd w:val="clear" w:color="auto" w:fill="auto"/>
          </w:tcPr>
          <w:p w14:paraId="4B376F0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28AC306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70CA6BE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2099B65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1.8</w:t>
            </w:r>
          </w:p>
        </w:tc>
        <w:tc>
          <w:tcPr>
            <w:tcW w:w="1339" w:type="dxa"/>
            <w:tcBorders>
              <w:top w:val="nil"/>
              <w:left w:val="nil"/>
              <w:bottom w:val="single" w:sz="4" w:space="0" w:color="auto"/>
              <w:right w:val="single" w:sz="4" w:space="0" w:color="auto"/>
            </w:tcBorders>
            <w:shd w:val="clear" w:color="auto" w:fill="auto"/>
          </w:tcPr>
          <w:p w14:paraId="43F4D72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90.9</w:t>
            </w:r>
          </w:p>
        </w:tc>
        <w:tc>
          <w:tcPr>
            <w:tcW w:w="999" w:type="dxa"/>
            <w:tcBorders>
              <w:top w:val="nil"/>
              <w:left w:val="nil"/>
              <w:bottom w:val="single" w:sz="4" w:space="0" w:color="auto"/>
              <w:right w:val="single" w:sz="4" w:space="0" w:color="auto"/>
            </w:tcBorders>
            <w:shd w:val="clear" w:color="auto" w:fill="auto"/>
          </w:tcPr>
          <w:p w14:paraId="22F00D0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0.75</w:t>
            </w:r>
          </w:p>
        </w:tc>
      </w:tr>
      <w:tr w:rsidR="00B93EA1" w14:paraId="0454E4B2"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57ECA0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vivo R1-2306744</w:t>
            </w:r>
          </w:p>
        </w:tc>
        <w:tc>
          <w:tcPr>
            <w:tcW w:w="1220" w:type="dxa"/>
            <w:tcBorders>
              <w:top w:val="nil"/>
              <w:left w:val="nil"/>
              <w:bottom w:val="single" w:sz="4" w:space="0" w:color="auto"/>
              <w:right w:val="single" w:sz="4" w:space="0" w:color="auto"/>
            </w:tcBorders>
            <w:shd w:val="clear" w:color="auto" w:fill="auto"/>
          </w:tcPr>
          <w:p w14:paraId="2BD4DE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tcPr>
          <w:p w14:paraId="206E9C5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Pos.</w:t>
            </w:r>
          </w:p>
        </w:tc>
        <w:tc>
          <w:tcPr>
            <w:tcW w:w="1246" w:type="dxa"/>
            <w:tcBorders>
              <w:top w:val="nil"/>
              <w:left w:val="nil"/>
              <w:bottom w:val="single" w:sz="4" w:space="0" w:color="auto"/>
              <w:right w:val="single" w:sz="4" w:space="0" w:color="auto"/>
            </w:tcBorders>
            <w:shd w:val="clear" w:color="auto" w:fill="auto"/>
          </w:tcPr>
          <w:p w14:paraId="4E6F75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24F2812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 {0.6, 6,2}</w:t>
            </w:r>
          </w:p>
        </w:tc>
        <w:tc>
          <w:tcPr>
            <w:tcW w:w="739" w:type="dxa"/>
            <w:tcBorders>
              <w:top w:val="nil"/>
              <w:left w:val="nil"/>
              <w:bottom w:val="single" w:sz="4" w:space="0" w:color="auto"/>
              <w:right w:val="single" w:sz="4" w:space="0" w:color="auto"/>
            </w:tcBorders>
            <w:shd w:val="clear" w:color="auto" w:fill="auto"/>
          </w:tcPr>
          <w:p w14:paraId="0650972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CC33D3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1.65</w:t>
            </w:r>
          </w:p>
        </w:tc>
        <w:tc>
          <w:tcPr>
            <w:tcW w:w="1339" w:type="dxa"/>
            <w:tcBorders>
              <w:top w:val="nil"/>
              <w:left w:val="nil"/>
              <w:bottom w:val="single" w:sz="4" w:space="0" w:color="auto"/>
              <w:right w:val="single" w:sz="4" w:space="0" w:color="auto"/>
            </w:tcBorders>
            <w:shd w:val="clear" w:color="auto" w:fill="auto"/>
          </w:tcPr>
          <w:p w14:paraId="4910012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22.3</w:t>
            </w:r>
          </w:p>
        </w:tc>
        <w:tc>
          <w:tcPr>
            <w:tcW w:w="999" w:type="dxa"/>
            <w:tcBorders>
              <w:top w:val="nil"/>
              <w:left w:val="nil"/>
              <w:bottom w:val="single" w:sz="4" w:space="0" w:color="auto"/>
              <w:right w:val="single" w:sz="4" w:space="0" w:color="auto"/>
            </w:tcBorders>
            <w:shd w:val="clear" w:color="auto" w:fill="auto"/>
          </w:tcPr>
          <w:p w14:paraId="060837E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0.99</w:t>
            </w:r>
          </w:p>
        </w:tc>
      </w:tr>
      <w:tr w:rsidR="00B93EA1" w14:paraId="0F248B0B"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7D6435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CMCC R1-2307187</w:t>
            </w:r>
          </w:p>
        </w:tc>
        <w:tc>
          <w:tcPr>
            <w:tcW w:w="1220" w:type="dxa"/>
            <w:tcBorders>
              <w:top w:val="nil"/>
              <w:left w:val="nil"/>
              <w:bottom w:val="single" w:sz="4" w:space="0" w:color="auto"/>
              <w:right w:val="single" w:sz="4" w:space="0" w:color="auto"/>
            </w:tcBorders>
            <w:shd w:val="clear" w:color="auto" w:fill="auto"/>
          </w:tcPr>
          <w:p w14:paraId="01E2A080"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CIR;size</w:t>
            </w:r>
            <w:proofErr w:type="spellEnd"/>
            <w:r>
              <w:rPr>
                <w:rFonts w:ascii="Arial" w:eastAsia="SimSun" w:hAnsi="Arial" w:cs="Arial"/>
                <w:sz w:val="14"/>
                <w:szCs w:val="14"/>
              </w:rPr>
              <w:t>：</w:t>
            </w:r>
            <w:r>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tcPr>
          <w:p w14:paraId="6E3408F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5D47F9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2D3A3B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tcPr>
          <w:p w14:paraId="2DF630A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8B4BB8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3.71</w:t>
            </w:r>
          </w:p>
        </w:tc>
        <w:tc>
          <w:tcPr>
            <w:tcW w:w="1339" w:type="dxa"/>
            <w:tcBorders>
              <w:top w:val="nil"/>
              <w:left w:val="nil"/>
              <w:bottom w:val="single" w:sz="4" w:space="0" w:color="auto"/>
              <w:right w:val="single" w:sz="4" w:space="0" w:color="auto"/>
            </w:tcBorders>
            <w:shd w:val="clear" w:color="auto" w:fill="auto"/>
          </w:tcPr>
          <w:p w14:paraId="288BDE0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7.42</w:t>
            </w:r>
          </w:p>
        </w:tc>
        <w:tc>
          <w:tcPr>
            <w:tcW w:w="999" w:type="dxa"/>
            <w:tcBorders>
              <w:top w:val="nil"/>
              <w:left w:val="nil"/>
              <w:bottom w:val="single" w:sz="4" w:space="0" w:color="auto"/>
              <w:right w:val="single" w:sz="4" w:space="0" w:color="auto"/>
            </w:tcBorders>
            <w:shd w:val="clear" w:color="auto" w:fill="auto"/>
          </w:tcPr>
          <w:p w14:paraId="18D06E4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0.38</w:t>
            </w:r>
          </w:p>
        </w:tc>
      </w:tr>
      <w:tr w:rsidR="00B93EA1" w14:paraId="205A6814"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7F6DD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CMCC R1-2307187</w:t>
            </w:r>
          </w:p>
        </w:tc>
        <w:tc>
          <w:tcPr>
            <w:tcW w:w="1220" w:type="dxa"/>
            <w:tcBorders>
              <w:top w:val="nil"/>
              <w:left w:val="nil"/>
              <w:bottom w:val="single" w:sz="4" w:space="0" w:color="auto"/>
              <w:right w:val="single" w:sz="4" w:space="0" w:color="auto"/>
            </w:tcBorders>
            <w:shd w:val="clear" w:color="auto" w:fill="auto"/>
          </w:tcPr>
          <w:p w14:paraId="2493635B"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CIR;size</w:t>
            </w:r>
            <w:proofErr w:type="spellEnd"/>
            <w:r>
              <w:rPr>
                <w:rFonts w:ascii="Arial" w:eastAsia="SimSun" w:hAnsi="Arial" w:cs="Arial"/>
                <w:sz w:val="14"/>
                <w:szCs w:val="14"/>
              </w:rPr>
              <w:t>：</w:t>
            </w:r>
            <w:r>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tcPr>
          <w:p w14:paraId="455751E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41ED0AF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DC9901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78A9F30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2ADD85F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6.4</w:t>
            </w:r>
          </w:p>
        </w:tc>
        <w:tc>
          <w:tcPr>
            <w:tcW w:w="1339" w:type="dxa"/>
            <w:tcBorders>
              <w:top w:val="nil"/>
              <w:left w:val="nil"/>
              <w:bottom w:val="single" w:sz="4" w:space="0" w:color="auto"/>
              <w:right w:val="single" w:sz="4" w:space="0" w:color="auto"/>
            </w:tcBorders>
            <w:shd w:val="clear" w:color="auto" w:fill="auto"/>
          </w:tcPr>
          <w:p w14:paraId="0F68817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12.8</w:t>
            </w:r>
          </w:p>
        </w:tc>
        <w:tc>
          <w:tcPr>
            <w:tcW w:w="999" w:type="dxa"/>
            <w:tcBorders>
              <w:top w:val="nil"/>
              <w:left w:val="nil"/>
              <w:bottom w:val="single" w:sz="4" w:space="0" w:color="auto"/>
              <w:right w:val="single" w:sz="4" w:space="0" w:color="auto"/>
            </w:tcBorders>
            <w:shd w:val="clear" w:color="auto" w:fill="auto"/>
          </w:tcPr>
          <w:p w14:paraId="373C537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0.386</w:t>
            </w:r>
          </w:p>
        </w:tc>
      </w:tr>
      <w:tr w:rsidR="00B93EA1" w14:paraId="5BF8057B"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757801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tcPr>
          <w:p w14:paraId="02D8B38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tcPr>
          <w:p w14:paraId="4E6B904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Type:Position</w:t>
            </w:r>
            <w:proofErr w:type="spellEnd"/>
            <w:r>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tcPr>
          <w:p w14:paraId="0F8B4FB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tcPr>
          <w:p w14:paraId="6E7DC804"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tcPr>
          <w:p w14:paraId="6A6F258E"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4500AC3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11.2</w:t>
            </w:r>
          </w:p>
        </w:tc>
        <w:tc>
          <w:tcPr>
            <w:tcW w:w="1339" w:type="dxa"/>
            <w:tcBorders>
              <w:top w:val="nil"/>
              <w:left w:val="nil"/>
              <w:bottom w:val="single" w:sz="4" w:space="0" w:color="auto"/>
              <w:right w:val="single" w:sz="4" w:space="0" w:color="auto"/>
            </w:tcBorders>
            <w:shd w:val="clear" w:color="auto" w:fill="auto"/>
            <w:noWrap/>
          </w:tcPr>
          <w:p w14:paraId="45DB04C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2780</w:t>
            </w:r>
          </w:p>
        </w:tc>
        <w:tc>
          <w:tcPr>
            <w:tcW w:w="999" w:type="dxa"/>
            <w:tcBorders>
              <w:top w:val="nil"/>
              <w:left w:val="nil"/>
              <w:bottom w:val="single" w:sz="4" w:space="0" w:color="auto"/>
              <w:right w:val="single" w:sz="4" w:space="0" w:color="auto"/>
            </w:tcBorders>
            <w:shd w:val="clear" w:color="auto" w:fill="auto"/>
          </w:tcPr>
          <w:p w14:paraId="7E5347D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0.54m</w:t>
            </w:r>
          </w:p>
        </w:tc>
      </w:tr>
      <w:tr w:rsidR="00B93EA1" w14:paraId="6139B86B"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54F71B9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tcPr>
          <w:p w14:paraId="26EB77B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18*1*32*2</w:t>
            </w:r>
          </w:p>
        </w:tc>
        <w:tc>
          <w:tcPr>
            <w:tcW w:w="1072" w:type="dxa"/>
            <w:tcBorders>
              <w:top w:val="nil"/>
              <w:left w:val="nil"/>
              <w:bottom w:val="single" w:sz="4" w:space="0" w:color="auto"/>
              <w:right w:val="single" w:sz="4" w:space="0" w:color="auto"/>
            </w:tcBorders>
            <w:shd w:val="clear" w:color="auto" w:fill="auto"/>
          </w:tcPr>
          <w:p w14:paraId="325D1A0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Type:Position</w:t>
            </w:r>
            <w:proofErr w:type="spellEnd"/>
            <w:r>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tcPr>
          <w:p w14:paraId="38BC30E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tcPr>
          <w:p w14:paraId="26AC9D6E"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tcPr>
          <w:p w14:paraId="47204F7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3D946AA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11.2</w:t>
            </w:r>
          </w:p>
        </w:tc>
        <w:tc>
          <w:tcPr>
            <w:tcW w:w="1339" w:type="dxa"/>
            <w:tcBorders>
              <w:top w:val="nil"/>
              <w:left w:val="nil"/>
              <w:bottom w:val="single" w:sz="4" w:space="0" w:color="auto"/>
              <w:right w:val="single" w:sz="4" w:space="0" w:color="auto"/>
            </w:tcBorders>
            <w:shd w:val="clear" w:color="auto" w:fill="auto"/>
            <w:noWrap/>
          </w:tcPr>
          <w:p w14:paraId="01CC894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350</w:t>
            </w:r>
          </w:p>
        </w:tc>
        <w:tc>
          <w:tcPr>
            <w:tcW w:w="999" w:type="dxa"/>
            <w:tcBorders>
              <w:top w:val="nil"/>
              <w:left w:val="nil"/>
              <w:bottom w:val="single" w:sz="4" w:space="0" w:color="auto"/>
              <w:right w:val="single" w:sz="4" w:space="0" w:color="auto"/>
            </w:tcBorders>
            <w:shd w:val="clear" w:color="auto" w:fill="auto"/>
            <w:noWrap/>
          </w:tcPr>
          <w:p w14:paraId="1EBA04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0.62m</w:t>
            </w:r>
          </w:p>
        </w:tc>
      </w:tr>
      <w:tr w:rsidR="00B93EA1" w14:paraId="59985CC4"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E64C7F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R1-2302335</w:t>
            </w:r>
          </w:p>
        </w:tc>
        <w:tc>
          <w:tcPr>
            <w:tcW w:w="1220" w:type="dxa"/>
            <w:tcBorders>
              <w:top w:val="nil"/>
              <w:left w:val="nil"/>
              <w:bottom w:val="single" w:sz="4" w:space="0" w:color="auto"/>
              <w:right w:val="single" w:sz="4" w:space="0" w:color="auto"/>
            </w:tcBorders>
            <w:shd w:val="clear" w:color="auto" w:fill="auto"/>
          </w:tcPr>
          <w:p w14:paraId="7B5872E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CIR, 18x2x256, complex array</w:t>
            </w:r>
          </w:p>
        </w:tc>
        <w:tc>
          <w:tcPr>
            <w:tcW w:w="1072" w:type="dxa"/>
            <w:tcBorders>
              <w:top w:val="nil"/>
              <w:left w:val="nil"/>
              <w:bottom w:val="single" w:sz="4" w:space="0" w:color="auto"/>
              <w:right w:val="single" w:sz="4" w:space="0" w:color="auto"/>
            </w:tcBorders>
            <w:shd w:val="clear" w:color="auto" w:fill="auto"/>
          </w:tcPr>
          <w:p w14:paraId="0B3CBA8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33CB64F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1CEE295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tcPr>
          <w:p w14:paraId="77B5740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73126E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w:t>
            </w:r>
          </w:p>
        </w:tc>
        <w:tc>
          <w:tcPr>
            <w:tcW w:w="1339" w:type="dxa"/>
            <w:tcBorders>
              <w:top w:val="nil"/>
              <w:left w:val="nil"/>
              <w:bottom w:val="single" w:sz="4" w:space="0" w:color="auto"/>
              <w:right w:val="single" w:sz="4" w:space="0" w:color="auto"/>
            </w:tcBorders>
            <w:shd w:val="clear" w:color="auto" w:fill="auto"/>
          </w:tcPr>
          <w:p w14:paraId="03AF520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410</w:t>
            </w:r>
          </w:p>
        </w:tc>
        <w:tc>
          <w:tcPr>
            <w:tcW w:w="999" w:type="dxa"/>
            <w:tcBorders>
              <w:top w:val="nil"/>
              <w:left w:val="nil"/>
              <w:bottom w:val="single" w:sz="4" w:space="0" w:color="auto"/>
              <w:right w:val="single" w:sz="4" w:space="0" w:color="auto"/>
            </w:tcBorders>
            <w:shd w:val="clear" w:color="auto" w:fill="auto"/>
          </w:tcPr>
          <w:p w14:paraId="77E9A62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0.155</w:t>
            </w:r>
          </w:p>
        </w:tc>
      </w:tr>
      <w:tr w:rsidR="00B93EA1" w14:paraId="09596BB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52BBE5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R1-2304339</w:t>
            </w:r>
          </w:p>
        </w:tc>
        <w:tc>
          <w:tcPr>
            <w:tcW w:w="1220" w:type="dxa"/>
            <w:tcBorders>
              <w:top w:val="nil"/>
              <w:left w:val="nil"/>
              <w:bottom w:val="single" w:sz="4" w:space="0" w:color="auto"/>
              <w:right w:val="single" w:sz="4" w:space="0" w:color="auto"/>
            </w:tcBorders>
            <w:shd w:val="clear" w:color="auto" w:fill="auto"/>
          </w:tcPr>
          <w:p w14:paraId="3A32FCF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PDP, 6x1x256, real array</w:t>
            </w:r>
          </w:p>
        </w:tc>
        <w:tc>
          <w:tcPr>
            <w:tcW w:w="1072" w:type="dxa"/>
            <w:tcBorders>
              <w:top w:val="nil"/>
              <w:left w:val="nil"/>
              <w:bottom w:val="single" w:sz="4" w:space="0" w:color="auto"/>
              <w:right w:val="single" w:sz="4" w:space="0" w:color="auto"/>
            </w:tcBorders>
            <w:shd w:val="clear" w:color="auto" w:fill="auto"/>
          </w:tcPr>
          <w:p w14:paraId="511F108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2FCAF15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1799D46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tcPr>
          <w:p w14:paraId="03762A9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674BCA8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0.05</w:t>
            </w:r>
          </w:p>
        </w:tc>
        <w:tc>
          <w:tcPr>
            <w:tcW w:w="1339" w:type="dxa"/>
            <w:tcBorders>
              <w:top w:val="nil"/>
              <w:left w:val="nil"/>
              <w:bottom w:val="single" w:sz="4" w:space="0" w:color="auto"/>
              <w:right w:val="single" w:sz="4" w:space="0" w:color="auto"/>
            </w:tcBorders>
            <w:shd w:val="clear" w:color="auto" w:fill="auto"/>
          </w:tcPr>
          <w:p w14:paraId="61A56C5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w:t>
            </w:r>
          </w:p>
        </w:tc>
        <w:tc>
          <w:tcPr>
            <w:tcW w:w="999" w:type="dxa"/>
            <w:tcBorders>
              <w:top w:val="nil"/>
              <w:left w:val="nil"/>
              <w:bottom w:val="single" w:sz="4" w:space="0" w:color="auto"/>
              <w:right w:val="single" w:sz="4" w:space="0" w:color="auto"/>
            </w:tcBorders>
            <w:shd w:val="clear" w:color="auto" w:fill="auto"/>
          </w:tcPr>
          <w:p w14:paraId="2239400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1.191</w:t>
            </w:r>
          </w:p>
        </w:tc>
      </w:tr>
      <w:tr w:rsidR="00B93EA1" w14:paraId="2C98FCB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686F16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tcPr>
          <w:p w14:paraId="41E8AC2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=18*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tcPr>
          <w:p w14:paraId="1622226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tcPr>
          <w:p w14:paraId="368F6E8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7906DC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tcPr>
          <w:p w14:paraId="3AD0A71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71A5F1F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0.4669</w:t>
            </w:r>
          </w:p>
        </w:tc>
        <w:tc>
          <w:tcPr>
            <w:tcW w:w="1339" w:type="dxa"/>
            <w:tcBorders>
              <w:top w:val="nil"/>
              <w:left w:val="nil"/>
              <w:bottom w:val="single" w:sz="4" w:space="0" w:color="auto"/>
              <w:right w:val="single" w:sz="4" w:space="0" w:color="auto"/>
            </w:tcBorders>
            <w:shd w:val="clear" w:color="auto" w:fill="auto"/>
            <w:noWrap/>
          </w:tcPr>
          <w:p w14:paraId="06418DA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6.39</w:t>
            </w:r>
          </w:p>
        </w:tc>
        <w:tc>
          <w:tcPr>
            <w:tcW w:w="999" w:type="dxa"/>
            <w:tcBorders>
              <w:top w:val="nil"/>
              <w:left w:val="nil"/>
              <w:bottom w:val="single" w:sz="4" w:space="0" w:color="auto"/>
              <w:right w:val="single" w:sz="4" w:space="0" w:color="auto"/>
            </w:tcBorders>
            <w:shd w:val="clear" w:color="auto" w:fill="auto"/>
            <w:noWrap/>
          </w:tcPr>
          <w:p w14:paraId="1BE49E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0.732</w:t>
            </w:r>
          </w:p>
        </w:tc>
      </w:tr>
      <w:tr w:rsidR="00B93EA1" w14:paraId="09CCE758"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424843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tcPr>
          <w:p w14:paraId="07F0727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tcPr>
          <w:p w14:paraId="2E6331B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tcPr>
          <w:p w14:paraId="2E76289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05FF37A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tcPr>
          <w:p w14:paraId="2B0656D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2D3D20F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0.464</w:t>
            </w:r>
          </w:p>
        </w:tc>
        <w:tc>
          <w:tcPr>
            <w:tcW w:w="1339" w:type="dxa"/>
            <w:tcBorders>
              <w:top w:val="nil"/>
              <w:left w:val="nil"/>
              <w:bottom w:val="single" w:sz="4" w:space="0" w:color="auto"/>
              <w:right w:val="single" w:sz="4" w:space="0" w:color="auto"/>
            </w:tcBorders>
            <w:shd w:val="clear" w:color="auto" w:fill="auto"/>
            <w:noWrap/>
          </w:tcPr>
          <w:p w14:paraId="1D25539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0.72</w:t>
            </w:r>
          </w:p>
        </w:tc>
        <w:tc>
          <w:tcPr>
            <w:tcW w:w="999" w:type="dxa"/>
            <w:tcBorders>
              <w:top w:val="nil"/>
              <w:left w:val="nil"/>
              <w:bottom w:val="single" w:sz="4" w:space="0" w:color="auto"/>
              <w:right w:val="single" w:sz="4" w:space="0" w:color="auto"/>
            </w:tcBorders>
            <w:shd w:val="clear" w:color="auto" w:fill="auto"/>
            <w:noWrap/>
          </w:tcPr>
          <w:p w14:paraId="3C043E0A"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1.23</w:t>
            </w:r>
          </w:p>
        </w:tc>
      </w:tr>
      <w:tr w:rsidR="00B93EA1" w14:paraId="1CB2501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4D3C90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tcPr>
          <w:p w14:paraId="1BD4C66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(18,1, 256)</w:t>
            </w:r>
          </w:p>
        </w:tc>
        <w:tc>
          <w:tcPr>
            <w:tcW w:w="1072" w:type="dxa"/>
            <w:tcBorders>
              <w:top w:val="nil"/>
              <w:left w:val="nil"/>
              <w:bottom w:val="single" w:sz="4" w:space="0" w:color="auto"/>
              <w:right w:val="single" w:sz="4" w:space="0" w:color="auto"/>
            </w:tcBorders>
            <w:shd w:val="clear" w:color="auto" w:fill="auto"/>
          </w:tcPr>
          <w:p w14:paraId="4CCC064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tcPr>
          <w:p w14:paraId="4A18C53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tcPr>
          <w:p w14:paraId="3353253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tcPr>
          <w:p w14:paraId="17C6FB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47A2C64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0.029</w:t>
            </w:r>
          </w:p>
        </w:tc>
        <w:tc>
          <w:tcPr>
            <w:tcW w:w="1339" w:type="dxa"/>
            <w:tcBorders>
              <w:top w:val="nil"/>
              <w:left w:val="nil"/>
              <w:bottom w:val="single" w:sz="4" w:space="0" w:color="auto"/>
              <w:right w:val="single" w:sz="4" w:space="0" w:color="auto"/>
            </w:tcBorders>
            <w:shd w:val="clear" w:color="auto" w:fill="auto"/>
          </w:tcPr>
          <w:p w14:paraId="4A9CA84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29.7</w:t>
            </w:r>
          </w:p>
        </w:tc>
        <w:tc>
          <w:tcPr>
            <w:tcW w:w="999" w:type="dxa"/>
            <w:tcBorders>
              <w:top w:val="nil"/>
              <w:left w:val="nil"/>
              <w:bottom w:val="single" w:sz="4" w:space="0" w:color="auto"/>
              <w:right w:val="single" w:sz="4" w:space="0" w:color="auto"/>
            </w:tcBorders>
            <w:shd w:val="clear" w:color="auto" w:fill="auto"/>
          </w:tcPr>
          <w:p w14:paraId="76F128A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1.08</w:t>
            </w:r>
          </w:p>
        </w:tc>
      </w:tr>
      <w:tr w:rsidR="00B93EA1" w14:paraId="383E0675"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FB8254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tcPr>
          <w:p w14:paraId="567BE0B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(18,4, 400) </w:t>
            </w:r>
          </w:p>
        </w:tc>
        <w:tc>
          <w:tcPr>
            <w:tcW w:w="1072" w:type="dxa"/>
            <w:tcBorders>
              <w:top w:val="nil"/>
              <w:left w:val="nil"/>
              <w:bottom w:val="single" w:sz="4" w:space="0" w:color="auto"/>
              <w:right w:val="single" w:sz="4" w:space="0" w:color="auto"/>
            </w:tcBorders>
            <w:shd w:val="clear" w:color="auto" w:fill="auto"/>
          </w:tcPr>
          <w:p w14:paraId="69690C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tcPr>
          <w:p w14:paraId="7E1DB88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tcPr>
          <w:p w14:paraId="553D87A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tcPr>
          <w:p w14:paraId="348B20A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870D64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w:t>
            </w:r>
          </w:p>
        </w:tc>
        <w:tc>
          <w:tcPr>
            <w:tcW w:w="1339" w:type="dxa"/>
            <w:tcBorders>
              <w:top w:val="nil"/>
              <w:left w:val="nil"/>
              <w:bottom w:val="single" w:sz="4" w:space="0" w:color="auto"/>
              <w:right w:val="single" w:sz="4" w:space="0" w:color="auto"/>
            </w:tcBorders>
            <w:shd w:val="clear" w:color="auto" w:fill="auto"/>
          </w:tcPr>
          <w:p w14:paraId="7BDA18D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1540</w:t>
            </w:r>
          </w:p>
        </w:tc>
        <w:tc>
          <w:tcPr>
            <w:tcW w:w="999" w:type="dxa"/>
            <w:tcBorders>
              <w:top w:val="nil"/>
              <w:left w:val="nil"/>
              <w:bottom w:val="single" w:sz="4" w:space="0" w:color="auto"/>
              <w:right w:val="single" w:sz="4" w:space="0" w:color="auto"/>
            </w:tcBorders>
            <w:shd w:val="clear" w:color="auto" w:fill="auto"/>
          </w:tcPr>
          <w:p w14:paraId="78F709C0"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2.24</w:t>
            </w:r>
          </w:p>
        </w:tc>
      </w:tr>
      <w:tr w:rsidR="00B93EA1" w14:paraId="39C6F56E"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3E8A8C2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InterDigital</w:t>
            </w:r>
            <w:proofErr w:type="spellEnd"/>
            <w:r>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tcPr>
          <w:p w14:paraId="642F58E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(18*256* 2)</w:t>
            </w:r>
          </w:p>
        </w:tc>
        <w:tc>
          <w:tcPr>
            <w:tcW w:w="1072" w:type="dxa"/>
            <w:tcBorders>
              <w:top w:val="nil"/>
              <w:left w:val="nil"/>
              <w:bottom w:val="single" w:sz="4" w:space="0" w:color="auto"/>
              <w:right w:val="single" w:sz="4" w:space="0" w:color="auto"/>
            </w:tcBorders>
            <w:shd w:val="clear" w:color="auto" w:fill="auto"/>
          </w:tcPr>
          <w:p w14:paraId="0771B01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tcPr>
          <w:p w14:paraId="2F7D41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735871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clutter parameters:{60%, 6m, 2m}</w:t>
            </w:r>
          </w:p>
        </w:tc>
        <w:tc>
          <w:tcPr>
            <w:tcW w:w="739" w:type="dxa"/>
            <w:tcBorders>
              <w:top w:val="nil"/>
              <w:left w:val="nil"/>
              <w:bottom w:val="single" w:sz="4" w:space="0" w:color="auto"/>
              <w:right w:val="single" w:sz="4" w:space="0" w:color="auto"/>
            </w:tcBorders>
            <w:shd w:val="clear" w:color="auto" w:fill="auto"/>
          </w:tcPr>
          <w:p w14:paraId="231593B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DD0985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w:t>
            </w:r>
          </w:p>
        </w:tc>
        <w:tc>
          <w:tcPr>
            <w:tcW w:w="1339" w:type="dxa"/>
            <w:tcBorders>
              <w:top w:val="nil"/>
              <w:left w:val="nil"/>
              <w:bottom w:val="single" w:sz="4" w:space="0" w:color="auto"/>
              <w:right w:val="single" w:sz="4" w:space="0" w:color="auto"/>
            </w:tcBorders>
            <w:shd w:val="clear" w:color="auto" w:fill="auto"/>
          </w:tcPr>
          <w:p w14:paraId="167118A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843</w:t>
            </w:r>
          </w:p>
        </w:tc>
        <w:tc>
          <w:tcPr>
            <w:tcW w:w="999" w:type="dxa"/>
            <w:tcBorders>
              <w:top w:val="nil"/>
              <w:left w:val="nil"/>
              <w:bottom w:val="single" w:sz="4" w:space="0" w:color="auto"/>
              <w:right w:val="single" w:sz="4" w:space="0" w:color="auto"/>
            </w:tcBorders>
            <w:shd w:val="clear" w:color="auto" w:fill="auto"/>
          </w:tcPr>
          <w:p w14:paraId="0BCC5A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0.98</w:t>
            </w:r>
          </w:p>
        </w:tc>
      </w:tr>
      <w:tr w:rsidR="00B93EA1" w14:paraId="6A2FDD22"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20C23D54"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InterDigital</w:t>
            </w:r>
            <w:proofErr w:type="spellEnd"/>
            <w:r>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tcPr>
          <w:p w14:paraId="56B7741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RSRP +RSTD</w:t>
            </w:r>
          </w:p>
        </w:tc>
        <w:tc>
          <w:tcPr>
            <w:tcW w:w="1072" w:type="dxa"/>
            <w:tcBorders>
              <w:top w:val="nil"/>
              <w:left w:val="nil"/>
              <w:bottom w:val="single" w:sz="4" w:space="0" w:color="auto"/>
              <w:right w:val="single" w:sz="4" w:space="0" w:color="auto"/>
            </w:tcBorders>
            <w:shd w:val="clear" w:color="auto" w:fill="auto"/>
          </w:tcPr>
          <w:p w14:paraId="56EE6A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tcPr>
          <w:p w14:paraId="136590A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A6B9D9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clutter parameters:{60%, 6m, 2m}</w:t>
            </w:r>
          </w:p>
        </w:tc>
        <w:tc>
          <w:tcPr>
            <w:tcW w:w="739" w:type="dxa"/>
            <w:tcBorders>
              <w:top w:val="nil"/>
              <w:left w:val="nil"/>
              <w:bottom w:val="single" w:sz="4" w:space="0" w:color="auto"/>
              <w:right w:val="single" w:sz="4" w:space="0" w:color="auto"/>
            </w:tcBorders>
            <w:shd w:val="clear" w:color="auto" w:fill="auto"/>
          </w:tcPr>
          <w:p w14:paraId="4D8A009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4245DDC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0.334</w:t>
            </w:r>
          </w:p>
        </w:tc>
        <w:tc>
          <w:tcPr>
            <w:tcW w:w="1339" w:type="dxa"/>
            <w:tcBorders>
              <w:top w:val="nil"/>
              <w:left w:val="nil"/>
              <w:bottom w:val="single" w:sz="4" w:space="0" w:color="auto"/>
              <w:right w:val="single" w:sz="4" w:space="0" w:color="auto"/>
            </w:tcBorders>
            <w:shd w:val="clear" w:color="auto" w:fill="auto"/>
          </w:tcPr>
          <w:p w14:paraId="0D58E55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11.41</w:t>
            </w:r>
          </w:p>
        </w:tc>
        <w:tc>
          <w:tcPr>
            <w:tcW w:w="999" w:type="dxa"/>
            <w:tcBorders>
              <w:top w:val="nil"/>
              <w:left w:val="nil"/>
              <w:bottom w:val="single" w:sz="4" w:space="0" w:color="auto"/>
              <w:right w:val="single" w:sz="4" w:space="0" w:color="auto"/>
            </w:tcBorders>
            <w:shd w:val="clear" w:color="auto" w:fill="auto"/>
          </w:tcPr>
          <w:p w14:paraId="2664201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1.69</w:t>
            </w:r>
          </w:p>
        </w:tc>
      </w:tr>
      <w:tr w:rsidR="00B93EA1" w14:paraId="1BDDBF1D" w14:textId="77777777">
        <w:trPr>
          <w:trHeight w:val="20"/>
        </w:trPr>
        <w:tc>
          <w:tcPr>
            <w:tcW w:w="1170" w:type="dxa"/>
            <w:tcBorders>
              <w:top w:val="nil"/>
              <w:left w:val="single" w:sz="4" w:space="0" w:color="auto"/>
              <w:bottom w:val="single" w:sz="4" w:space="0" w:color="auto"/>
              <w:right w:val="single" w:sz="4" w:space="0" w:color="auto"/>
            </w:tcBorders>
            <w:shd w:val="clear" w:color="auto" w:fill="auto"/>
            <w:noWrap/>
          </w:tcPr>
          <w:p w14:paraId="494345D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Apple-R12308248</w:t>
            </w:r>
          </w:p>
        </w:tc>
        <w:tc>
          <w:tcPr>
            <w:tcW w:w="1220" w:type="dxa"/>
            <w:tcBorders>
              <w:top w:val="nil"/>
              <w:left w:val="nil"/>
              <w:bottom w:val="single" w:sz="4" w:space="0" w:color="auto"/>
              <w:right w:val="single" w:sz="4" w:space="0" w:color="auto"/>
            </w:tcBorders>
            <w:shd w:val="clear" w:color="auto" w:fill="auto"/>
          </w:tcPr>
          <w:p w14:paraId="34DAC61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tcPr>
          <w:p w14:paraId="47EEEF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tcPr>
          <w:p w14:paraId="3473285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 x 60m</w:t>
            </w:r>
          </w:p>
        </w:tc>
        <w:tc>
          <w:tcPr>
            <w:tcW w:w="1482" w:type="dxa"/>
            <w:tcBorders>
              <w:top w:val="nil"/>
              <w:left w:val="nil"/>
              <w:bottom w:val="single" w:sz="4" w:space="0" w:color="auto"/>
              <w:right w:val="single" w:sz="4" w:space="0" w:color="auto"/>
            </w:tcBorders>
            <w:shd w:val="clear" w:color="auto" w:fill="auto"/>
          </w:tcPr>
          <w:p w14:paraId="40DFCF19"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-DH{60%, 6m, 2m} </w:t>
            </w:r>
          </w:p>
        </w:tc>
        <w:tc>
          <w:tcPr>
            <w:tcW w:w="739" w:type="dxa"/>
            <w:tcBorders>
              <w:top w:val="nil"/>
              <w:left w:val="nil"/>
              <w:bottom w:val="single" w:sz="4" w:space="0" w:color="auto"/>
              <w:right w:val="single" w:sz="4" w:space="0" w:color="auto"/>
            </w:tcBorders>
            <w:shd w:val="clear" w:color="auto" w:fill="auto"/>
          </w:tcPr>
          <w:p w14:paraId="6518DA15"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57335F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12.37</w:t>
            </w:r>
          </w:p>
        </w:tc>
        <w:tc>
          <w:tcPr>
            <w:tcW w:w="1339" w:type="dxa"/>
            <w:tcBorders>
              <w:top w:val="nil"/>
              <w:left w:val="nil"/>
              <w:bottom w:val="single" w:sz="4" w:space="0" w:color="auto"/>
              <w:right w:val="single" w:sz="4" w:space="0" w:color="auto"/>
            </w:tcBorders>
            <w:shd w:val="clear" w:color="auto" w:fill="auto"/>
          </w:tcPr>
          <w:p w14:paraId="2FEA128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103</w:t>
            </w:r>
          </w:p>
        </w:tc>
        <w:tc>
          <w:tcPr>
            <w:tcW w:w="999" w:type="dxa"/>
            <w:tcBorders>
              <w:top w:val="nil"/>
              <w:left w:val="nil"/>
              <w:bottom w:val="single" w:sz="4" w:space="0" w:color="auto"/>
              <w:right w:val="single" w:sz="4" w:space="0" w:color="auto"/>
            </w:tcBorders>
            <w:shd w:val="clear" w:color="auto" w:fill="auto"/>
            <w:noWrap/>
          </w:tcPr>
          <w:p w14:paraId="41D4CD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0.745</w:t>
            </w:r>
          </w:p>
        </w:tc>
      </w:tr>
      <w:tr w:rsidR="00B93EA1" w14:paraId="05C00FFA" w14:textId="77777777">
        <w:trPr>
          <w:trHeight w:val="20"/>
        </w:trPr>
        <w:tc>
          <w:tcPr>
            <w:tcW w:w="1170" w:type="dxa"/>
            <w:tcBorders>
              <w:top w:val="nil"/>
              <w:left w:val="single" w:sz="4" w:space="0" w:color="auto"/>
              <w:bottom w:val="single" w:sz="4" w:space="0" w:color="auto"/>
              <w:right w:val="single" w:sz="4" w:space="0" w:color="auto"/>
            </w:tcBorders>
            <w:shd w:val="clear" w:color="auto" w:fill="auto"/>
            <w:noWrap/>
          </w:tcPr>
          <w:p w14:paraId="24F973C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Apple-R12308248</w:t>
            </w:r>
          </w:p>
        </w:tc>
        <w:tc>
          <w:tcPr>
            <w:tcW w:w="1220" w:type="dxa"/>
            <w:tcBorders>
              <w:top w:val="nil"/>
              <w:left w:val="nil"/>
              <w:bottom w:val="single" w:sz="4" w:space="0" w:color="auto"/>
              <w:right w:val="single" w:sz="4" w:space="0" w:color="auto"/>
            </w:tcBorders>
            <w:shd w:val="clear" w:color="auto" w:fill="auto"/>
          </w:tcPr>
          <w:p w14:paraId="10DC8F7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tcPr>
          <w:p w14:paraId="787966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tcPr>
          <w:p w14:paraId="6453CB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100 x 40 m</w:t>
            </w:r>
          </w:p>
        </w:tc>
        <w:tc>
          <w:tcPr>
            <w:tcW w:w="1482" w:type="dxa"/>
            <w:tcBorders>
              <w:top w:val="nil"/>
              <w:left w:val="nil"/>
              <w:bottom w:val="single" w:sz="4" w:space="0" w:color="auto"/>
              <w:right w:val="single" w:sz="4" w:space="0" w:color="auto"/>
            </w:tcBorders>
            <w:shd w:val="clear" w:color="auto" w:fill="auto"/>
          </w:tcPr>
          <w:p w14:paraId="7DB7FCC2"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-DH{60%, 6m, 2m} </w:t>
            </w:r>
          </w:p>
        </w:tc>
        <w:tc>
          <w:tcPr>
            <w:tcW w:w="739" w:type="dxa"/>
            <w:tcBorders>
              <w:top w:val="nil"/>
              <w:left w:val="nil"/>
              <w:bottom w:val="single" w:sz="4" w:space="0" w:color="auto"/>
              <w:right w:val="single" w:sz="4" w:space="0" w:color="auto"/>
            </w:tcBorders>
            <w:shd w:val="clear" w:color="auto" w:fill="auto"/>
          </w:tcPr>
          <w:p w14:paraId="1668A8C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4820599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1.48</w:t>
            </w:r>
          </w:p>
        </w:tc>
        <w:tc>
          <w:tcPr>
            <w:tcW w:w="1339" w:type="dxa"/>
            <w:tcBorders>
              <w:top w:val="nil"/>
              <w:left w:val="nil"/>
              <w:bottom w:val="single" w:sz="4" w:space="0" w:color="auto"/>
              <w:right w:val="single" w:sz="4" w:space="0" w:color="auto"/>
            </w:tcBorders>
            <w:shd w:val="clear" w:color="auto" w:fill="auto"/>
            <w:noWrap/>
          </w:tcPr>
          <w:p w14:paraId="1C19307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2.75</w:t>
            </w:r>
          </w:p>
        </w:tc>
        <w:tc>
          <w:tcPr>
            <w:tcW w:w="999" w:type="dxa"/>
            <w:tcBorders>
              <w:top w:val="nil"/>
              <w:left w:val="nil"/>
              <w:bottom w:val="single" w:sz="4" w:space="0" w:color="auto"/>
              <w:right w:val="single" w:sz="4" w:space="0" w:color="auto"/>
            </w:tcBorders>
            <w:shd w:val="clear" w:color="auto" w:fill="auto"/>
            <w:noWrap/>
          </w:tcPr>
          <w:p w14:paraId="0D65642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0.844</w:t>
            </w:r>
          </w:p>
        </w:tc>
      </w:tr>
      <w:tr w:rsidR="00B93EA1" w14:paraId="560BA5A1"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34319B3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lastRenderedPageBreak/>
              <w:t>Fraunhofer R1-2307236</w:t>
            </w:r>
          </w:p>
        </w:tc>
        <w:tc>
          <w:tcPr>
            <w:tcW w:w="1220" w:type="dxa"/>
            <w:tcBorders>
              <w:top w:val="nil"/>
              <w:left w:val="nil"/>
              <w:bottom w:val="single" w:sz="4" w:space="0" w:color="auto"/>
              <w:right w:val="single" w:sz="4" w:space="0" w:color="auto"/>
            </w:tcBorders>
            <w:shd w:val="clear" w:color="auto" w:fill="auto"/>
          </w:tcPr>
          <w:p w14:paraId="6E1BC1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w:t>
            </w:r>
            <w:r>
              <w:rPr>
                <w:rFonts w:ascii="Arial" w:eastAsia="DengXian" w:hAnsi="Arial" w:cs="Arial"/>
                <w:sz w:val="14"/>
                <w:szCs w:val="14"/>
              </w:rPr>
              <w:t>with</w:t>
            </w:r>
            <w:r>
              <w:rPr>
                <w:rFonts w:ascii="Arial" w:hAnsi="Arial" w:cs="Arial"/>
                <w:sz w:val="14"/>
                <w:szCs w:val="14"/>
              </w:rPr>
              <w:t xml:space="preserve"> 18x120x2</w:t>
            </w:r>
          </w:p>
        </w:tc>
        <w:tc>
          <w:tcPr>
            <w:tcW w:w="1072" w:type="dxa"/>
            <w:tcBorders>
              <w:top w:val="nil"/>
              <w:left w:val="nil"/>
              <w:bottom w:val="single" w:sz="4" w:space="0" w:color="auto"/>
              <w:right w:val="single" w:sz="4" w:space="0" w:color="auto"/>
            </w:tcBorders>
            <w:shd w:val="clear" w:color="auto" w:fill="auto"/>
          </w:tcPr>
          <w:p w14:paraId="39EA949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7753E87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60x30 m2</w:t>
            </w:r>
          </w:p>
        </w:tc>
        <w:tc>
          <w:tcPr>
            <w:tcW w:w="1482" w:type="dxa"/>
            <w:tcBorders>
              <w:top w:val="nil"/>
              <w:left w:val="nil"/>
              <w:bottom w:val="single" w:sz="4" w:space="0" w:color="auto"/>
              <w:right w:val="single" w:sz="4" w:space="0" w:color="auto"/>
            </w:tcBorders>
            <w:shd w:val="clear" w:color="auto" w:fill="auto"/>
          </w:tcPr>
          <w:p w14:paraId="690A9F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tcPr>
          <w:p w14:paraId="578D7C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1192" w:type="dxa"/>
            <w:gridSpan w:val="2"/>
            <w:tcBorders>
              <w:top w:val="nil"/>
              <w:left w:val="nil"/>
              <w:bottom w:val="single" w:sz="4" w:space="0" w:color="auto"/>
              <w:right w:val="single" w:sz="4" w:space="0" w:color="auto"/>
            </w:tcBorders>
            <w:shd w:val="clear" w:color="auto" w:fill="auto"/>
          </w:tcPr>
          <w:p w14:paraId="69FC708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0.462</w:t>
            </w:r>
          </w:p>
        </w:tc>
        <w:tc>
          <w:tcPr>
            <w:tcW w:w="1339" w:type="dxa"/>
            <w:tcBorders>
              <w:top w:val="nil"/>
              <w:left w:val="nil"/>
              <w:bottom w:val="single" w:sz="4" w:space="0" w:color="auto"/>
              <w:right w:val="single" w:sz="4" w:space="0" w:color="auto"/>
            </w:tcBorders>
            <w:shd w:val="clear" w:color="auto" w:fill="auto"/>
          </w:tcPr>
          <w:p w14:paraId="1476762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637</w:t>
            </w:r>
          </w:p>
        </w:tc>
        <w:tc>
          <w:tcPr>
            <w:tcW w:w="999" w:type="dxa"/>
            <w:tcBorders>
              <w:top w:val="nil"/>
              <w:left w:val="nil"/>
              <w:bottom w:val="single" w:sz="4" w:space="0" w:color="auto"/>
              <w:right w:val="single" w:sz="4" w:space="0" w:color="auto"/>
            </w:tcBorders>
            <w:shd w:val="clear" w:color="auto" w:fill="auto"/>
          </w:tcPr>
          <w:p w14:paraId="1F9FF1C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0.37</w:t>
            </w:r>
          </w:p>
        </w:tc>
      </w:tr>
      <w:tr w:rsidR="00B93EA1" w14:paraId="431B508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7DDE3C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tcPr>
          <w:p w14:paraId="3677744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18*4*256</w:t>
            </w:r>
          </w:p>
        </w:tc>
        <w:tc>
          <w:tcPr>
            <w:tcW w:w="1072" w:type="dxa"/>
            <w:tcBorders>
              <w:top w:val="nil"/>
              <w:left w:val="nil"/>
              <w:bottom w:val="single" w:sz="4" w:space="0" w:color="auto"/>
              <w:right w:val="single" w:sz="4" w:space="0" w:color="auto"/>
            </w:tcBorders>
            <w:shd w:val="clear" w:color="auto" w:fill="auto"/>
          </w:tcPr>
          <w:p w14:paraId="1FB38ED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467CCFC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3D3B420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tcPr>
          <w:p w14:paraId="25601C3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732773D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0.052</w:t>
            </w:r>
          </w:p>
        </w:tc>
        <w:tc>
          <w:tcPr>
            <w:tcW w:w="1339" w:type="dxa"/>
            <w:tcBorders>
              <w:top w:val="nil"/>
              <w:left w:val="nil"/>
              <w:bottom w:val="single" w:sz="4" w:space="0" w:color="auto"/>
              <w:right w:val="single" w:sz="4" w:space="0" w:color="auto"/>
            </w:tcBorders>
            <w:shd w:val="clear" w:color="auto" w:fill="auto"/>
          </w:tcPr>
          <w:p w14:paraId="4B942E1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25.81</w:t>
            </w:r>
          </w:p>
        </w:tc>
        <w:tc>
          <w:tcPr>
            <w:tcW w:w="999" w:type="dxa"/>
            <w:tcBorders>
              <w:top w:val="nil"/>
              <w:left w:val="nil"/>
              <w:bottom w:val="single" w:sz="4" w:space="0" w:color="auto"/>
              <w:right w:val="single" w:sz="4" w:space="0" w:color="auto"/>
            </w:tcBorders>
            <w:shd w:val="clear" w:color="auto" w:fill="auto"/>
          </w:tcPr>
          <w:p w14:paraId="0EB7FAC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0.62</w:t>
            </w:r>
          </w:p>
        </w:tc>
      </w:tr>
      <w:tr w:rsidR="00B93EA1" w14:paraId="4AF0A2C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9EDD89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tcPr>
          <w:p w14:paraId="0499CDA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 2*4*256</w:t>
            </w:r>
            <w:r>
              <w:rPr>
                <w:rFonts w:ascii="Arial" w:hAnsi="Arial" w:cs="Arial"/>
                <w:sz w:val="14"/>
                <w:szCs w:val="14"/>
              </w:rPr>
              <w:br/>
              <w:t>TRP(7,10)</w:t>
            </w:r>
          </w:p>
        </w:tc>
        <w:tc>
          <w:tcPr>
            <w:tcW w:w="1072" w:type="dxa"/>
            <w:tcBorders>
              <w:top w:val="nil"/>
              <w:left w:val="nil"/>
              <w:bottom w:val="single" w:sz="4" w:space="0" w:color="auto"/>
              <w:right w:val="single" w:sz="4" w:space="0" w:color="auto"/>
            </w:tcBorders>
            <w:shd w:val="clear" w:color="auto" w:fill="auto"/>
          </w:tcPr>
          <w:p w14:paraId="1B73422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2FBCCA4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78A7C00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tcPr>
          <w:p w14:paraId="567FCBE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7FBD34B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0.005</w:t>
            </w:r>
          </w:p>
        </w:tc>
        <w:tc>
          <w:tcPr>
            <w:tcW w:w="1339" w:type="dxa"/>
            <w:tcBorders>
              <w:top w:val="nil"/>
              <w:left w:val="nil"/>
              <w:bottom w:val="single" w:sz="4" w:space="0" w:color="auto"/>
              <w:right w:val="single" w:sz="4" w:space="0" w:color="auto"/>
            </w:tcBorders>
            <w:shd w:val="clear" w:color="auto" w:fill="auto"/>
            <w:noWrap/>
          </w:tcPr>
          <w:p w14:paraId="189BBF8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2.05</w:t>
            </w:r>
          </w:p>
        </w:tc>
        <w:tc>
          <w:tcPr>
            <w:tcW w:w="999" w:type="dxa"/>
            <w:tcBorders>
              <w:top w:val="nil"/>
              <w:left w:val="nil"/>
              <w:bottom w:val="single" w:sz="4" w:space="0" w:color="auto"/>
              <w:right w:val="single" w:sz="4" w:space="0" w:color="auto"/>
            </w:tcBorders>
            <w:shd w:val="clear" w:color="auto" w:fill="auto"/>
            <w:noWrap/>
          </w:tcPr>
          <w:p w14:paraId="2A1035E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2.8</w:t>
            </w:r>
          </w:p>
        </w:tc>
      </w:tr>
    </w:tbl>
    <w:p w14:paraId="0CA2820B" w14:textId="77777777" w:rsidR="00B93EA1" w:rsidRDefault="00B93EA1"/>
    <w:p w14:paraId="5163A53B" w14:textId="77777777" w:rsidR="00B93EA1" w:rsidRDefault="005F6A4A">
      <w:pPr>
        <w:pStyle w:val="Caption"/>
      </w:pPr>
      <w:bookmarkStart w:id="150" w:name="_Ref146228593"/>
      <w:r>
        <w:t xml:space="preserve">Table </w:t>
      </w:r>
      <w:r>
        <w:fldChar w:fldCharType="begin"/>
      </w:r>
      <w:r>
        <w:instrText xml:space="preserve"> SEQ Table \* ARABIC </w:instrText>
      </w:r>
      <w:r>
        <w:fldChar w:fldCharType="separate"/>
      </w:r>
      <w:r>
        <w:t>2</w:t>
      </w:r>
      <w:r>
        <w:fldChar w:fldCharType="end"/>
      </w:r>
      <w:bookmarkEnd w:id="150"/>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tab "Assisted, multi-TRP"</w:t>
      </w:r>
    </w:p>
    <w:tbl>
      <w:tblPr>
        <w:tblW w:w="10578" w:type="dxa"/>
        <w:tblInd w:w="-815" w:type="dxa"/>
        <w:tblLook w:val="04A0" w:firstRow="1" w:lastRow="0" w:firstColumn="1" w:lastColumn="0" w:noHBand="0" w:noVBand="1"/>
      </w:tblPr>
      <w:tblGrid>
        <w:gridCol w:w="1171"/>
        <w:gridCol w:w="1168"/>
        <w:gridCol w:w="1168"/>
        <w:gridCol w:w="1002"/>
        <w:gridCol w:w="1534"/>
        <w:gridCol w:w="1005"/>
        <w:gridCol w:w="1044"/>
        <w:gridCol w:w="1196"/>
        <w:gridCol w:w="1290"/>
      </w:tblGrid>
      <w:tr w:rsidR="00B93EA1" w14:paraId="338F7FD4" w14:textId="77777777">
        <w:trPr>
          <w:trHeight w:val="20"/>
        </w:trPr>
        <w:tc>
          <w:tcPr>
            <w:tcW w:w="1171" w:type="dxa"/>
            <w:tcBorders>
              <w:top w:val="single" w:sz="4" w:space="0" w:color="auto"/>
              <w:left w:val="single" w:sz="4" w:space="0" w:color="auto"/>
              <w:bottom w:val="nil"/>
              <w:right w:val="single" w:sz="4" w:space="0" w:color="auto"/>
            </w:tcBorders>
            <w:shd w:val="clear" w:color="auto" w:fill="auto"/>
            <w:vAlign w:val="bottom"/>
          </w:tcPr>
          <w:p w14:paraId="76C69BFA"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tcPr>
          <w:p w14:paraId="3C5AB3F7"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tcPr>
          <w:p w14:paraId="7EB6E52A"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002" w:type="dxa"/>
            <w:tcBorders>
              <w:top w:val="single" w:sz="4" w:space="0" w:color="auto"/>
              <w:left w:val="nil"/>
              <w:bottom w:val="nil"/>
              <w:right w:val="single" w:sz="4" w:space="0" w:color="auto"/>
            </w:tcBorders>
            <w:shd w:val="clear" w:color="auto" w:fill="auto"/>
            <w:vAlign w:val="bottom"/>
          </w:tcPr>
          <w:p w14:paraId="498285AD" w14:textId="77777777" w:rsidR="00B93EA1" w:rsidRDefault="005F6A4A">
            <w:pPr>
              <w:overflowPunct/>
              <w:autoSpaceDE/>
              <w:autoSpaceDN/>
              <w:adjustRightInd/>
              <w:spacing w:after="0"/>
              <w:textAlignment w:val="auto"/>
              <w:rPr>
                <w:rFonts w:ascii="Arial" w:hAnsi="Arial" w:cs="Arial"/>
                <w:color w:val="181818"/>
                <w:sz w:val="14"/>
                <w:szCs w:val="14"/>
                <w:lang w:val="en-US" w:eastAsia="en-US"/>
              </w:rPr>
            </w:pPr>
            <w:r>
              <w:rPr>
                <w:rFonts w:ascii="Arial" w:hAnsi="Arial" w:cs="Arial"/>
                <w:color w:val="181818"/>
                <w:sz w:val="14"/>
                <w:szCs w:val="14"/>
                <w:lang w:val="en-US" w:eastAsia="en-US"/>
              </w:rPr>
              <w:t> </w:t>
            </w:r>
          </w:p>
        </w:tc>
        <w:tc>
          <w:tcPr>
            <w:tcW w:w="2539" w:type="dxa"/>
            <w:gridSpan w:val="2"/>
            <w:tcBorders>
              <w:top w:val="single" w:sz="4" w:space="0" w:color="auto"/>
              <w:left w:val="nil"/>
              <w:bottom w:val="nil"/>
              <w:right w:val="single" w:sz="4" w:space="0" w:color="auto"/>
            </w:tcBorders>
            <w:shd w:val="clear" w:color="auto" w:fill="auto"/>
            <w:vAlign w:val="bottom"/>
          </w:tcPr>
          <w:p w14:paraId="2F4F1CC8" w14:textId="77777777" w:rsidR="00B93EA1" w:rsidRDefault="005F6A4A">
            <w:pPr>
              <w:overflowPunct/>
              <w:autoSpaceDE/>
              <w:autoSpaceDN/>
              <w:adjustRightInd/>
              <w:spacing w:after="0"/>
              <w:jc w:val="center"/>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Settings (e.g., drops, clutter parameters, mixed dataset)</w:t>
            </w:r>
          </w:p>
        </w:tc>
        <w:tc>
          <w:tcPr>
            <w:tcW w:w="2240" w:type="dxa"/>
            <w:gridSpan w:val="2"/>
            <w:tcBorders>
              <w:top w:val="single" w:sz="4" w:space="0" w:color="auto"/>
              <w:left w:val="nil"/>
              <w:bottom w:val="nil"/>
              <w:right w:val="single" w:sz="4" w:space="0" w:color="auto"/>
            </w:tcBorders>
            <w:shd w:val="clear" w:color="auto" w:fill="auto"/>
            <w:vAlign w:val="bottom"/>
          </w:tcPr>
          <w:p w14:paraId="091003D2"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1290" w:type="dxa"/>
            <w:tcBorders>
              <w:top w:val="single" w:sz="4" w:space="0" w:color="auto"/>
              <w:left w:val="nil"/>
              <w:bottom w:val="nil"/>
              <w:right w:val="single" w:sz="4" w:space="0" w:color="auto"/>
            </w:tcBorders>
            <w:shd w:val="clear" w:color="auto" w:fill="auto"/>
            <w:vAlign w:val="bottom"/>
          </w:tcPr>
          <w:p w14:paraId="466F36A0"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r>
      <w:tr w:rsidR="00B93EA1" w14:paraId="420270B0" w14:textId="77777777">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14:paraId="2327AA7B"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168" w:type="dxa"/>
            <w:tcBorders>
              <w:top w:val="single" w:sz="4" w:space="0" w:color="auto"/>
              <w:left w:val="nil"/>
              <w:bottom w:val="single" w:sz="4" w:space="0" w:color="auto"/>
              <w:right w:val="single" w:sz="4" w:space="0" w:color="auto"/>
            </w:tcBorders>
            <w:shd w:val="clear" w:color="auto" w:fill="auto"/>
            <w:vAlign w:val="bottom"/>
          </w:tcPr>
          <w:p w14:paraId="43C3E895"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168" w:type="dxa"/>
            <w:tcBorders>
              <w:top w:val="single" w:sz="4" w:space="0" w:color="auto"/>
              <w:left w:val="nil"/>
              <w:bottom w:val="single" w:sz="4" w:space="0" w:color="auto"/>
              <w:right w:val="single" w:sz="4" w:space="0" w:color="auto"/>
            </w:tcBorders>
            <w:shd w:val="clear" w:color="auto" w:fill="auto"/>
            <w:vAlign w:val="bottom"/>
          </w:tcPr>
          <w:p w14:paraId="4DBE62F0"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002" w:type="dxa"/>
            <w:tcBorders>
              <w:top w:val="single" w:sz="4" w:space="0" w:color="auto"/>
              <w:left w:val="nil"/>
              <w:bottom w:val="single" w:sz="4" w:space="0" w:color="auto"/>
              <w:right w:val="single" w:sz="4" w:space="0" w:color="auto"/>
            </w:tcBorders>
            <w:shd w:val="clear" w:color="auto" w:fill="auto"/>
            <w:vAlign w:val="bottom"/>
          </w:tcPr>
          <w:p w14:paraId="1BE65D9E"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534" w:type="dxa"/>
            <w:tcBorders>
              <w:top w:val="single" w:sz="4" w:space="0" w:color="auto"/>
              <w:left w:val="nil"/>
              <w:bottom w:val="single" w:sz="4" w:space="0" w:color="auto"/>
              <w:right w:val="single" w:sz="4" w:space="0" w:color="auto"/>
            </w:tcBorders>
            <w:shd w:val="clear" w:color="auto" w:fill="auto"/>
            <w:vAlign w:val="bottom"/>
          </w:tcPr>
          <w:p w14:paraId="6FA2345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1005" w:type="dxa"/>
            <w:tcBorders>
              <w:top w:val="single" w:sz="4" w:space="0" w:color="auto"/>
              <w:left w:val="nil"/>
              <w:bottom w:val="single" w:sz="4" w:space="0" w:color="auto"/>
              <w:right w:val="single" w:sz="4" w:space="0" w:color="auto"/>
            </w:tcBorders>
            <w:shd w:val="clear" w:color="auto" w:fill="auto"/>
            <w:vAlign w:val="bottom"/>
          </w:tcPr>
          <w:p w14:paraId="3CBFB5F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1044" w:type="dxa"/>
            <w:tcBorders>
              <w:top w:val="single" w:sz="4" w:space="0" w:color="auto"/>
              <w:left w:val="nil"/>
              <w:bottom w:val="single" w:sz="4" w:space="0" w:color="auto"/>
              <w:right w:val="single" w:sz="4" w:space="0" w:color="auto"/>
            </w:tcBorders>
            <w:shd w:val="clear" w:color="auto" w:fill="auto"/>
            <w:vAlign w:val="bottom"/>
          </w:tcPr>
          <w:p w14:paraId="21B3B698"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196" w:type="dxa"/>
            <w:tcBorders>
              <w:top w:val="single" w:sz="4" w:space="0" w:color="auto"/>
              <w:left w:val="nil"/>
              <w:bottom w:val="single" w:sz="4" w:space="0" w:color="auto"/>
              <w:right w:val="single" w:sz="4" w:space="0" w:color="auto"/>
            </w:tcBorders>
            <w:shd w:val="clear" w:color="auto" w:fill="auto"/>
            <w:vAlign w:val="bottom"/>
          </w:tcPr>
          <w:p w14:paraId="0670A91C"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1290" w:type="dxa"/>
            <w:tcBorders>
              <w:top w:val="single" w:sz="4" w:space="0" w:color="auto"/>
              <w:left w:val="nil"/>
              <w:bottom w:val="single" w:sz="4" w:space="0" w:color="auto"/>
              <w:right w:val="single" w:sz="4" w:space="0" w:color="auto"/>
            </w:tcBorders>
            <w:shd w:val="clear" w:color="auto" w:fill="auto"/>
            <w:vAlign w:val="bottom"/>
          </w:tcPr>
          <w:p w14:paraId="2B143A0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417251B5" w14:textId="77777777">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A9E37B"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ZTE R1-2306799</w:t>
            </w:r>
          </w:p>
        </w:tc>
        <w:tc>
          <w:tcPr>
            <w:tcW w:w="1168" w:type="dxa"/>
            <w:tcBorders>
              <w:top w:val="single" w:sz="4" w:space="0" w:color="auto"/>
              <w:left w:val="nil"/>
              <w:bottom w:val="single" w:sz="4" w:space="0" w:color="auto"/>
              <w:right w:val="single" w:sz="4" w:space="0" w:color="auto"/>
            </w:tcBorders>
            <w:shd w:val="clear" w:color="auto" w:fill="auto"/>
          </w:tcPr>
          <w:p w14:paraId="7A88D3D3"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CIR</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t>= {1, 18, 256, 256}</w:t>
            </w:r>
          </w:p>
        </w:tc>
        <w:tc>
          <w:tcPr>
            <w:tcW w:w="1168" w:type="dxa"/>
            <w:tcBorders>
              <w:top w:val="single" w:sz="4" w:space="0" w:color="auto"/>
              <w:left w:val="nil"/>
              <w:bottom w:val="single" w:sz="4" w:space="0" w:color="auto"/>
              <w:right w:val="single" w:sz="4" w:space="0" w:color="auto"/>
            </w:tcBorders>
            <w:shd w:val="clear" w:color="auto" w:fill="auto"/>
          </w:tcPr>
          <w:p w14:paraId="6E33467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RSTD values(1x18)</w:t>
            </w:r>
          </w:p>
        </w:tc>
        <w:tc>
          <w:tcPr>
            <w:tcW w:w="1002" w:type="dxa"/>
            <w:tcBorders>
              <w:top w:val="single" w:sz="4" w:space="0" w:color="auto"/>
              <w:left w:val="nil"/>
              <w:bottom w:val="single" w:sz="4" w:space="0" w:color="auto"/>
              <w:right w:val="single" w:sz="4" w:space="0" w:color="auto"/>
            </w:tcBorders>
            <w:shd w:val="clear" w:color="auto" w:fill="auto"/>
          </w:tcPr>
          <w:p w14:paraId="4022B345" w14:textId="77777777" w:rsidR="00B93EA1" w:rsidRDefault="005F6A4A">
            <w:pPr>
              <w:overflowPunct/>
              <w:autoSpaceDE/>
              <w:autoSpaceDN/>
              <w:adjustRightInd/>
              <w:spacing w:after="0"/>
              <w:textAlignment w:val="auto"/>
              <w:rPr>
                <w:rFonts w:ascii="Arial" w:hAnsi="Arial" w:cs="Arial"/>
                <w:b/>
                <w:bCs/>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 120x60 m(grid distribution for training dataset;  the width of the square grid is 0.5 m)</w:t>
            </w:r>
          </w:p>
        </w:tc>
        <w:tc>
          <w:tcPr>
            <w:tcW w:w="1534" w:type="dxa"/>
            <w:tcBorders>
              <w:top w:val="single" w:sz="4" w:space="0" w:color="auto"/>
              <w:left w:val="nil"/>
              <w:bottom w:val="single" w:sz="4" w:space="0" w:color="auto"/>
              <w:right w:val="single" w:sz="4" w:space="0" w:color="auto"/>
            </w:tcBorders>
            <w:shd w:val="clear" w:color="auto" w:fill="auto"/>
          </w:tcPr>
          <w:p w14:paraId="0E4443E6"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clutter parameters:{60%, 6m, 2m}</w:t>
            </w:r>
          </w:p>
        </w:tc>
        <w:tc>
          <w:tcPr>
            <w:tcW w:w="1005" w:type="dxa"/>
            <w:tcBorders>
              <w:top w:val="single" w:sz="4" w:space="0" w:color="auto"/>
              <w:left w:val="nil"/>
              <w:bottom w:val="single" w:sz="4" w:space="0" w:color="auto"/>
              <w:right w:val="single" w:sz="4" w:space="0" w:color="auto"/>
            </w:tcBorders>
            <w:shd w:val="clear" w:color="auto" w:fill="auto"/>
          </w:tcPr>
          <w:p w14:paraId="6BED7C42"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i/>
                <w:iCs/>
                <w:sz w:val="14"/>
                <w:szCs w:val="14"/>
              </w:rPr>
              <w:t>same as training</w:t>
            </w:r>
          </w:p>
        </w:tc>
        <w:tc>
          <w:tcPr>
            <w:tcW w:w="1044" w:type="dxa"/>
            <w:tcBorders>
              <w:top w:val="single" w:sz="4" w:space="0" w:color="auto"/>
              <w:left w:val="nil"/>
              <w:bottom w:val="single" w:sz="4" w:space="0" w:color="auto"/>
              <w:right w:val="single" w:sz="4" w:space="0" w:color="auto"/>
            </w:tcBorders>
            <w:shd w:val="clear" w:color="auto" w:fill="auto"/>
          </w:tcPr>
          <w:p w14:paraId="10C4E88A"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color w:val="0070C0"/>
                <w:sz w:val="14"/>
                <w:szCs w:val="14"/>
              </w:rPr>
              <w:t>9.5</w:t>
            </w:r>
          </w:p>
        </w:tc>
        <w:tc>
          <w:tcPr>
            <w:tcW w:w="1196" w:type="dxa"/>
            <w:tcBorders>
              <w:top w:val="single" w:sz="4" w:space="0" w:color="auto"/>
              <w:left w:val="nil"/>
              <w:bottom w:val="single" w:sz="4" w:space="0" w:color="auto"/>
              <w:right w:val="single" w:sz="4" w:space="0" w:color="auto"/>
            </w:tcBorders>
            <w:shd w:val="clear" w:color="auto" w:fill="auto"/>
          </w:tcPr>
          <w:p w14:paraId="6D19B3A6"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color w:val="0070C0"/>
                <w:sz w:val="14"/>
                <w:szCs w:val="14"/>
              </w:rPr>
              <w:t>158.66</w:t>
            </w:r>
          </w:p>
        </w:tc>
        <w:tc>
          <w:tcPr>
            <w:tcW w:w="1290" w:type="dxa"/>
            <w:tcBorders>
              <w:top w:val="single" w:sz="4" w:space="0" w:color="auto"/>
              <w:left w:val="nil"/>
              <w:bottom w:val="single" w:sz="4" w:space="0" w:color="auto"/>
              <w:right w:val="single" w:sz="4" w:space="0" w:color="auto"/>
            </w:tcBorders>
            <w:shd w:val="clear" w:color="auto" w:fill="auto"/>
          </w:tcPr>
          <w:p w14:paraId="0E0DC60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0.28</w:t>
            </w:r>
          </w:p>
        </w:tc>
      </w:tr>
      <w:tr w:rsidR="00B93EA1" w14:paraId="7547E02B"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59B566D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Xiaomi R1-2307379</w:t>
            </w:r>
          </w:p>
        </w:tc>
        <w:tc>
          <w:tcPr>
            <w:tcW w:w="1168" w:type="dxa"/>
            <w:tcBorders>
              <w:top w:val="nil"/>
              <w:left w:val="nil"/>
              <w:bottom w:val="single" w:sz="4" w:space="0" w:color="auto"/>
              <w:right w:val="single" w:sz="4" w:space="0" w:color="auto"/>
            </w:tcBorders>
            <w:shd w:val="clear" w:color="auto" w:fill="auto"/>
          </w:tcPr>
          <w:p w14:paraId="1F36468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18*256*1 CIR</w:t>
            </w:r>
          </w:p>
        </w:tc>
        <w:tc>
          <w:tcPr>
            <w:tcW w:w="1168" w:type="dxa"/>
            <w:tcBorders>
              <w:top w:val="nil"/>
              <w:left w:val="nil"/>
              <w:bottom w:val="single" w:sz="4" w:space="0" w:color="auto"/>
              <w:right w:val="single" w:sz="4" w:space="0" w:color="auto"/>
            </w:tcBorders>
            <w:shd w:val="clear" w:color="auto" w:fill="auto"/>
          </w:tcPr>
          <w:p w14:paraId="003B8FE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18*1 UE TOA</w:t>
            </w:r>
          </w:p>
        </w:tc>
        <w:tc>
          <w:tcPr>
            <w:tcW w:w="1002" w:type="dxa"/>
            <w:tcBorders>
              <w:top w:val="nil"/>
              <w:left w:val="nil"/>
              <w:bottom w:val="single" w:sz="4" w:space="0" w:color="auto"/>
              <w:right w:val="single" w:sz="4" w:space="0" w:color="auto"/>
            </w:tcBorders>
            <w:shd w:val="clear" w:color="auto" w:fill="auto"/>
          </w:tcPr>
          <w:p w14:paraId="080BED2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120*60</w:t>
            </w:r>
          </w:p>
        </w:tc>
        <w:tc>
          <w:tcPr>
            <w:tcW w:w="1534" w:type="dxa"/>
            <w:tcBorders>
              <w:top w:val="nil"/>
              <w:left w:val="nil"/>
              <w:bottom w:val="single" w:sz="4" w:space="0" w:color="auto"/>
              <w:right w:val="single" w:sz="4" w:space="0" w:color="auto"/>
            </w:tcBorders>
            <w:shd w:val="clear" w:color="auto" w:fill="auto"/>
          </w:tcPr>
          <w:p w14:paraId="4C96BE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w:t>
            </w:r>
            <w:r>
              <w:rPr>
                <w:rFonts w:ascii="Arial" w:eastAsia="DengXian" w:hAnsi="Arial" w:cs="Arial"/>
                <w:sz w:val="14"/>
                <w:szCs w:val="14"/>
              </w:rPr>
              <w:t>，</w:t>
            </w:r>
            <w:r>
              <w:rPr>
                <w:rFonts w:ascii="Arial" w:hAnsi="Arial" w:cs="Arial"/>
                <w:sz w:val="14"/>
                <w:szCs w:val="14"/>
              </w:rPr>
              <w:t>6</w:t>
            </w:r>
            <w:r>
              <w:rPr>
                <w:rFonts w:ascii="Arial" w:eastAsia="DengXian" w:hAnsi="Arial" w:cs="Arial"/>
                <w:sz w:val="14"/>
                <w:szCs w:val="14"/>
              </w:rPr>
              <w:t>，</w:t>
            </w:r>
            <w:r>
              <w:rPr>
                <w:rFonts w:ascii="Arial" w:hAnsi="Arial" w:cs="Arial"/>
                <w:sz w:val="14"/>
                <w:szCs w:val="14"/>
              </w:rPr>
              <w:t>2}</w:t>
            </w:r>
          </w:p>
        </w:tc>
        <w:tc>
          <w:tcPr>
            <w:tcW w:w="1005" w:type="dxa"/>
            <w:tcBorders>
              <w:top w:val="nil"/>
              <w:left w:val="nil"/>
              <w:bottom w:val="single" w:sz="4" w:space="0" w:color="auto"/>
              <w:right w:val="single" w:sz="4" w:space="0" w:color="auto"/>
            </w:tcBorders>
            <w:shd w:val="clear" w:color="auto" w:fill="auto"/>
          </w:tcPr>
          <w:p w14:paraId="4E2666D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24358B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21.29</w:t>
            </w:r>
          </w:p>
        </w:tc>
        <w:tc>
          <w:tcPr>
            <w:tcW w:w="1196" w:type="dxa"/>
            <w:tcBorders>
              <w:top w:val="nil"/>
              <w:left w:val="nil"/>
              <w:bottom w:val="single" w:sz="4" w:space="0" w:color="auto"/>
              <w:right w:val="single" w:sz="4" w:space="0" w:color="auto"/>
            </w:tcBorders>
            <w:shd w:val="clear" w:color="auto" w:fill="auto"/>
          </w:tcPr>
          <w:p w14:paraId="5CAF107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5760</w:t>
            </w:r>
          </w:p>
        </w:tc>
        <w:tc>
          <w:tcPr>
            <w:tcW w:w="1290" w:type="dxa"/>
            <w:tcBorders>
              <w:top w:val="nil"/>
              <w:left w:val="nil"/>
              <w:bottom w:val="single" w:sz="4" w:space="0" w:color="auto"/>
              <w:right w:val="single" w:sz="4" w:space="0" w:color="auto"/>
            </w:tcBorders>
            <w:shd w:val="clear" w:color="auto" w:fill="auto"/>
          </w:tcPr>
          <w:p w14:paraId="4317709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0.6778</w:t>
            </w:r>
          </w:p>
        </w:tc>
      </w:tr>
      <w:tr w:rsidR="00B93EA1" w14:paraId="32838585"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616FC71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168" w:type="dxa"/>
            <w:tcBorders>
              <w:top w:val="nil"/>
              <w:left w:val="nil"/>
              <w:bottom w:val="single" w:sz="4" w:space="0" w:color="auto"/>
              <w:right w:val="single" w:sz="4" w:space="0" w:color="auto"/>
            </w:tcBorders>
            <w:shd w:val="clear" w:color="auto" w:fill="auto"/>
          </w:tcPr>
          <w:p w14:paraId="18364F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Normalized CIR (18, 1, 256, 2) </w:t>
            </w:r>
          </w:p>
        </w:tc>
        <w:tc>
          <w:tcPr>
            <w:tcW w:w="1168" w:type="dxa"/>
            <w:tcBorders>
              <w:top w:val="nil"/>
              <w:left w:val="nil"/>
              <w:bottom w:val="single" w:sz="4" w:space="0" w:color="auto"/>
              <w:right w:val="single" w:sz="4" w:space="0" w:color="auto"/>
            </w:tcBorders>
            <w:shd w:val="clear" w:color="auto" w:fill="auto"/>
          </w:tcPr>
          <w:p w14:paraId="76A0EC2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6915FB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621233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{60%, 6, 2}</w:t>
            </w:r>
          </w:p>
        </w:tc>
        <w:tc>
          <w:tcPr>
            <w:tcW w:w="1005" w:type="dxa"/>
            <w:tcBorders>
              <w:top w:val="nil"/>
              <w:left w:val="nil"/>
              <w:bottom w:val="single" w:sz="4" w:space="0" w:color="auto"/>
              <w:right w:val="single" w:sz="4" w:space="0" w:color="auto"/>
            </w:tcBorders>
            <w:shd w:val="clear" w:color="auto" w:fill="auto"/>
          </w:tcPr>
          <w:p w14:paraId="6F45A99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E8809A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1.48M</w:t>
            </w:r>
          </w:p>
        </w:tc>
        <w:tc>
          <w:tcPr>
            <w:tcW w:w="1196" w:type="dxa"/>
            <w:tcBorders>
              <w:top w:val="nil"/>
              <w:left w:val="nil"/>
              <w:bottom w:val="single" w:sz="4" w:space="0" w:color="auto"/>
              <w:right w:val="single" w:sz="4" w:space="0" w:color="auto"/>
            </w:tcBorders>
            <w:shd w:val="clear" w:color="auto" w:fill="auto"/>
          </w:tcPr>
          <w:p w14:paraId="23E738F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2.96 MFLOPs</w:t>
            </w:r>
          </w:p>
        </w:tc>
        <w:tc>
          <w:tcPr>
            <w:tcW w:w="1290" w:type="dxa"/>
            <w:tcBorders>
              <w:top w:val="nil"/>
              <w:left w:val="nil"/>
              <w:bottom w:val="single" w:sz="4" w:space="0" w:color="auto"/>
              <w:right w:val="single" w:sz="4" w:space="0" w:color="auto"/>
            </w:tcBorders>
            <w:shd w:val="clear" w:color="auto" w:fill="auto"/>
          </w:tcPr>
          <w:p w14:paraId="78821C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0.52</w:t>
            </w:r>
          </w:p>
        </w:tc>
      </w:tr>
      <w:tr w:rsidR="00B93EA1" w14:paraId="6A06DBCB"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7AA5FBE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4CBED7A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PDP[18,8,256]</w:t>
            </w:r>
          </w:p>
        </w:tc>
        <w:tc>
          <w:tcPr>
            <w:tcW w:w="1168" w:type="dxa"/>
            <w:tcBorders>
              <w:top w:val="nil"/>
              <w:left w:val="nil"/>
              <w:bottom w:val="single" w:sz="4" w:space="0" w:color="auto"/>
              <w:right w:val="single" w:sz="4" w:space="0" w:color="auto"/>
            </w:tcBorders>
            <w:shd w:val="clear" w:color="auto" w:fill="auto"/>
          </w:tcPr>
          <w:p w14:paraId="506383E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4C8CA4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7605D671"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-DH{60%, 6m, 2m}</w:t>
            </w:r>
          </w:p>
        </w:tc>
        <w:tc>
          <w:tcPr>
            <w:tcW w:w="1005" w:type="dxa"/>
            <w:tcBorders>
              <w:top w:val="nil"/>
              <w:left w:val="nil"/>
              <w:bottom w:val="single" w:sz="4" w:space="0" w:color="auto"/>
              <w:right w:val="single" w:sz="4" w:space="0" w:color="auto"/>
            </w:tcBorders>
            <w:shd w:val="clear" w:color="auto" w:fill="auto"/>
          </w:tcPr>
          <w:p w14:paraId="5900B18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0AA740E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0.205</w:t>
            </w:r>
          </w:p>
        </w:tc>
        <w:tc>
          <w:tcPr>
            <w:tcW w:w="1196" w:type="dxa"/>
            <w:tcBorders>
              <w:top w:val="nil"/>
              <w:left w:val="nil"/>
              <w:bottom w:val="single" w:sz="4" w:space="0" w:color="auto"/>
              <w:right w:val="single" w:sz="4" w:space="0" w:color="auto"/>
            </w:tcBorders>
            <w:shd w:val="clear" w:color="auto" w:fill="auto"/>
          </w:tcPr>
          <w:p w14:paraId="4D7225A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77</w:t>
            </w:r>
          </w:p>
        </w:tc>
        <w:tc>
          <w:tcPr>
            <w:tcW w:w="1290" w:type="dxa"/>
            <w:tcBorders>
              <w:top w:val="nil"/>
              <w:left w:val="nil"/>
              <w:bottom w:val="single" w:sz="4" w:space="0" w:color="auto"/>
              <w:right w:val="single" w:sz="4" w:space="0" w:color="auto"/>
            </w:tcBorders>
            <w:shd w:val="clear" w:color="auto" w:fill="auto"/>
          </w:tcPr>
          <w:p w14:paraId="2F1C416E"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1.05</w:t>
            </w:r>
          </w:p>
        </w:tc>
      </w:tr>
      <w:tr w:rsidR="00B93EA1" w14:paraId="1CB5AA0F"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242AFBD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200C8C6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PDP[18,8,256]</w:t>
            </w:r>
          </w:p>
        </w:tc>
        <w:tc>
          <w:tcPr>
            <w:tcW w:w="1168" w:type="dxa"/>
            <w:tcBorders>
              <w:top w:val="nil"/>
              <w:left w:val="nil"/>
              <w:bottom w:val="single" w:sz="4" w:space="0" w:color="auto"/>
              <w:right w:val="single" w:sz="4" w:space="0" w:color="auto"/>
            </w:tcBorders>
            <w:shd w:val="clear" w:color="auto" w:fill="auto"/>
          </w:tcPr>
          <w:p w14:paraId="1C72F35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00EEBCC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61CD0C83"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-DH{40%, 2m, 2m} </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p>
        </w:tc>
        <w:tc>
          <w:tcPr>
            <w:tcW w:w="1005" w:type="dxa"/>
            <w:tcBorders>
              <w:top w:val="nil"/>
              <w:left w:val="nil"/>
              <w:bottom w:val="single" w:sz="4" w:space="0" w:color="auto"/>
              <w:right w:val="single" w:sz="4" w:space="0" w:color="auto"/>
            </w:tcBorders>
            <w:shd w:val="clear" w:color="auto" w:fill="auto"/>
          </w:tcPr>
          <w:p w14:paraId="1265DEDA"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6923074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0.181</w:t>
            </w:r>
          </w:p>
        </w:tc>
        <w:tc>
          <w:tcPr>
            <w:tcW w:w="1196" w:type="dxa"/>
            <w:tcBorders>
              <w:top w:val="nil"/>
              <w:left w:val="nil"/>
              <w:bottom w:val="single" w:sz="4" w:space="0" w:color="auto"/>
              <w:right w:val="single" w:sz="4" w:space="0" w:color="auto"/>
            </w:tcBorders>
            <w:shd w:val="clear" w:color="auto" w:fill="auto"/>
          </w:tcPr>
          <w:p w14:paraId="7FDBA7A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19.3</w:t>
            </w:r>
          </w:p>
        </w:tc>
        <w:tc>
          <w:tcPr>
            <w:tcW w:w="1290" w:type="dxa"/>
            <w:tcBorders>
              <w:top w:val="nil"/>
              <w:left w:val="nil"/>
              <w:bottom w:val="single" w:sz="4" w:space="0" w:color="auto"/>
              <w:right w:val="single" w:sz="4" w:space="0" w:color="auto"/>
            </w:tcBorders>
            <w:shd w:val="clear" w:color="auto" w:fill="auto"/>
            <w:noWrap/>
          </w:tcPr>
          <w:p w14:paraId="28BAAE1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1.7</w:t>
            </w:r>
          </w:p>
        </w:tc>
      </w:tr>
      <w:tr w:rsidR="00B93EA1" w14:paraId="296EBECA"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0049C5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168" w:type="dxa"/>
            <w:tcBorders>
              <w:top w:val="nil"/>
              <w:left w:val="nil"/>
              <w:bottom w:val="single" w:sz="4" w:space="0" w:color="auto"/>
              <w:right w:val="single" w:sz="4" w:space="0" w:color="auto"/>
            </w:tcBorders>
            <w:shd w:val="clear" w:color="auto" w:fill="auto"/>
          </w:tcPr>
          <w:p w14:paraId="2918BD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18*1*256</w:t>
            </w:r>
          </w:p>
        </w:tc>
        <w:tc>
          <w:tcPr>
            <w:tcW w:w="1168" w:type="dxa"/>
            <w:tcBorders>
              <w:top w:val="nil"/>
              <w:left w:val="nil"/>
              <w:bottom w:val="single" w:sz="4" w:space="0" w:color="auto"/>
              <w:right w:val="single" w:sz="4" w:space="0" w:color="auto"/>
            </w:tcBorders>
            <w:shd w:val="clear" w:color="auto" w:fill="auto"/>
          </w:tcPr>
          <w:p w14:paraId="353C827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6D65563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63A926B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1005" w:type="dxa"/>
            <w:tcBorders>
              <w:top w:val="nil"/>
              <w:left w:val="nil"/>
              <w:bottom w:val="single" w:sz="4" w:space="0" w:color="auto"/>
              <w:right w:val="single" w:sz="4" w:space="0" w:color="auto"/>
            </w:tcBorders>
            <w:shd w:val="clear" w:color="auto" w:fill="auto"/>
          </w:tcPr>
          <w:p w14:paraId="6B3E1C74"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48D68B4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0.177</w:t>
            </w:r>
          </w:p>
        </w:tc>
        <w:tc>
          <w:tcPr>
            <w:tcW w:w="1196" w:type="dxa"/>
            <w:tcBorders>
              <w:top w:val="nil"/>
              <w:left w:val="nil"/>
              <w:bottom w:val="single" w:sz="4" w:space="0" w:color="auto"/>
              <w:right w:val="single" w:sz="4" w:space="0" w:color="auto"/>
            </w:tcBorders>
            <w:shd w:val="clear" w:color="auto" w:fill="auto"/>
          </w:tcPr>
          <w:p w14:paraId="69A9BD1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45.19</w:t>
            </w:r>
          </w:p>
        </w:tc>
        <w:tc>
          <w:tcPr>
            <w:tcW w:w="1290" w:type="dxa"/>
            <w:tcBorders>
              <w:top w:val="nil"/>
              <w:left w:val="nil"/>
              <w:bottom w:val="single" w:sz="4" w:space="0" w:color="auto"/>
              <w:right w:val="single" w:sz="4" w:space="0" w:color="auto"/>
            </w:tcBorders>
            <w:shd w:val="clear" w:color="auto" w:fill="auto"/>
          </w:tcPr>
          <w:p w14:paraId="2FC8123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1.25</w:t>
            </w:r>
          </w:p>
        </w:tc>
      </w:tr>
      <w:tr w:rsidR="00B93EA1" w14:paraId="0AF7875E"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189A0E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vivo R1-2306744</w:t>
            </w:r>
          </w:p>
        </w:tc>
        <w:tc>
          <w:tcPr>
            <w:tcW w:w="1168" w:type="dxa"/>
            <w:tcBorders>
              <w:top w:val="nil"/>
              <w:left w:val="nil"/>
              <w:bottom w:val="single" w:sz="4" w:space="0" w:color="auto"/>
              <w:right w:val="single" w:sz="4" w:space="0" w:color="auto"/>
            </w:tcBorders>
            <w:shd w:val="clear" w:color="auto" w:fill="auto"/>
          </w:tcPr>
          <w:p w14:paraId="6937540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168" w:type="dxa"/>
            <w:tcBorders>
              <w:top w:val="nil"/>
              <w:left w:val="nil"/>
              <w:bottom w:val="single" w:sz="4" w:space="0" w:color="auto"/>
              <w:right w:val="single" w:sz="4" w:space="0" w:color="auto"/>
            </w:tcBorders>
            <w:shd w:val="clear" w:color="auto" w:fill="auto"/>
          </w:tcPr>
          <w:p w14:paraId="0AA02E5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3E1DD11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18EB15E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DH{0.6, 6, 2}</w:t>
            </w:r>
          </w:p>
        </w:tc>
        <w:tc>
          <w:tcPr>
            <w:tcW w:w="1005" w:type="dxa"/>
            <w:tcBorders>
              <w:top w:val="nil"/>
              <w:left w:val="nil"/>
              <w:bottom w:val="single" w:sz="4" w:space="0" w:color="auto"/>
              <w:right w:val="single" w:sz="4" w:space="0" w:color="auto"/>
            </w:tcBorders>
            <w:shd w:val="clear" w:color="auto" w:fill="auto"/>
          </w:tcPr>
          <w:p w14:paraId="0DB421C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27F8CA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1.65</w:t>
            </w:r>
          </w:p>
        </w:tc>
        <w:tc>
          <w:tcPr>
            <w:tcW w:w="1196" w:type="dxa"/>
            <w:tcBorders>
              <w:top w:val="nil"/>
              <w:left w:val="nil"/>
              <w:bottom w:val="single" w:sz="4" w:space="0" w:color="auto"/>
              <w:right w:val="single" w:sz="4" w:space="0" w:color="auto"/>
            </w:tcBorders>
            <w:shd w:val="clear" w:color="auto" w:fill="auto"/>
          </w:tcPr>
          <w:p w14:paraId="0242DA1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22.3</w:t>
            </w:r>
          </w:p>
        </w:tc>
        <w:tc>
          <w:tcPr>
            <w:tcW w:w="1290" w:type="dxa"/>
            <w:tcBorders>
              <w:top w:val="nil"/>
              <w:left w:val="nil"/>
              <w:bottom w:val="single" w:sz="4" w:space="0" w:color="auto"/>
              <w:right w:val="single" w:sz="4" w:space="0" w:color="auto"/>
            </w:tcBorders>
            <w:shd w:val="clear" w:color="auto" w:fill="auto"/>
          </w:tcPr>
          <w:p w14:paraId="59B4DFB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1.08</w:t>
            </w:r>
          </w:p>
        </w:tc>
      </w:tr>
      <w:tr w:rsidR="00B93EA1" w14:paraId="1C286178"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5510CC6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CMCC R1-2307187</w:t>
            </w:r>
          </w:p>
        </w:tc>
        <w:tc>
          <w:tcPr>
            <w:tcW w:w="1168" w:type="dxa"/>
            <w:tcBorders>
              <w:top w:val="nil"/>
              <w:left w:val="nil"/>
              <w:bottom w:val="single" w:sz="4" w:space="0" w:color="auto"/>
              <w:right w:val="single" w:sz="4" w:space="0" w:color="auto"/>
            </w:tcBorders>
            <w:shd w:val="clear" w:color="auto" w:fill="auto"/>
          </w:tcPr>
          <w:p w14:paraId="007D9E07"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CIR;size</w:t>
            </w:r>
            <w:proofErr w:type="spellEnd"/>
            <w:r>
              <w:rPr>
                <w:rFonts w:ascii="Arial" w:eastAsia="SimSun" w:hAnsi="Arial" w:cs="Arial"/>
                <w:sz w:val="14"/>
                <w:szCs w:val="14"/>
              </w:rPr>
              <w:t>：</w:t>
            </w:r>
            <w:r>
              <w:rPr>
                <w:rFonts w:ascii="Arial" w:hAnsi="Arial" w:cs="Arial"/>
                <w:sz w:val="14"/>
                <w:szCs w:val="14"/>
              </w:rPr>
              <w:t>18*1*256</w:t>
            </w:r>
          </w:p>
        </w:tc>
        <w:tc>
          <w:tcPr>
            <w:tcW w:w="1168" w:type="dxa"/>
            <w:tcBorders>
              <w:top w:val="nil"/>
              <w:left w:val="nil"/>
              <w:bottom w:val="single" w:sz="4" w:space="0" w:color="auto"/>
              <w:right w:val="single" w:sz="4" w:space="0" w:color="auto"/>
            </w:tcBorders>
            <w:shd w:val="clear" w:color="auto" w:fill="auto"/>
          </w:tcPr>
          <w:p w14:paraId="6E241E8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002" w:type="dxa"/>
            <w:tcBorders>
              <w:top w:val="nil"/>
              <w:left w:val="nil"/>
              <w:bottom w:val="single" w:sz="4" w:space="0" w:color="auto"/>
              <w:right w:val="single" w:sz="4" w:space="0" w:color="auto"/>
            </w:tcBorders>
            <w:shd w:val="clear" w:color="auto" w:fill="auto"/>
          </w:tcPr>
          <w:p w14:paraId="7AB3EC6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6381C6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1005" w:type="dxa"/>
            <w:tcBorders>
              <w:top w:val="nil"/>
              <w:left w:val="nil"/>
              <w:bottom w:val="single" w:sz="4" w:space="0" w:color="auto"/>
              <w:right w:val="single" w:sz="4" w:space="0" w:color="auto"/>
            </w:tcBorders>
            <w:shd w:val="clear" w:color="auto" w:fill="auto"/>
          </w:tcPr>
          <w:p w14:paraId="04A03995"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1CDCDE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3.71M</w:t>
            </w:r>
          </w:p>
        </w:tc>
        <w:tc>
          <w:tcPr>
            <w:tcW w:w="1196" w:type="dxa"/>
            <w:tcBorders>
              <w:top w:val="nil"/>
              <w:left w:val="nil"/>
              <w:bottom w:val="single" w:sz="4" w:space="0" w:color="auto"/>
              <w:right w:val="single" w:sz="4" w:space="0" w:color="auto"/>
            </w:tcBorders>
            <w:shd w:val="clear" w:color="auto" w:fill="auto"/>
          </w:tcPr>
          <w:p w14:paraId="1F615A1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7.42M</w:t>
            </w:r>
          </w:p>
        </w:tc>
        <w:tc>
          <w:tcPr>
            <w:tcW w:w="1290" w:type="dxa"/>
            <w:tcBorders>
              <w:top w:val="nil"/>
              <w:left w:val="nil"/>
              <w:bottom w:val="single" w:sz="4" w:space="0" w:color="auto"/>
              <w:right w:val="single" w:sz="4" w:space="0" w:color="auto"/>
            </w:tcBorders>
            <w:shd w:val="clear" w:color="auto" w:fill="auto"/>
          </w:tcPr>
          <w:p w14:paraId="74CA9E5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0.537</w:t>
            </w:r>
          </w:p>
        </w:tc>
      </w:tr>
      <w:tr w:rsidR="00B93EA1" w14:paraId="42D90221"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542FFC8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4FF8A3C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18*1*256*2</w:t>
            </w:r>
          </w:p>
        </w:tc>
        <w:tc>
          <w:tcPr>
            <w:tcW w:w="1168" w:type="dxa"/>
            <w:tcBorders>
              <w:top w:val="nil"/>
              <w:left w:val="nil"/>
              <w:bottom w:val="single" w:sz="4" w:space="0" w:color="auto"/>
              <w:right w:val="single" w:sz="4" w:space="0" w:color="auto"/>
            </w:tcBorders>
            <w:shd w:val="clear" w:color="auto" w:fill="auto"/>
          </w:tcPr>
          <w:p w14:paraId="10AF30F5"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Type:TOA</w:t>
            </w:r>
            <w:proofErr w:type="spellEnd"/>
            <w:r>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2BF5D49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10E85C93"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3D34391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177ED7F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7830B3F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60.8M FLOPs</w:t>
            </w:r>
          </w:p>
        </w:tc>
        <w:tc>
          <w:tcPr>
            <w:tcW w:w="1290" w:type="dxa"/>
            <w:tcBorders>
              <w:top w:val="nil"/>
              <w:left w:val="nil"/>
              <w:bottom w:val="single" w:sz="4" w:space="0" w:color="auto"/>
              <w:right w:val="single" w:sz="4" w:space="0" w:color="auto"/>
            </w:tcBorders>
            <w:shd w:val="clear" w:color="auto" w:fill="auto"/>
          </w:tcPr>
          <w:p w14:paraId="7F74E74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0.655m</w:t>
            </w:r>
          </w:p>
        </w:tc>
      </w:tr>
      <w:tr w:rsidR="00B93EA1" w14:paraId="3DC9275C" w14:textId="77777777">
        <w:trPr>
          <w:trHeight w:val="20"/>
        </w:trPr>
        <w:tc>
          <w:tcPr>
            <w:tcW w:w="1171" w:type="dxa"/>
            <w:tcBorders>
              <w:top w:val="nil"/>
              <w:left w:val="single" w:sz="4" w:space="0" w:color="auto"/>
              <w:bottom w:val="single" w:sz="4" w:space="0" w:color="auto"/>
              <w:right w:val="single" w:sz="4" w:space="0" w:color="auto"/>
            </w:tcBorders>
            <w:shd w:val="clear" w:color="auto" w:fill="auto"/>
            <w:noWrap/>
          </w:tcPr>
          <w:p w14:paraId="1A33918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4762538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18*1*32*2</w:t>
            </w:r>
          </w:p>
        </w:tc>
        <w:tc>
          <w:tcPr>
            <w:tcW w:w="1168" w:type="dxa"/>
            <w:tcBorders>
              <w:top w:val="nil"/>
              <w:left w:val="nil"/>
              <w:bottom w:val="single" w:sz="4" w:space="0" w:color="auto"/>
              <w:right w:val="single" w:sz="4" w:space="0" w:color="auto"/>
            </w:tcBorders>
            <w:shd w:val="clear" w:color="auto" w:fill="auto"/>
          </w:tcPr>
          <w:p w14:paraId="222AAB4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Type:TOA</w:t>
            </w:r>
            <w:proofErr w:type="spellEnd"/>
            <w:r>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59F9585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4DC01A57"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5DBF4FA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0F60720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0203F3C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7.60M FLOPs</w:t>
            </w:r>
          </w:p>
        </w:tc>
        <w:tc>
          <w:tcPr>
            <w:tcW w:w="1290" w:type="dxa"/>
            <w:tcBorders>
              <w:top w:val="nil"/>
              <w:left w:val="nil"/>
              <w:bottom w:val="single" w:sz="4" w:space="0" w:color="auto"/>
              <w:right w:val="single" w:sz="4" w:space="0" w:color="auto"/>
            </w:tcBorders>
            <w:shd w:val="clear" w:color="auto" w:fill="auto"/>
            <w:noWrap/>
          </w:tcPr>
          <w:p w14:paraId="6CACD73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1.104m</w:t>
            </w:r>
          </w:p>
        </w:tc>
      </w:tr>
      <w:tr w:rsidR="00B93EA1" w14:paraId="377920D3"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68F7BED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03608C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CIR, 18x2x256, complex array</w:t>
            </w:r>
          </w:p>
        </w:tc>
        <w:tc>
          <w:tcPr>
            <w:tcW w:w="1168" w:type="dxa"/>
            <w:tcBorders>
              <w:top w:val="nil"/>
              <w:left w:val="nil"/>
              <w:bottom w:val="single" w:sz="4" w:space="0" w:color="auto"/>
              <w:right w:val="single" w:sz="4" w:space="0" w:color="auto"/>
            </w:tcBorders>
            <w:shd w:val="clear" w:color="auto" w:fill="auto"/>
          </w:tcPr>
          <w:p w14:paraId="2A00C1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18 direct path </w:t>
            </w:r>
            <w:proofErr w:type="spellStart"/>
            <w:r>
              <w:rPr>
                <w:rFonts w:ascii="Arial" w:hAnsi="Arial" w:cs="Arial"/>
                <w:sz w:val="14"/>
                <w:szCs w:val="14"/>
              </w:rPr>
              <w:t>ToA</w:t>
            </w:r>
            <w:proofErr w:type="spellEnd"/>
            <w:r>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79F9112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63135A6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787F466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45BBDCD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 M real parameters</w:t>
            </w:r>
          </w:p>
        </w:tc>
        <w:tc>
          <w:tcPr>
            <w:tcW w:w="1196" w:type="dxa"/>
            <w:tcBorders>
              <w:top w:val="nil"/>
              <w:left w:val="nil"/>
              <w:bottom w:val="single" w:sz="4" w:space="0" w:color="auto"/>
              <w:right w:val="single" w:sz="4" w:space="0" w:color="auto"/>
            </w:tcBorders>
            <w:shd w:val="clear" w:color="auto" w:fill="auto"/>
          </w:tcPr>
          <w:p w14:paraId="531409A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410 M FLOPs</w:t>
            </w:r>
          </w:p>
        </w:tc>
        <w:tc>
          <w:tcPr>
            <w:tcW w:w="1290" w:type="dxa"/>
            <w:tcBorders>
              <w:top w:val="nil"/>
              <w:left w:val="nil"/>
              <w:bottom w:val="single" w:sz="4" w:space="0" w:color="auto"/>
              <w:right w:val="single" w:sz="4" w:space="0" w:color="auto"/>
            </w:tcBorders>
            <w:shd w:val="clear" w:color="auto" w:fill="auto"/>
          </w:tcPr>
          <w:p w14:paraId="42C26A6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0.156</w:t>
            </w:r>
          </w:p>
        </w:tc>
      </w:tr>
      <w:tr w:rsidR="00B93EA1" w14:paraId="7886DC3A"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3CED20F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70163CD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PDP, 18x1x256, real array</w:t>
            </w:r>
          </w:p>
        </w:tc>
        <w:tc>
          <w:tcPr>
            <w:tcW w:w="1168" w:type="dxa"/>
            <w:tcBorders>
              <w:top w:val="nil"/>
              <w:left w:val="nil"/>
              <w:bottom w:val="single" w:sz="4" w:space="0" w:color="auto"/>
              <w:right w:val="single" w:sz="4" w:space="0" w:color="auto"/>
            </w:tcBorders>
            <w:shd w:val="clear" w:color="auto" w:fill="auto"/>
          </w:tcPr>
          <w:p w14:paraId="20288B7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18 direct path </w:t>
            </w:r>
            <w:proofErr w:type="spellStart"/>
            <w:r>
              <w:rPr>
                <w:rFonts w:ascii="Arial" w:hAnsi="Arial" w:cs="Arial"/>
                <w:sz w:val="14"/>
                <w:szCs w:val="14"/>
              </w:rPr>
              <w:t>ToA</w:t>
            </w:r>
            <w:proofErr w:type="spellEnd"/>
            <w:r>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4E7A8D1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4E84D0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582C85D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F183E6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0.36 M real parameters</w:t>
            </w:r>
          </w:p>
        </w:tc>
        <w:tc>
          <w:tcPr>
            <w:tcW w:w="1196" w:type="dxa"/>
            <w:tcBorders>
              <w:top w:val="nil"/>
              <w:left w:val="nil"/>
              <w:bottom w:val="single" w:sz="4" w:space="0" w:color="auto"/>
              <w:right w:val="single" w:sz="4" w:space="0" w:color="auto"/>
            </w:tcBorders>
            <w:shd w:val="clear" w:color="auto" w:fill="auto"/>
          </w:tcPr>
          <w:p w14:paraId="201F14C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 M FLOPs</w:t>
            </w:r>
          </w:p>
        </w:tc>
        <w:tc>
          <w:tcPr>
            <w:tcW w:w="1290" w:type="dxa"/>
            <w:tcBorders>
              <w:top w:val="nil"/>
              <w:left w:val="nil"/>
              <w:bottom w:val="single" w:sz="4" w:space="0" w:color="auto"/>
              <w:right w:val="single" w:sz="4" w:space="0" w:color="auto"/>
            </w:tcBorders>
            <w:shd w:val="clear" w:color="auto" w:fill="auto"/>
          </w:tcPr>
          <w:p w14:paraId="636D70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0.426</w:t>
            </w:r>
          </w:p>
        </w:tc>
      </w:tr>
      <w:tr w:rsidR="00B93EA1" w14:paraId="3F2BF1B0"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68BB940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7F2BC8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=18*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4DA4D6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LOS/NLOS indicator</w:t>
            </w:r>
          </w:p>
        </w:tc>
        <w:tc>
          <w:tcPr>
            <w:tcW w:w="1002" w:type="dxa"/>
            <w:tcBorders>
              <w:top w:val="nil"/>
              <w:left w:val="nil"/>
              <w:bottom w:val="single" w:sz="4" w:space="0" w:color="auto"/>
              <w:right w:val="single" w:sz="4" w:space="0" w:color="auto"/>
            </w:tcBorders>
            <w:shd w:val="clear" w:color="auto" w:fill="auto"/>
          </w:tcPr>
          <w:p w14:paraId="47BD752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4A45243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598AA51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6EC917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2.364186</w:t>
            </w:r>
          </w:p>
        </w:tc>
        <w:tc>
          <w:tcPr>
            <w:tcW w:w="1196" w:type="dxa"/>
            <w:tcBorders>
              <w:top w:val="nil"/>
              <w:left w:val="nil"/>
              <w:bottom w:val="single" w:sz="4" w:space="0" w:color="auto"/>
              <w:right w:val="single" w:sz="4" w:space="0" w:color="auto"/>
            </w:tcBorders>
            <w:shd w:val="clear" w:color="auto" w:fill="auto"/>
          </w:tcPr>
          <w:p w14:paraId="2C96475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0.476</w:t>
            </w:r>
          </w:p>
        </w:tc>
        <w:tc>
          <w:tcPr>
            <w:tcW w:w="1290" w:type="dxa"/>
            <w:tcBorders>
              <w:top w:val="nil"/>
              <w:left w:val="nil"/>
              <w:bottom w:val="single" w:sz="4" w:space="0" w:color="auto"/>
              <w:right w:val="single" w:sz="4" w:space="0" w:color="auto"/>
            </w:tcBorders>
            <w:shd w:val="clear" w:color="auto" w:fill="auto"/>
          </w:tcPr>
          <w:p w14:paraId="1C3BDA2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0.9818</w:t>
            </w:r>
          </w:p>
        </w:tc>
      </w:tr>
      <w:tr w:rsidR="00B93EA1" w14:paraId="451E5EEA"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13E3D4A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26615A0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=18*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7FC80FE4"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ToA</w:t>
            </w:r>
            <w:proofErr w:type="spellEnd"/>
            <w:r>
              <w:rPr>
                <w:rFonts w:ascii="Arial" w:hAnsi="Arial" w:cs="Arial"/>
                <w:sz w:val="14"/>
                <w:szCs w:val="14"/>
              </w:rPr>
              <w:t xml:space="preserve"> estimation</w:t>
            </w:r>
          </w:p>
        </w:tc>
        <w:tc>
          <w:tcPr>
            <w:tcW w:w="1002" w:type="dxa"/>
            <w:tcBorders>
              <w:top w:val="nil"/>
              <w:left w:val="nil"/>
              <w:bottom w:val="single" w:sz="4" w:space="0" w:color="auto"/>
              <w:right w:val="single" w:sz="4" w:space="0" w:color="auto"/>
            </w:tcBorders>
            <w:shd w:val="clear" w:color="auto" w:fill="auto"/>
          </w:tcPr>
          <w:p w14:paraId="39168B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30DF4B8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016058CD"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683B682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1.4131</w:t>
            </w:r>
          </w:p>
        </w:tc>
        <w:tc>
          <w:tcPr>
            <w:tcW w:w="1196" w:type="dxa"/>
            <w:tcBorders>
              <w:top w:val="nil"/>
              <w:left w:val="nil"/>
              <w:bottom w:val="single" w:sz="4" w:space="0" w:color="auto"/>
              <w:right w:val="single" w:sz="4" w:space="0" w:color="auto"/>
            </w:tcBorders>
            <w:shd w:val="clear" w:color="auto" w:fill="auto"/>
            <w:noWrap/>
          </w:tcPr>
          <w:p w14:paraId="4A172BB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1.82</w:t>
            </w:r>
          </w:p>
        </w:tc>
        <w:tc>
          <w:tcPr>
            <w:tcW w:w="1290" w:type="dxa"/>
            <w:tcBorders>
              <w:top w:val="nil"/>
              <w:left w:val="nil"/>
              <w:bottom w:val="single" w:sz="4" w:space="0" w:color="auto"/>
              <w:right w:val="single" w:sz="4" w:space="0" w:color="auto"/>
            </w:tcBorders>
            <w:shd w:val="clear" w:color="auto" w:fill="auto"/>
            <w:noWrap/>
          </w:tcPr>
          <w:p w14:paraId="75F4A3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0.61</w:t>
            </w:r>
          </w:p>
        </w:tc>
      </w:tr>
      <w:tr w:rsidR="00B93EA1" w14:paraId="66F35FF4"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392C131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168" w:type="dxa"/>
            <w:tcBorders>
              <w:top w:val="nil"/>
              <w:left w:val="nil"/>
              <w:bottom w:val="single" w:sz="4" w:space="0" w:color="auto"/>
              <w:right w:val="single" w:sz="4" w:space="0" w:color="auto"/>
            </w:tcBorders>
            <w:shd w:val="clear" w:color="auto" w:fill="auto"/>
          </w:tcPr>
          <w:p w14:paraId="6AE5629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(18,4, 400) </w:t>
            </w:r>
          </w:p>
        </w:tc>
        <w:tc>
          <w:tcPr>
            <w:tcW w:w="1168" w:type="dxa"/>
            <w:tcBorders>
              <w:top w:val="nil"/>
              <w:left w:val="nil"/>
              <w:bottom w:val="single" w:sz="4" w:space="0" w:color="auto"/>
              <w:right w:val="single" w:sz="4" w:space="0" w:color="auto"/>
            </w:tcBorders>
            <w:shd w:val="clear" w:color="auto" w:fill="auto"/>
          </w:tcPr>
          <w:p w14:paraId="7D0564F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17 RSTDs</w:t>
            </w:r>
          </w:p>
        </w:tc>
        <w:tc>
          <w:tcPr>
            <w:tcW w:w="1002" w:type="dxa"/>
            <w:tcBorders>
              <w:top w:val="nil"/>
              <w:left w:val="nil"/>
              <w:bottom w:val="single" w:sz="4" w:space="0" w:color="auto"/>
              <w:right w:val="single" w:sz="4" w:space="0" w:color="auto"/>
            </w:tcBorders>
            <w:shd w:val="clear" w:color="auto" w:fill="auto"/>
            <w:noWrap/>
          </w:tcPr>
          <w:p w14:paraId="52FF7DF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534" w:type="dxa"/>
            <w:tcBorders>
              <w:top w:val="nil"/>
              <w:left w:val="nil"/>
              <w:bottom w:val="single" w:sz="4" w:space="0" w:color="auto"/>
              <w:right w:val="single" w:sz="4" w:space="0" w:color="auto"/>
            </w:tcBorders>
            <w:shd w:val="clear" w:color="auto" w:fill="auto"/>
          </w:tcPr>
          <w:p w14:paraId="2E917B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Drop A </w:t>
            </w:r>
          </w:p>
        </w:tc>
        <w:tc>
          <w:tcPr>
            <w:tcW w:w="1005" w:type="dxa"/>
            <w:tcBorders>
              <w:top w:val="nil"/>
              <w:left w:val="nil"/>
              <w:bottom w:val="single" w:sz="4" w:space="0" w:color="auto"/>
              <w:right w:val="single" w:sz="4" w:space="0" w:color="auto"/>
            </w:tcBorders>
            <w:shd w:val="clear" w:color="auto" w:fill="auto"/>
          </w:tcPr>
          <w:p w14:paraId="1E4A0ADB"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98F3C2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w:t>
            </w:r>
          </w:p>
        </w:tc>
        <w:tc>
          <w:tcPr>
            <w:tcW w:w="1196" w:type="dxa"/>
            <w:tcBorders>
              <w:top w:val="nil"/>
              <w:left w:val="nil"/>
              <w:bottom w:val="single" w:sz="4" w:space="0" w:color="auto"/>
              <w:right w:val="single" w:sz="4" w:space="0" w:color="auto"/>
            </w:tcBorders>
            <w:shd w:val="clear" w:color="auto" w:fill="auto"/>
          </w:tcPr>
          <w:p w14:paraId="2703F17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1540</w:t>
            </w:r>
          </w:p>
        </w:tc>
        <w:tc>
          <w:tcPr>
            <w:tcW w:w="1290" w:type="dxa"/>
            <w:tcBorders>
              <w:top w:val="nil"/>
              <w:left w:val="nil"/>
              <w:bottom w:val="single" w:sz="4" w:space="0" w:color="auto"/>
              <w:right w:val="single" w:sz="4" w:space="0" w:color="auto"/>
            </w:tcBorders>
            <w:shd w:val="clear" w:color="auto" w:fill="auto"/>
          </w:tcPr>
          <w:p w14:paraId="5D537D1B"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2.92</w:t>
            </w:r>
          </w:p>
        </w:tc>
      </w:tr>
      <w:tr w:rsidR="00B93EA1" w14:paraId="38DDB5A0"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21B50A1B"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InterDigital</w:t>
            </w:r>
            <w:proofErr w:type="spellEnd"/>
            <w:r>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395167F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(18,256,2)</w:t>
            </w:r>
          </w:p>
        </w:tc>
        <w:tc>
          <w:tcPr>
            <w:tcW w:w="1168" w:type="dxa"/>
            <w:tcBorders>
              <w:top w:val="nil"/>
              <w:left w:val="nil"/>
              <w:bottom w:val="single" w:sz="4" w:space="0" w:color="auto"/>
              <w:right w:val="single" w:sz="4" w:space="0" w:color="auto"/>
            </w:tcBorders>
            <w:shd w:val="clear" w:color="auto" w:fill="auto"/>
          </w:tcPr>
          <w:p w14:paraId="030DD3A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 direct path TOA</w:t>
            </w:r>
          </w:p>
        </w:tc>
        <w:tc>
          <w:tcPr>
            <w:tcW w:w="1002" w:type="dxa"/>
            <w:tcBorders>
              <w:top w:val="nil"/>
              <w:left w:val="nil"/>
              <w:bottom w:val="single" w:sz="4" w:space="0" w:color="auto"/>
              <w:right w:val="single" w:sz="4" w:space="0" w:color="auto"/>
            </w:tcBorders>
            <w:shd w:val="clear" w:color="auto" w:fill="auto"/>
          </w:tcPr>
          <w:p w14:paraId="447EA47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100x40 m2</w:t>
            </w:r>
          </w:p>
        </w:tc>
        <w:tc>
          <w:tcPr>
            <w:tcW w:w="1534" w:type="dxa"/>
            <w:tcBorders>
              <w:top w:val="nil"/>
              <w:left w:val="nil"/>
              <w:bottom w:val="single" w:sz="4" w:space="0" w:color="auto"/>
              <w:right w:val="single" w:sz="4" w:space="0" w:color="auto"/>
            </w:tcBorders>
            <w:shd w:val="clear" w:color="auto" w:fill="auto"/>
          </w:tcPr>
          <w:p w14:paraId="49780C1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1D741124"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08C25C8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23.15</w:t>
            </w:r>
          </w:p>
        </w:tc>
        <w:tc>
          <w:tcPr>
            <w:tcW w:w="1196" w:type="dxa"/>
            <w:tcBorders>
              <w:top w:val="nil"/>
              <w:left w:val="nil"/>
              <w:bottom w:val="single" w:sz="4" w:space="0" w:color="auto"/>
              <w:right w:val="single" w:sz="4" w:space="0" w:color="auto"/>
            </w:tcBorders>
            <w:shd w:val="clear" w:color="auto" w:fill="auto"/>
          </w:tcPr>
          <w:p w14:paraId="2365A28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551</w:t>
            </w:r>
          </w:p>
        </w:tc>
        <w:tc>
          <w:tcPr>
            <w:tcW w:w="1290" w:type="dxa"/>
            <w:tcBorders>
              <w:top w:val="nil"/>
              <w:left w:val="nil"/>
              <w:bottom w:val="single" w:sz="4" w:space="0" w:color="auto"/>
              <w:right w:val="single" w:sz="4" w:space="0" w:color="auto"/>
            </w:tcBorders>
            <w:shd w:val="clear" w:color="auto" w:fill="auto"/>
          </w:tcPr>
          <w:p w14:paraId="0D19FBCE"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1.27</w:t>
            </w:r>
          </w:p>
        </w:tc>
      </w:tr>
      <w:tr w:rsidR="00B93EA1" w14:paraId="459897E5"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2C8D7FE9"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InterDigital</w:t>
            </w:r>
            <w:proofErr w:type="spellEnd"/>
            <w:r>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4B70DDB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RSRP</w:t>
            </w:r>
          </w:p>
        </w:tc>
        <w:tc>
          <w:tcPr>
            <w:tcW w:w="1168" w:type="dxa"/>
            <w:tcBorders>
              <w:top w:val="nil"/>
              <w:left w:val="nil"/>
              <w:bottom w:val="single" w:sz="4" w:space="0" w:color="auto"/>
              <w:right w:val="single" w:sz="4" w:space="0" w:color="auto"/>
            </w:tcBorders>
            <w:shd w:val="clear" w:color="auto" w:fill="auto"/>
          </w:tcPr>
          <w:p w14:paraId="43F7A2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 direct path RSTD</w:t>
            </w:r>
          </w:p>
        </w:tc>
        <w:tc>
          <w:tcPr>
            <w:tcW w:w="1002" w:type="dxa"/>
            <w:tcBorders>
              <w:top w:val="nil"/>
              <w:left w:val="nil"/>
              <w:bottom w:val="single" w:sz="4" w:space="0" w:color="auto"/>
              <w:right w:val="single" w:sz="4" w:space="0" w:color="auto"/>
            </w:tcBorders>
            <w:shd w:val="clear" w:color="auto" w:fill="auto"/>
          </w:tcPr>
          <w:p w14:paraId="0E23137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72ADE6A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1476D0F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2D3B590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0.332</w:t>
            </w:r>
          </w:p>
        </w:tc>
        <w:tc>
          <w:tcPr>
            <w:tcW w:w="1196" w:type="dxa"/>
            <w:tcBorders>
              <w:top w:val="nil"/>
              <w:left w:val="nil"/>
              <w:bottom w:val="single" w:sz="4" w:space="0" w:color="auto"/>
              <w:right w:val="single" w:sz="4" w:space="0" w:color="auto"/>
            </w:tcBorders>
            <w:shd w:val="clear" w:color="auto" w:fill="auto"/>
          </w:tcPr>
          <w:p w14:paraId="58D3AF2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11.42</w:t>
            </w:r>
          </w:p>
        </w:tc>
        <w:tc>
          <w:tcPr>
            <w:tcW w:w="1290" w:type="dxa"/>
            <w:tcBorders>
              <w:top w:val="nil"/>
              <w:left w:val="nil"/>
              <w:bottom w:val="single" w:sz="4" w:space="0" w:color="auto"/>
              <w:right w:val="single" w:sz="4" w:space="0" w:color="auto"/>
            </w:tcBorders>
            <w:shd w:val="clear" w:color="auto" w:fill="auto"/>
          </w:tcPr>
          <w:p w14:paraId="4BF3087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10.6</w:t>
            </w:r>
          </w:p>
        </w:tc>
      </w:tr>
    </w:tbl>
    <w:p w14:paraId="0A07FDCB" w14:textId="77777777" w:rsidR="00B93EA1" w:rsidRDefault="00B93EA1">
      <w:pPr>
        <w:pStyle w:val="BodyText"/>
      </w:pPr>
    </w:p>
    <w:p w14:paraId="6FA000CD" w14:textId="77777777" w:rsidR="00B93EA1" w:rsidRDefault="00B93EA1">
      <w:pPr>
        <w:pStyle w:val="BodyText"/>
      </w:pPr>
    </w:p>
    <w:p w14:paraId="684BB12E" w14:textId="77777777" w:rsidR="00B93EA1" w:rsidRDefault="005F6A4A">
      <w:pPr>
        <w:pStyle w:val="Caption"/>
      </w:pPr>
      <w:bookmarkStart w:id="151" w:name="_Ref146228634"/>
      <w:r>
        <w:lastRenderedPageBreak/>
        <w:t xml:space="preserve">Table </w:t>
      </w:r>
      <w:r>
        <w:fldChar w:fldCharType="begin"/>
      </w:r>
      <w:r>
        <w:instrText xml:space="preserve"> SEQ Table \* ARABIC </w:instrText>
      </w:r>
      <w:r>
        <w:fldChar w:fldCharType="separate"/>
      </w:r>
      <w:r>
        <w:t>3</w:t>
      </w:r>
      <w:r>
        <w:fldChar w:fldCharType="end"/>
      </w:r>
      <w:bookmarkEnd w:id="151"/>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tab "Assisted, single-TRP, one model"</w:t>
      </w:r>
    </w:p>
    <w:p w14:paraId="3AD92387" w14:textId="77777777" w:rsidR="00B93EA1" w:rsidRDefault="00B93EA1">
      <w:pPr>
        <w:pStyle w:val="BodyText"/>
      </w:pPr>
    </w:p>
    <w:tbl>
      <w:tblPr>
        <w:tblW w:w="10509" w:type="dxa"/>
        <w:tblInd w:w="-725" w:type="dxa"/>
        <w:tblLook w:val="04A0" w:firstRow="1" w:lastRow="0" w:firstColumn="1" w:lastColumn="0" w:noHBand="0" w:noVBand="1"/>
      </w:tblPr>
      <w:tblGrid>
        <w:gridCol w:w="1069"/>
        <w:gridCol w:w="1170"/>
        <w:gridCol w:w="1080"/>
        <w:gridCol w:w="1170"/>
        <w:gridCol w:w="1440"/>
        <w:gridCol w:w="1046"/>
        <w:gridCol w:w="15"/>
        <w:gridCol w:w="994"/>
        <w:gridCol w:w="1196"/>
        <w:gridCol w:w="1329"/>
      </w:tblGrid>
      <w:tr w:rsidR="00B93EA1" w14:paraId="1D6E3F68" w14:textId="77777777">
        <w:trPr>
          <w:trHeight w:val="20"/>
        </w:trPr>
        <w:tc>
          <w:tcPr>
            <w:tcW w:w="1069" w:type="dxa"/>
            <w:tcBorders>
              <w:top w:val="single" w:sz="4" w:space="0" w:color="auto"/>
              <w:left w:val="single" w:sz="4" w:space="0" w:color="auto"/>
              <w:bottom w:val="single" w:sz="4" w:space="0" w:color="auto"/>
              <w:right w:val="single" w:sz="4" w:space="0" w:color="auto"/>
            </w:tcBorders>
            <w:shd w:val="clear" w:color="auto" w:fill="auto"/>
            <w:vAlign w:val="bottom"/>
          </w:tcPr>
          <w:p w14:paraId="3734C883"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7EFD1497"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tcPr>
          <w:p w14:paraId="4E0BDE3D"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3859ADE4" w14:textId="77777777" w:rsidR="00B93EA1" w:rsidRDefault="005F6A4A">
            <w:pPr>
              <w:overflowPunct/>
              <w:autoSpaceDE/>
              <w:autoSpaceDN/>
              <w:adjustRightInd/>
              <w:spacing w:after="0"/>
              <w:textAlignment w:val="auto"/>
              <w:rPr>
                <w:rFonts w:ascii="Arial" w:hAnsi="Arial" w:cs="Arial"/>
                <w:color w:val="181818"/>
                <w:sz w:val="14"/>
                <w:szCs w:val="14"/>
                <w:lang w:val="en-US" w:eastAsia="en-US"/>
              </w:rPr>
            </w:pPr>
            <w:r>
              <w:rPr>
                <w:rFonts w:ascii="Arial" w:hAnsi="Arial" w:cs="Arial"/>
                <w:color w:val="181818"/>
                <w:sz w:val="14"/>
                <w:szCs w:val="14"/>
                <w:lang w:val="en-US" w:eastAsia="en-US"/>
              </w:rPr>
              <w:t> </w:t>
            </w:r>
          </w:p>
        </w:tc>
        <w:tc>
          <w:tcPr>
            <w:tcW w:w="2501" w:type="dxa"/>
            <w:gridSpan w:val="3"/>
            <w:tcBorders>
              <w:top w:val="single" w:sz="4" w:space="0" w:color="auto"/>
              <w:left w:val="nil"/>
              <w:bottom w:val="single" w:sz="4" w:space="0" w:color="auto"/>
              <w:right w:val="single" w:sz="4" w:space="0" w:color="auto"/>
            </w:tcBorders>
            <w:shd w:val="clear" w:color="auto" w:fill="auto"/>
            <w:vAlign w:val="bottom"/>
          </w:tcPr>
          <w:p w14:paraId="6370D499" w14:textId="77777777" w:rsidR="00B93EA1" w:rsidRDefault="005F6A4A">
            <w:pPr>
              <w:overflowPunct/>
              <w:autoSpaceDE/>
              <w:autoSpaceDN/>
              <w:adjustRightInd/>
              <w:spacing w:after="0"/>
              <w:jc w:val="center"/>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Settings (e.g., drops, clutter parameters, mixed dataset)</w:t>
            </w:r>
          </w:p>
        </w:tc>
        <w:tc>
          <w:tcPr>
            <w:tcW w:w="2190" w:type="dxa"/>
            <w:gridSpan w:val="2"/>
            <w:tcBorders>
              <w:top w:val="single" w:sz="4" w:space="0" w:color="auto"/>
              <w:left w:val="nil"/>
              <w:bottom w:val="single" w:sz="4" w:space="0" w:color="auto"/>
              <w:right w:val="single" w:sz="4" w:space="0" w:color="auto"/>
            </w:tcBorders>
            <w:shd w:val="clear" w:color="auto" w:fill="auto"/>
            <w:vAlign w:val="bottom"/>
          </w:tcPr>
          <w:p w14:paraId="7A98EA70"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1329" w:type="dxa"/>
            <w:tcBorders>
              <w:top w:val="single" w:sz="4" w:space="0" w:color="auto"/>
              <w:left w:val="nil"/>
              <w:bottom w:val="single" w:sz="4" w:space="0" w:color="auto"/>
              <w:right w:val="single" w:sz="4" w:space="0" w:color="auto"/>
            </w:tcBorders>
            <w:shd w:val="clear" w:color="auto" w:fill="auto"/>
            <w:vAlign w:val="bottom"/>
          </w:tcPr>
          <w:p w14:paraId="5766CA5D"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r>
      <w:tr w:rsidR="00B93EA1" w14:paraId="397C2949"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298348A8"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tcPr>
          <w:p w14:paraId="2C8720A3"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tcPr>
          <w:p w14:paraId="56FBCB4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tcPr>
          <w:p w14:paraId="14B165BE"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tcPr>
          <w:p w14:paraId="7498D76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1046" w:type="dxa"/>
            <w:tcBorders>
              <w:top w:val="nil"/>
              <w:left w:val="nil"/>
              <w:bottom w:val="single" w:sz="4" w:space="0" w:color="auto"/>
              <w:right w:val="single" w:sz="4" w:space="0" w:color="auto"/>
            </w:tcBorders>
            <w:shd w:val="clear" w:color="auto" w:fill="auto"/>
          </w:tcPr>
          <w:p w14:paraId="268D73A6"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1009" w:type="dxa"/>
            <w:gridSpan w:val="2"/>
            <w:tcBorders>
              <w:top w:val="nil"/>
              <w:left w:val="nil"/>
              <w:bottom w:val="single" w:sz="4" w:space="0" w:color="auto"/>
              <w:right w:val="single" w:sz="4" w:space="0" w:color="auto"/>
            </w:tcBorders>
            <w:shd w:val="clear" w:color="auto" w:fill="auto"/>
          </w:tcPr>
          <w:p w14:paraId="1B9A754F"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196" w:type="dxa"/>
            <w:tcBorders>
              <w:top w:val="nil"/>
              <w:left w:val="nil"/>
              <w:bottom w:val="single" w:sz="4" w:space="0" w:color="auto"/>
              <w:right w:val="single" w:sz="4" w:space="0" w:color="auto"/>
            </w:tcBorders>
            <w:shd w:val="clear" w:color="auto" w:fill="auto"/>
          </w:tcPr>
          <w:p w14:paraId="0F930E8D"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1329" w:type="dxa"/>
            <w:tcBorders>
              <w:top w:val="nil"/>
              <w:left w:val="nil"/>
              <w:bottom w:val="single" w:sz="4" w:space="0" w:color="auto"/>
              <w:right w:val="single" w:sz="4" w:space="0" w:color="auto"/>
            </w:tcBorders>
            <w:shd w:val="clear" w:color="auto" w:fill="auto"/>
          </w:tcPr>
          <w:p w14:paraId="17A1E93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1AB5A587"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B48B49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ZTE R1-2306799</w:t>
            </w:r>
          </w:p>
        </w:tc>
        <w:tc>
          <w:tcPr>
            <w:tcW w:w="1170" w:type="dxa"/>
            <w:tcBorders>
              <w:top w:val="nil"/>
              <w:left w:val="nil"/>
              <w:bottom w:val="single" w:sz="4" w:space="0" w:color="auto"/>
              <w:right w:val="single" w:sz="4" w:space="0" w:color="auto"/>
            </w:tcBorders>
            <w:shd w:val="clear" w:color="auto" w:fill="auto"/>
          </w:tcPr>
          <w:p w14:paraId="5F4565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t>= {1, 1, 256, 256}</w:t>
            </w:r>
          </w:p>
        </w:tc>
        <w:tc>
          <w:tcPr>
            <w:tcW w:w="1080" w:type="dxa"/>
            <w:tcBorders>
              <w:top w:val="nil"/>
              <w:left w:val="nil"/>
              <w:bottom w:val="single" w:sz="4" w:space="0" w:color="auto"/>
              <w:right w:val="single" w:sz="4" w:space="0" w:color="auto"/>
            </w:tcBorders>
            <w:shd w:val="clear" w:color="auto" w:fill="auto"/>
          </w:tcPr>
          <w:p w14:paraId="04421C7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LOS&amp;NLOS indicator</w:t>
            </w:r>
          </w:p>
        </w:tc>
        <w:tc>
          <w:tcPr>
            <w:tcW w:w="1170" w:type="dxa"/>
            <w:tcBorders>
              <w:top w:val="nil"/>
              <w:left w:val="nil"/>
              <w:bottom w:val="single" w:sz="4" w:space="0" w:color="auto"/>
              <w:right w:val="single" w:sz="4" w:space="0" w:color="auto"/>
            </w:tcBorders>
            <w:shd w:val="clear" w:color="auto" w:fill="auto"/>
          </w:tcPr>
          <w:p w14:paraId="774A769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 120x60 m(grid distribution for training dataset;  the width of the square grid is 0.5 m)</w:t>
            </w:r>
          </w:p>
        </w:tc>
        <w:tc>
          <w:tcPr>
            <w:tcW w:w="1440" w:type="dxa"/>
            <w:tcBorders>
              <w:top w:val="nil"/>
              <w:left w:val="nil"/>
              <w:bottom w:val="single" w:sz="4" w:space="0" w:color="auto"/>
              <w:right w:val="single" w:sz="4" w:space="0" w:color="auto"/>
            </w:tcBorders>
            <w:shd w:val="clear" w:color="auto" w:fill="auto"/>
          </w:tcPr>
          <w:p w14:paraId="7EB460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clutter parameters:{40%, 2m, 2m}</w:t>
            </w:r>
          </w:p>
        </w:tc>
        <w:tc>
          <w:tcPr>
            <w:tcW w:w="1046" w:type="dxa"/>
            <w:tcBorders>
              <w:top w:val="nil"/>
              <w:left w:val="nil"/>
              <w:bottom w:val="single" w:sz="4" w:space="0" w:color="auto"/>
              <w:right w:val="single" w:sz="4" w:space="0" w:color="auto"/>
            </w:tcBorders>
            <w:shd w:val="clear" w:color="auto" w:fill="auto"/>
          </w:tcPr>
          <w:p w14:paraId="68EC28B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46E252F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1.18</w:t>
            </w:r>
          </w:p>
        </w:tc>
        <w:tc>
          <w:tcPr>
            <w:tcW w:w="1196" w:type="dxa"/>
            <w:tcBorders>
              <w:top w:val="nil"/>
              <w:left w:val="nil"/>
              <w:bottom w:val="single" w:sz="4" w:space="0" w:color="auto"/>
              <w:right w:val="single" w:sz="4" w:space="0" w:color="auto"/>
            </w:tcBorders>
            <w:shd w:val="clear" w:color="auto" w:fill="auto"/>
          </w:tcPr>
          <w:p w14:paraId="7396865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7.6</w:t>
            </w:r>
          </w:p>
        </w:tc>
        <w:tc>
          <w:tcPr>
            <w:tcW w:w="1329" w:type="dxa"/>
            <w:tcBorders>
              <w:top w:val="nil"/>
              <w:left w:val="nil"/>
              <w:bottom w:val="single" w:sz="4" w:space="0" w:color="auto"/>
              <w:right w:val="single" w:sz="4" w:space="0" w:color="auto"/>
            </w:tcBorders>
            <w:shd w:val="clear" w:color="auto" w:fill="auto"/>
          </w:tcPr>
          <w:p w14:paraId="70AC3D3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N/A</w:t>
            </w:r>
          </w:p>
        </w:tc>
      </w:tr>
      <w:tr w:rsidR="00B93EA1" w14:paraId="69A14BB2"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459BDC3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170" w:type="dxa"/>
            <w:tcBorders>
              <w:top w:val="nil"/>
              <w:left w:val="nil"/>
              <w:bottom w:val="single" w:sz="4" w:space="0" w:color="auto"/>
              <w:right w:val="single" w:sz="4" w:space="0" w:color="auto"/>
            </w:tcBorders>
            <w:shd w:val="clear" w:color="auto" w:fill="auto"/>
          </w:tcPr>
          <w:p w14:paraId="075C48A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Normalized CIR (1, 1, 256, 2)</w:t>
            </w:r>
          </w:p>
        </w:tc>
        <w:tc>
          <w:tcPr>
            <w:tcW w:w="1080" w:type="dxa"/>
            <w:tcBorders>
              <w:top w:val="nil"/>
              <w:left w:val="nil"/>
              <w:bottom w:val="single" w:sz="4" w:space="0" w:color="auto"/>
              <w:right w:val="single" w:sz="4" w:space="0" w:color="auto"/>
            </w:tcBorders>
            <w:shd w:val="clear" w:color="auto" w:fill="auto"/>
          </w:tcPr>
          <w:p w14:paraId="7A5D0A1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5E59B84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32FF490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{40%, 2, 2}</w:t>
            </w:r>
          </w:p>
        </w:tc>
        <w:tc>
          <w:tcPr>
            <w:tcW w:w="1046" w:type="dxa"/>
            <w:tcBorders>
              <w:top w:val="nil"/>
              <w:left w:val="nil"/>
              <w:bottom w:val="single" w:sz="4" w:space="0" w:color="auto"/>
              <w:right w:val="single" w:sz="4" w:space="0" w:color="auto"/>
            </w:tcBorders>
            <w:shd w:val="clear" w:color="auto" w:fill="auto"/>
          </w:tcPr>
          <w:p w14:paraId="06A20F4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122FE57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0.33M</w:t>
            </w:r>
          </w:p>
        </w:tc>
        <w:tc>
          <w:tcPr>
            <w:tcW w:w="1196" w:type="dxa"/>
            <w:tcBorders>
              <w:top w:val="nil"/>
              <w:left w:val="nil"/>
              <w:bottom w:val="single" w:sz="4" w:space="0" w:color="auto"/>
              <w:right w:val="single" w:sz="4" w:space="0" w:color="auto"/>
            </w:tcBorders>
            <w:shd w:val="clear" w:color="auto" w:fill="auto"/>
          </w:tcPr>
          <w:p w14:paraId="5281D5B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0.66 MFLOPs</w:t>
            </w:r>
          </w:p>
        </w:tc>
        <w:tc>
          <w:tcPr>
            <w:tcW w:w="1329" w:type="dxa"/>
            <w:tcBorders>
              <w:top w:val="nil"/>
              <w:left w:val="nil"/>
              <w:bottom w:val="single" w:sz="4" w:space="0" w:color="auto"/>
              <w:right w:val="single" w:sz="4" w:space="0" w:color="auto"/>
            </w:tcBorders>
            <w:shd w:val="clear" w:color="auto" w:fill="auto"/>
          </w:tcPr>
          <w:p w14:paraId="59F00FF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0.35</w:t>
            </w:r>
          </w:p>
        </w:tc>
      </w:tr>
      <w:tr w:rsidR="00B93EA1" w14:paraId="11A61FB0"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BE1EB1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tcPr>
          <w:p w14:paraId="5505B69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PDP[18,8,256]</w:t>
            </w:r>
          </w:p>
        </w:tc>
        <w:tc>
          <w:tcPr>
            <w:tcW w:w="1080" w:type="dxa"/>
            <w:tcBorders>
              <w:top w:val="nil"/>
              <w:left w:val="nil"/>
              <w:bottom w:val="single" w:sz="4" w:space="0" w:color="auto"/>
              <w:right w:val="single" w:sz="4" w:space="0" w:color="auto"/>
            </w:tcBorders>
            <w:shd w:val="clear" w:color="auto" w:fill="auto"/>
          </w:tcPr>
          <w:p w14:paraId="573B81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TOA </w:t>
            </w:r>
            <w:r>
              <w:rPr>
                <w:rFonts w:ascii="Arial" w:hAnsi="Arial" w:cs="Arial"/>
                <w:sz w:val="14"/>
                <w:szCs w:val="14"/>
              </w:rPr>
              <w:br/>
              <w:t>Soft- decision</w:t>
            </w:r>
          </w:p>
        </w:tc>
        <w:tc>
          <w:tcPr>
            <w:tcW w:w="1170" w:type="dxa"/>
            <w:tcBorders>
              <w:top w:val="nil"/>
              <w:left w:val="nil"/>
              <w:bottom w:val="single" w:sz="4" w:space="0" w:color="auto"/>
              <w:right w:val="single" w:sz="4" w:space="0" w:color="auto"/>
            </w:tcBorders>
            <w:shd w:val="clear" w:color="auto" w:fill="auto"/>
          </w:tcPr>
          <w:p w14:paraId="20DB24E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1223C741"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-DH{40%, 2m, 2m}</w:t>
            </w:r>
          </w:p>
        </w:tc>
        <w:tc>
          <w:tcPr>
            <w:tcW w:w="1046" w:type="dxa"/>
            <w:tcBorders>
              <w:top w:val="nil"/>
              <w:left w:val="nil"/>
              <w:bottom w:val="single" w:sz="4" w:space="0" w:color="auto"/>
              <w:right w:val="single" w:sz="4" w:space="0" w:color="auto"/>
            </w:tcBorders>
            <w:shd w:val="clear" w:color="auto" w:fill="auto"/>
          </w:tcPr>
          <w:p w14:paraId="019FBC78"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680DEF6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0.187</w:t>
            </w:r>
          </w:p>
        </w:tc>
        <w:tc>
          <w:tcPr>
            <w:tcW w:w="1196" w:type="dxa"/>
            <w:tcBorders>
              <w:top w:val="nil"/>
              <w:left w:val="nil"/>
              <w:bottom w:val="single" w:sz="4" w:space="0" w:color="auto"/>
              <w:right w:val="single" w:sz="4" w:space="0" w:color="auto"/>
            </w:tcBorders>
            <w:shd w:val="clear" w:color="auto" w:fill="auto"/>
          </w:tcPr>
          <w:p w14:paraId="79A5476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15*18</w:t>
            </w:r>
          </w:p>
        </w:tc>
        <w:tc>
          <w:tcPr>
            <w:tcW w:w="1329" w:type="dxa"/>
            <w:tcBorders>
              <w:top w:val="nil"/>
              <w:left w:val="nil"/>
              <w:bottom w:val="single" w:sz="4" w:space="0" w:color="auto"/>
              <w:right w:val="single" w:sz="4" w:space="0" w:color="auto"/>
            </w:tcBorders>
            <w:shd w:val="clear" w:color="auto" w:fill="auto"/>
          </w:tcPr>
          <w:p w14:paraId="54B07C8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5.6</w:t>
            </w:r>
          </w:p>
        </w:tc>
      </w:tr>
      <w:tr w:rsidR="00B93EA1" w14:paraId="345E006A"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2D1A51D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65C29A1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CIR[18,8,256]</w:t>
            </w:r>
          </w:p>
        </w:tc>
        <w:tc>
          <w:tcPr>
            <w:tcW w:w="1080" w:type="dxa"/>
            <w:tcBorders>
              <w:top w:val="nil"/>
              <w:left w:val="nil"/>
              <w:bottom w:val="single" w:sz="4" w:space="0" w:color="auto"/>
              <w:right w:val="single" w:sz="4" w:space="0" w:color="auto"/>
            </w:tcBorders>
            <w:shd w:val="clear" w:color="auto" w:fill="auto"/>
            <w:noWrap/>
          </w:tcPr>
          <w:p w14:paraId="759D6CC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33629F4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69862FCD"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-DH{40%, 2m, 2m}</w:t>
            </w:r>
          </w:p>
        </w:tc>
        <w:tc>
          <w:tcPr>
            <w:tcW w:w="1046" w:type="dxa"/>
            <w:tcBorders>
              <w:top w:val="nil"/>
              <w:left w:val="nil"/>
              <w:bottom w:val="single" w:sz="4" w:space="0" w:color="auto"/>
              <w:right w:val="single" w:sz="4" w:space="0" w:color="auto"/>
            </w:tcBorders>
            <w:shd w:val="clear" w:color="auto" w:fill="auto"/>
          </w:tcPr>
          <w:p w14:paraId="5BE4BBB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7102391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0.186</w:t>
            </w:r>
          </w:p>
        </w:tc>
        <w:tc>
          <w:tcPr>
            <w:tcW w:w="1196" w:type="dxa"/>
            <w:tcBorders>
              <w:top w:val="nil"/>
              <w:left w:val="nil"/>
              <w:bottom w:val="single" w:sz="4" w:space="0" w:color="auto"/>
              <w:right w:val="single" w:sz="4" w:space="0" w:color="auto"/>
            </w:tcBorders>
            <w:shd w:val="clear" w:color="auto" w:fill="auto"/>
            <w:noWrap/>
          </w:tcPr>
          <w:p w14:paraId="7D5415F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29.4*18</w:t>
            </w:r>
          </w:p>
        </w:tc>
        <w:tc>
          <w:tcPr>
            <w:tcW w:w="1329" w:type="dxa"/>
            <w:tcBorders>
              <w:top w:val="nil"/>
              <w:left w:val="nil"/>
              <w:bottom w:val="single" w:sz="4" w:space="0" w:color="auto"/>
              <w:right w:val="single" w:sz="4" w:space="0" w:color="auto"/>
            </w:tcBorders>
            <w:shd w:val="clear" w:color="auto" w:fill="auto"/>
            <w:noWrap/>
          </w:tcPr>
          <w:p w14:paraId="1DDCA2C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N/A</w:t>
            </w:r>
          </w:p>
        </w:tc>
      </w:tr>
      <w:tr w:rsidR="00B93EA1" w14:paraId="76D8FECD"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1542C4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3D8B052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CIR[18,8,256]</w:t>
            </w:r>
          </w:p>
        </w:tc>
        <w:tc>
          <w:tcPr>
            <w:tcW w:w="1080" w:type="dxa"/>
            <w:tcBorders>
              <w:top w:val="nil"/>
              <w:left w:val="nil"/>
              <w:bottom w:val="single" w:sz="4" w:space="0" w:color="auto"/>
              <w:right w:val="single" w:sz="4" w:space="0" w:color="auto"/>
            </w:tcBorders>
            <w:shd w:val="clear" w:color="auto" w:fill="auto"/>
            <w:noWrap/>
          </w:tcPr>
          <w:p w14:paraId="1950B52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484378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5F78A1C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-DH{40%, 2m, 2m} </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p>
        </w:tc>
        <w:tc>
          <w:tcPr>
            <w:tcW w:w="1046" w:type="dxa"/>
            <w:tcBorders>
              <w:top w:val="nil"/>
              <w:left w:val="nil"/>
              <w:bottom w:val="single" w:sz="4" w:space="0" w:color="auto"/>
              <w:right w:val="single" w:sz="4" w:space="0" w:color="auto"/>
            </w:tcBorders>
            <w:shd w:val="clear" w:color="auto" w:fill="auto"/>
          </w:tcPr>
          <w:p w14:paraId="31E3BDA4"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08EF0EB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0.173</w:t>
            </w:r>
          </w:p>
        </w:tc>
        <w:tc>
          <w:tcPr>
            <w:tcW w:w="1196" w:type="dxa"/>
            <w:tcBorders>
              <w:top w:val="nil"/>
              <w:left w:val="nil"/>
              <w:bottom w:val="single" w:sz="4" w:space="0" w:color="auto"/>
              <w:right w:val="single" w:sz="4" w:space="0" w:color="auto"/>
            </w:tcBorders>
            <w:shd w:val="clear" w:color="auto" w:fill="auto"/>
            <w:noWrap/>
          </w:tcPr>
          <w:p w14:paraId="5613C5D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7.39*18</w:t>
            </w:r>
          </w:p>
        </w:tc>
        <w:tc>
          <w:tcPr>
            <w:tcW w:w="1329" w:type="dxa"/>
            <w:tcBorders>
              <w:top w:val="nil"/>
              <w:left w:val="nil"/>
              <w:bottom w:val="single" w:sz="4" w:space="0" w:color="auto"/>
              <w:right w:val="single" w:sz="4" w:space="0" w:color="auto"/>
            </w:tcBorders>
            <w:shd w:val="clear" w:color="auto" w:fill="auto"/>
            <w:noWrap/>
          </w:tcPr>
          <w:p w14:paraId="4F9A8B2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N/A</w:t>
            </w:r>
          </w:p>
        </w:tc>
      </w:tr>
      <w:tr w:rsidR="00B93EA1" w14:paraId="6EB2F3DE"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7DB4020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170" w:type="dxa"/>
            <w:tcBorders>
              <w:top w:val="nil"/>
              <w:left w:val="nil"/>
              <w:bottom w:val="single" w:sz="4" w:space="0" w:color="auto"/>
              <w:right w:val="single" w:sz="4" w:space="0" w:color="auto"/>
            </w:tcBorders>
            <w:shd w:val="clear" w:color="auto" w:fill="auto"/>
          </w:tcPr>
          <w:p w14:paraId="7DBF5EB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 1*4*256</w:t>
            </w:r>
            <w:r>
              <w:rPr>
                <w:rFonts w:ascii="Arial" w:hAnsi="Arial" w:cs="Arial"/>
                <w:sz w:val="14"/>
                <w:szCs w:val="14"/>
              </w:rPr>
              <w:br/>
              <w:t>TRP(0~17)</w:t>
            </w:r>
          </w:p>
        </w:tc>
        <w:tc>
          <w:tcPr>
            <w:tcW w:w="1080" w:type="dxa"/>
            <w:tcBorders>
              <w:top w:val="nil"/>
              <w:left w:val="nil"/>
              <w:bottom w:val="single" w:sz="4" w:space="0" w:color="auto"/>
              <w:right w:val="single" w:sz="4" w:space="0" w:color="auto"/>
            </w:tcBorders>
            <w:shd w:val="clear" w:color="auto" w:fill="auto"/>
          </w:tcPr>
          <w:p w14:paraId="31A0D8D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 probability</w:t>
            </w:r>
          </w:p>
        </w:tc>
        <w:tc>
          <w:tcPr>
            <w:tcW w:w="1170" w:type="dxa"/>
            <w:tcBorders>
              <w:top w:val="nil"/>
              <w:left w:val="nil"/>
              <w:bottom w:val="single" w:sz="4" w:space="0" w:color="auto"/>
              <w:right w:val="single" w:sz="4" w:space="0" w:color="auto"/>
            </w:tcBorders>
            <w:shd w:val="clear" w:color="auto" w:fill="auto"/>
          </w:tcPr>
          <w:p w14:paraId="02AC560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286DFA4E"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-DH{40%, 2m, 2m}, Drop 1</w:t>
            </w:r>
          </w:p>
        </w:tc>
        <w:tc>
          <w:tcPr>
            <w:tcW w:w="1046" w:type="dxa"/>
            <w:tcBorders>
              <w:top w:val="nil"/>
              <w:left w:val="nil"/>
              <w:bottom w:val="single" w:sz="4" w:space="0" w:color="auto"/>
              <w:right w:val="single" w:sz="4" w:space="0" w:color="auto"/>
            </w:tcBorders>
            <w:shd w:val="clear" w:color="auto" w:fill="auto"/>
          </w:tcPr>
          <w:p w14:paraId="1E28440E"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09C77CA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0.001</w:t>
            </w:r>
          </w:p>
        </w:tc>
        <w:tc>
          <w:tcPr>
            <w:tcW w:w="1196" w:type="dxa"/>
            <w:tcBorders>
              <w:top w:val="nil"/>
              <w:left w:val="nil"/>
              <w:bottom w:val="single" w:sz="4" w:space="0" w:color="auto"/>
              <w:right w:val="single" w:sz="4" w:space="0" w:color="auto"/>
            </w:tcBorders>
            <w:shd w:val="clear" w:color="auto" w:fill="auto"/>
          </w:tcPr>
          <w:p w14:paraId="45066CB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192K</w:t>
            </w:r>
          </w:p>
        </w:tc>
        <w:tc>
          <w:tcPr>
            <w:tcW w:w="1329" w:type="dxa"/>
            <w:tcBorders>
              <w:top w:val="nil"/>
              <w:left w:val="nil"/>
              <w:bottom w:val="single" w:sz="4" w:space="0" w:color="auto"/>
              <w:right w:val="single" w:sz="4" w:space="0" w:color="auto"/>
            </w:tcBorders>
            <w:shd w:val="clear" w:color="auto" w:fill="auto"/>
          </w:tcPr>
          <w:p w14:paraId="22854BA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0.353</w:t>
            </w:r>
          </w:p>
        </w:tc>
      </w:tr>
      <w:tr w:rsidR="00B93EA1" w14:paraId="1EDE2366"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242751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vivo R1-2306744</w:t>
            </w:r>
          </w:p>
        </w:tc>
        <w:tc>
          <w:tcPr>
            <w:tcW w:w="1170" w:type="dxa"/>
            <w:tcBorders>
              <w:top w:val="nil"/>
              <w:left w:val="nil"/>
              <w:bottom w:val="single" w:sz="4" w:space="0" w:color="auto"/>
              <w:right w:val="single" w:sz="4" w:space="0" w:color="auto"/>
            </w:tcBorders>
            <w:shd w:val="clear" w:color="auto" w:fill="auto"/>
          </w:tcPr>
          <w:p w14:paraId="2A92234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080" w:type="dxa"/>
            <w:tcBorders>
              <w:top w:val="nil"/>
              <w:left w:val="nil"/>
              <w:bottom w:val="single" w:sz="4" w:space="0" w:color="auto"/>
              <w:right w:val="single" w:sz="4" w:space="0" w:color="auto"/>
            </w:tcBorders>
            <w:shd w:val="clear" w:color="auto" w:fill="auto"/>
          </w:tcPr>
          <w:p w14:paraId="435F6E2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3F11731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1B79C1B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DH{0.6, 6, 2}</w:t>
            </w:r>
          </w:p>
        </w:tc>
        <w:tc>
          <w:tcPr>
            <w:tcW w:w="1046" w:type="dxa"/>
            <w:tcBorders>
              <w:top w:val="nil"/>
              <w:left w:val="nil"/>
              <w:bottom w:val="single" w:sz="4" w:space="0" w:color="auto"/>
              <w:right w:val="single" w:sz="4" w:space="0" w:color="auto"/>
            </w:tcBorders>
            <w:shd w:val="clear" w:color="auto" w:fill="auto"/>
          </w:tcPr>
          <w:p w14:paraId="2908E9A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55F7E47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11.92</w:t>
            </w:r>
          </w:p>
        </w:tc>
        <w:tc>
          <w:tcPr>
            <w:tcW w:w="1196" w:type="dxa"/>
            <w:tcBorders>
              <w:top w:val="nil"/>
              <w:left w:val="nil"/>
              <w:bottom w:val="single" w:sz="4" w:space="0" w:color="auto"/>
              <w:right w:val="single" w:sz="4" w:space="0" w:color="auto"/>
            </w:tcBorders>
            <w:shd w:val="clear" w:color="auto" w:fill="auto"/>
          </w:tcPr>
          <w:p w14:paraId="220553D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23.79</w:t>
            </w:r>
          </w:p>
        </w:tc>
        <w:tc>
          <w:tcPr>
            <w:tcW w:w="1329" w:type="dxa"/>
            <w:tcBorders>
              <w:top w:val="nil"/>
              <w:left w:val="nil"/>
              <w:bottom w:val="single" w:sz="4" w:space="0" w:color="auto"/>
              <w:right w:val="single" w:sz="4" w:space="0" w:color="auto"/>
            </w:tcBorders>
            <w:shd w:val="clear" w:color="auto" w:fill="auto"/>
          </w:tcPr>
          <w:p w14:paraId="416D72E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0.83</w:t>
            </w:r>
          </w:p>
        </w:tc>
      </w:tr>
      <w:tr w:rsidR="00B93EA1" w14:paraId="7FD49AC9"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4B00AFD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170" w:type="dxa"/>
            <w:tcBorders>
              <w:top w:val="nil"/>
              <w:left w:val="nil"/>
              <w:bottom w:val="single" w:sz="4" w:space="0" w:color="auto"/>
              <w:right w:val="single" w:sz="4" w:space="0" w:color="auto"/>
            </w:tcBorders>
            <w:shd w:val="clear" w:color="auto" w:fill="auto"/>
          </w:tcPr>
          <w:p w14:paraId="7467606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1*1*256*2</w:t>
            </w:r>
          </w:p>
        </w:tc>
        <w:tc>
          <w:tcPr>
            <w:tcW w:w="1080" w:type="dxa"/>
            <w:tcBorders>
              <w:top w:val="nil"/>
              <w:left w:val="nil"/>
              <w:bottom w:val="single" w:sz="4" w:space="0" w:color="auto"/>
              <w:right w:val="single" w:sz="4" w:space="0" w:color="auto"/>
            </w:tcBorders>
            <w:shd w:val="clear" w:color="auto" w:fill="auto"/>
          </w:tcPr>
          <w:p w14:paraId="3CEAA603"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Type:TOA</w:t>
            </w:r>
            <w:proofErr w:type="spellEnd"/>
            <w:r>
              <w:rPr>
                <w:rFonts w:ascii="Arial" w:hAnsi="Arial" w:cs="Arial"/>
                <w:sz w:val="14"/>
                <w:szCs w:val="14"/>
              </w:rPr>
              <w:br/>
              <w:t>Size:1</w:t>
            </w:r>
          </w:p>
        </w:tc>
        <w:tc>
          <w:tcPr>
            <w:tcW w:w="1170" w:type="dxa"/>
            <w:tcBorders>
              <w:top w:val="nil"/>
              <w:left w:val="nil"/>
              <w:bottom w:val="single" w:sz="4" w:space="0" w:color="auto"/>
              <w:right w:val="single" w:sz="4" w:space="0" w:color="auto"/>
            </w:tcBorders>
            <w:shd w:val="clear" w:color="auto" w:fill="auto"/>
          </w:tcPr>
          <w:p w14:paraId="10EFA35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440" w:type="dxa"/>
            <w:tcBorders>
              <w:top w:val="nil"/>
              <w:left w:val="nil"/>
              <w:bottom w:val="single" w:sz="4" w:space="0" w:color="auto"/>
              <w:right w:val="single" w:sz="4" w:space="0" w:color="auto"/>
            </w:tcBorders>
            <w:shd w:val="clear" w:color="auto" w:fill="auto"/>
          </w:tcPr>
          <w:p w14:paraId="54595FA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1046" w:type="dxa"/>
            <w:tcBorders>
              <w:top w:val="nil"/>
              <w:left w:val="nil"/>
              <w:bottom w:val="single" w:sz="4" w:space="0" w:color="auto"/>
              <w:right w:val="single" w:sz="4" w:space="0" w:color="auto"/>
            </w:tcBorders>
            <w:shd w:val="clear" w:color="auto" w:fill="auto"/>
          </w:tcPr>
          <w:p w14:paraId="03B73B8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277248F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3.84M</w:t>
            </w:r>
          </w:p>
        </w:tc>
        <w:tc>
          <w:tcPr>
            <w:tcW w:w="1196" w:type="dxa"/>
            <w:tcBorders>
              <w:top w:val="nil"/>
              <w:left w:val="nil"/>
              <w:bottom w:val="single" w:sz="4" w:space="0" w:color="auto"/>
              <w:right w:val="single" w:sz="4" w:space="0" w:color="auto"/>
            </w:tcBorders>
            <w:shd w:val="clear" w:color="auto" w:fill="auto"/>
          </w:tcPr>
          <w:p w14:paraId="6665C65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19.48M FLOPs</w:t>
            </w:r>
          </w:p>
        </w:tc>
        <w:tc>
          <w:tcPr>
            <w:tcW w:w="1329" w:type="dxa"/>
            <w:tcBorders>
              <w:top w:val="nil"/>
              <w:left w:val="nil"/>
              <w:bottom w:val="single" w:sz="4" w:space="0" w:color="auto"/>
              <w:right w:val="single" w:sz="4" w:space="0" w:color="auto"/>
            </w:tcBorders>
            <w:shd w:val="clear" w:color="auto" w:fill="auto"/>
          </w:tcPr>
          <w:p w14:paraId="697670D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0.52m</w:t>
            </w:r>
          </w:p>
        </w:tc>
      </w:tr>
      <w:tr w:rsidR="00B93EA1" w14:paraId="1B10CCD1"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1A42FC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R1-2210854</w:t>
            </w:r>
          </w:p>
        </w:tc>
        <w:tc>
          <w:tcPr>
            <w:tcW w:w="1170" w:type="dxa"/>
            <w:tcBorders>
              <w:top w:val="nil"/>
              <w:left w:val="nil"/>
              <w:bottom w:val="single" w:sz="4" w:space="0" w:color="auto"/>
              <w:right w:val="single" w:sz="4" w:space="0" w:color="auto"/>
            </w:tcBorders>
            <w:shd w:val="clear" w:color="auto" w:fill="auto"/>
          </w:tcPr>
          <w:p w14:paraId="16D68D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CIR, 1x2x256, complex array</w:t>
            </w:r>
          </w:p>
        </w:tc>
        <w:tc>
          <w:tcPr>
            <w:tcW w:w="1080" w:type="dxa"/>
            <w:tcBorders>
              <w:top w:val="nil"/>
              <w:left w:val="nil"/>
              <w:bottom w:val="single" w:sz="4" w:space="0" w:color="auto"/>
              <w:right w:val="single" w:sz="4" w:space="0" w:color="auto"/>
            </w:tcBorders>
            <w:shd w:val="clear" w:color="auto" w:fill="auto"/>
          </w:tcPr>
          <w:p w14:paraId="3FFDC022"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LoS</w:t>
            </w:r>
            <w:proofErr w:type="spellEnd"/>
            <w:r>
              <w:rPr>
                <w:rFonts w:ascii="Arial" w:hAnsi="Arial" w:cs="Arial"/>
                <w:sz w:val="14"/>
                <w:szCs w:val="14"/>
              </w:rPr>
              <w:t>/</w:t>
            </w:r>
            <w:proofErr w:type="spellStart"/>
            <w:r>
              <w:rPr>
                <w:rFonts w:ascii="Arial" w:hAnsi="Arial" w:cs="Arial"/>
                <w:sz w:val="14"/>
                <w:szCs w:val="14"/>
              </w:rPr>
              <w:t>NLoS</w:t>
            </w:r>
            <w:proofErr w:type="spellEnd"/>
            <w:r>
              <w:rPr>
                <w:rFonts w:ascii="Arial" w:hAnsi="Arial" w:cs="Arial"/>
                <w:sz w:val="14"/>
                <w:szCs w:val="14"/>
              </w:rPr>
              <w:t xml:space="preserve"> classification, </w:t>
            </w:r>
            <w:proofErr w:type="spellStart"/>
            <w:r>
              <w:rPr>
                <w:rFonts w:ascii="Arial" w:hAnsi="Arial" w:cs="Arial"/>
                <w:sz w:val="14"/>
                <w:szCs w:val="14"/>
              </w:rPr>
              <w:t>ToA</w:t>
            </w:r>
            <w:proofErr w:type="spellEnd"/>
            <w:r>
              <w:rPr>
                <w:rFonts w:ascii="Arial" w:hAnsi="Arial" w:cs="Arial"/>
                <w:sz w:val="14"/>
                <w:szCs w:val="14"/>
              </w:rPr>
              <w:t xml:space="preserve"> estimates</w:t>
            </w:r>
          </w:p>
        </w:tc>
        <w:tc>
          <w:tcPr>
            <w:tcW w:w="1170" w:type="dxa"/>
            <w:tcBorders>
              <w:top w:val="nil"/>
              <w:left w:val="nil"/>
              <w:bottom w:val="single" w:sz="4" w:space="0" w:color="auto"/>
              <w:right w:val="single" w:sz="4" w:space="0" w:color="auto"/>
            </w:tcBorders>
            <w:shd w:val="clear" w:color="auto" w:fill="auto"/>
          </w:tcPr>
          <w:p w14:paraId="04C0B12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40" w:type="dxa"/>
            <w:tcBorders>
              <w:top w:val="nil"/>
              <w:left w:val="nil"/>
              <w:bottom w:val="single" w:sz="4" w:space="0" w:color="auto"/>
              <w:right w:val="single" w:sz="4" w:space="0" w:color="auto"/>
            </w:tcBorders>
            <w:shd w:val="clear" w:color="auto" w:fill="auto"/>
          </w:tcPr>
          <w:p w14:paraId="6F5895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1046" w:type="dxa"/>
            <w:tcBorders>
              <w:top w:val="nil"/>
              <w:left w:val="nil"/>
              <w:bottom w:val="single" w:sz="4" w:space="0" w:color="auto"/>
              <w:right w:val="single" w:sz="4" w:space="0" w:color="auto"/>
            </w:tcBorders>
            <w:shd w:val="clear" w:color="auto" w:fill="auto"/>
          </w:tcPr>
          <w:p w14:paraId="3463D7E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755D9BC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0.07 M real parameters</w:t>
            </w:r>
          </w:p>
        </w:tc>
        <w:tc>
          <w:tcPr>
            <w:tcW w:w="1196" w:type="dxa"/>
            <w:tcBorders>
              <w:top w:val="nil"/>
              <w:left w:val="nil"/>
              <w:bottom w:val="single" w:sz="4" w:space="0" w:color="auto"/>
              <w:right w:val="single" w:sz="4" w:space="0" w:color="auto"/>
            </w:tcBorders>
            <w:shd w:val="clear" w:color="auto" w:fill="auto"/>
          </w:tcPr>
          <w:p w14:paraId="232E986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 M FLOPs</w:t>
            </w:r>
          </w:p>
        </w:tc>
        <w:tc>
          <w:tcPr>
            <w:tcW w:w="1329" w:type="dxa"/>
            <w:tcBorders>
              <w:top w:val="nil"/>
              <w:left w:val="nil"/>
              <w:bottom w:val="single" w:sz="4" w:space="0" w:color="auto"/>
              <w:right w:val="single" w:sz="4" w:space="0" w:color="auto"/>
            </w:tcBorders>
            <w:shd w:val="clear" w:color="auto" w:fill="auto"/>
          </w:tcPr>
          <w:p w14:paraId="4D99A9B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0.109</w:t>
            </w:r>
          </w:p>
        </w:tc>
      </w:tr>
      <w:tr w:rsidR="00B93EA1" w14:paraId="1270CF38"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E8E20A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tcPr>
          <w:p w14:paraId="5D877F6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CER (1, 2, 256)</w:t>
            </w:r>
          </w:p>
        </w:tc>
        <w:tc>
          <w:tcPr>
            <w:tcW w:w="1080" w:type="dxa"/>
            <w:tcBorders>
              <w:top w:val="nil"/>
              <w:left w:val="nil"/>
              <w:bottom w:val="single" w:sz="4" w:space="0" w:color="auto"/>
              <w:right w:val="single" w:sz="4" w:space="0" w:color="auto"/>
            </w:tcBorders>
            <w:shd w:val="clear" w:color="auto" w:fill="auto"/>
          </w:tcPr>
          <w:p w14:paraId="322EAED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43F6389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tcPr>
          <w:p w14:paraId="57E59B1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1046" w:type="dxa"/>
            <w:tcBorders>
              <w:top w:val="nil"/>
              <w:left w:val="nil"/>
              <w:bottom w:val="single" w:sz="4" w:space="0" w:color="auto"/>
              <w:right w:val="single" w:sz="4" w:space="0" w:color="auto"/>
            </w:tcBorders>
            <w:shd w:val="clear" w:color="auto" w:fill="auto"/>
          </w:tcPr>
          <w:p w14:paraId="1E7BE84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128B79C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2.1</w:t>
            </w:r>
          </w:p>
        </w:tc>
        <w:tc>
          <w:tcPr>
            <w:tcW w:w="1196" w:type="dxa"/>
            <w:tcBorders>
              <w:top w:val="nil"/>
              <w:left w:val="nil"/>
              <w:bottom w:val="single" w:sz="4" w:space="0" w:color="auto"/>
              <w:right w:val="single" w:sz="4" w:space="0" w:color="auto"/>
            </w:tcBorders>
            <w:shd w:val="clear" w:color="auto" w:fill="auto"/>
          </w:tcPr>
          <w:p w14:paraId="0BCAF2A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37.59 (per TRP)</w:t>
            </w:r>
          </w:p>
        </w:tc>
        <w:tc>
          <w:tcPr>
            <w:tcW w:w="1329" w:type="dxa"/>
            <w:tcBorders>
              <w:top w:val="nil"/>
              <w:left w:val="nil"/>
              <w:bottom w:val="single" w:sz="4" w:space="0" w:color="auto"/>
              <w:right w:val="single" w:sz="4" w:space="0" w:color="auto"/>
            </w:tcBorders>
            <w:shd w:val="clear" w:color="auto" w:fill="auto"/>
          </w:tcPr>
          <w:p w14:paraId="03CAB43A"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4.74</w:t>
            </w:r>
          </w:p>
        </w:tc>
      </w:tr>
      <w:tr w:rsidR="00B93EA1" w14:paraId="433C61CE"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0CCA490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noWrap/>
          </w:tcPr>
          <w:p w14:paraId="47602F1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CER (1, 2, 64)</w:t>
            </w:r>
          </w:p>
        </w:tc>
        <w:tc>
          <w:tcPr>
            <w:tcW w:w="1080" w:type="dxa"/>
            <w:tcBorders>
              <w:top w:val="nil"/>
              <w:left w:val="nil"/>
              <w:bottom w:val="single" w:sz="4" w:space="0" w:color="auto"/>
              <w:right w:val="single" w:sz="4" w:space="0" w:color="auto"/>
            </w:tcBorders>
            <w:shd w:val="clear" w:color="auto" w:fill="auto"/>
          </w:tcPr>
          <w:p w14:paraId="4FFA686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54833CD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noWrap/>
          </w:tcPr>
          <w:p w14:paraId="49C1B14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 4m, 2m}</w:t>
            </w:r>
          </w:p>
        </w:tc>
        <w:tc>
          <w:tcPr>
            <w:tcW w:w="1046" w:type="dxa"/>
            <w:tcBorders>
              <w:top w:val="nil"/>
              <w:left w:val="nil"/>
              <w:bottom w:val="single" w:sz="4" w:space="0" w:color="auto"/>
              <w:right w:val="single" w:sz="4" w:space="0" w:color="auto"/>
            </w:tcBorders>
            <w:shd w:val="clear" w:color="auto" w:fill="auto"/>
          </w:tcPr>
          <w:p w14:paraId="26BB2BAA"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7586F30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0.02</w:t>
            </w:r>
          </w:p>
        </w:tc>
        <w:tc>
          <w:tcPr>
            <w:tcW w:w="1196" w:type="dxa"/>
            <w:tcBorders>
              <w:top w:val="nil"/>
              <w:left w:val="nil"/>
              <w:bottom w:val="single" w:sz="4" w:space="0" w:color="auto"/>
              <w:right w:val="single" w:sz="4" w:space="0" w:color="auto"/>
            </w:tcBorders>
            <w:shd w:val="clear" w:color="auto" w:fill="auto"/>
            <w:noWrap/>
          </w:tcPr>
          <w:p w14:paraId="5526E87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0.21 (per TRP)</w:t>
            </w:r>
          </w:p>
        </w:tc>
        <w:tc>
          <w:tcPr>
            <w:tcW w:w="1329" w:type="dxa"/>
            <w:tcBorders>
              <w:top w:val="nil"/>
              <w:left w:val="nil"/>
              <w:bottom w:val="single" w:sz="4" w:space="0" w:color="auto"/>
              <w:right w:val="single" w:sz="4" w:space="0" w:color="auto"/>
            </w:tcBorders>
            <w:shd w:val="clear" w:color="auto" w:fill="auto"/>
            <w:noWrap/>
          </w:tcPr>
          <w:p w14:paraId="50B1775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0.53</w:t>
            </w:r>
          </w:p>
        </w:tc>
      </w:tr>
    </w:tbl>
    <w:p w14:paraId="7E80F8D2" w14:textId="77777777" w:rsidR="00B93EA1" w:rsidRDefault="00B93EA1">
      <w:pPr>
        <w:pStyle w:val="BodyText"/>
      </w:pPr>
    </w:p>
    <w:p w14:paraId="34D67A17" w14:textId="77777777" w:rsidR="00B93EA1" w:rsidRDefault="005F6A4A">
      <w:pPr>
        <w:pStyle w:val="Caption"/>
      </w:pPr>
      <w:bookmarkStart w:id="152" w:name="_Ref146228663"/>
      <w:r>
        <w:t xml:space="preserve">Table </w:t>
      </w:r>
      <w:r>
        <w:fldChar w:fldCharType="begin"/>
      </w:r>
      <w:r>
        <w:instrText xml:space="preserve"> SEQ Table \* ARABIC </w:instrText>
      </w:r>
      <w:r>
        <w:fldChar w:fldCharType="separate"/>
      </w:r>
      <w:r>
        <w:t>4</w:t>
      </w:r>
      <w:r>
        <w:fldChar w:fldCharType="end"/>
      </w:r>
      <w:bookmarkEnd w:id="152"/>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tab "Assisted, single-TRP, N models"</w:t>
      </w:r>
    </w:p>
    <w:tbl>
      <w:tblPr>
        <w:tblW w:w="10530" w:type="dxa"/>
        <w:tblInd w:w="-725" w:type="dxa"/>
        <w:tblLook w:val="04A0" w:firstRow="1" w:lastRow="0" w:firstColumn="1" w:lastColumn="0" w:noHBand="0" w:noVBand="1"/>
      </w:tblPr>
      <w:tblGrid>
        <w:gridCol w:w="1080"/>
        <w:gridCol w:w="1170"/>
        <w:gridCol w:w="1080"/>
        <w:gridCol w:w="1170"/>
        <w:gridCol w:w="1440"/>
        <w:gridCol w:w="990"/>
        <w:gridCol w:w="990"/>
        <w:gridCol w:w="1260"/>
        <w:gridCol w:w="1350"/>
      </w:tblGrid>
      <w:tr w:rsidR="00B93EA1" w14:paraId="2A7CD7E1" w14:textId="77777777">
        <w:trPr>
          <w:trHeight w:val="20"/>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3168A1E"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32BD587F"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tcPr>
          <w:p w14:paraId="24F8D170"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78876C3B" w14:textId="77777777" w:rsidR="00B93EA1" w:rsidRDefault="005F6A4A">
            <w:pPr>
              <w:overflowPunct/>
              <w:autoSpaceDE/>
              <w:autoSpaceDN/>
              <w:adjustRightInd/>
              <w:spacing w:after="0"/>
              <w:textAlignment w:val="auto"/>
              <w:rPr>
                <w:rFonts w:ascii="Arial" w:hAnsi="Arial" w:cs="Arial"/>
                <w:color w:val="181818"/>
                <w:sz w:val="14"/>
                <w:szCs w:val="14"/>
                <w:lang w:val="en-US" w:eastAsia="en-US"/>
              </w:rPr>
            </w:pPr>
            <w:r>
              <w:rPr>
                <w:rFonts w:ascii="Arial" w:hAnsi="Arial" w:cs="Arial"/>
                <w:color w:val="181818"/>
                <w:sz w:val="14"/>
                <w:szCs w:val="14"/>
                <w:lang w:val="en-US" w:eastAsia="en-US"/>
              </w:rPr>
              <w:t> </w:t>
            </w:r>
          </w:p>
        </w:tc>
        <w:tc>
          <w:tcPr>
            <w:tcW w:w="2430" w:type="dxa"/>
            <w:gridSpan w:val="2"/>
            <w:tcBorders>
              <w:top w:val="single" w:sz="4" w:space="0" w:color="auto"/>
              <w:left w:val="nil"/>
              <w:bottom w:val="single" w:sz="4" w:space="0" w:color="auto"/>
              <w:right w:val="single" w:sz="4" w:space="0" w:color="auto"/>
            </w:tcBorders>
            <w:shd w:val="clear" w:color="auto" w:fill="auto"/>
            <w:vAlign w:val="bottom"/>
          </w:tcPr>
          <w:p w14:paraId="7E501CA0" w14:textId="77777777" w:rsidR="00B93EA1" w:rsidRDefault="005F6A4A">
            <w:pPr>
              <w:overflowPunct/>
              <w:autoSpaceDE/>
              <w:autoSpaceDN/>
              <w:adjustRightInd/>
              <w:spacing w:after="0"/>
              <w:jc w:val="center"/>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Settings (e.g., drops, clutter parameters, mixed dataset)</w:t>
            </w:r>
          </w:p>
        </w:tc>
        <w:tc>
          <w:tcPr>
            <w:tcW w:w="2250" w:type="dxa"/>
            <w:gridSpan w:val="2"/>
            <w:tcBorders>
              <w:top w:val="single" w:sz="4" w:space="0" w:color="auto"/>
              <w:left w:val="nil"/>
              <w:bottom w:val="single" w:sz="4" w:space="0" w:color="auto"/>
              <w:right w:val="single" w:sz="4" w:space="0" w:color="auto"/>
            </w:tcBorders>
            <w:shd w:val="clear" w:color="auto" w:fill="auto"/>
            <w:vAlign w:val="bottom"/>
          </w:tcPr>
          <w:p w14:paraId="62671671"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1350" w:type="dxa"/>
            <w:tcBorders>
              <w:top w:val="single" w:sz="4" w:space="0" w:color="auto"/>
              <w:left w:val="nil"/>
              <w:bottom w:val="single" w:sz="4" w:space="0" w:color="auto"/>
              <w:right w:val="single" w:sz="4" w:space="0" w:color="auto"/>
            </w:tcBorders>
            <w:shd w:val="clear" w:color="auto" w:fill="auto"/>
            <w:vAlign w:val="bottom"/>
          </w:tcPr>
          <w:p w14:paraId="27D4D1AE"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r>
      <w:tr w:rsidR="00B93EA1" w14:paraId="0D0345C1"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12729A26"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tcPr>
          <w:p w14:paraId="51905B40"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tcPr>
          <w:p w14:paraId="2A098FFA"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tcPr>
          <w:p w14:paraId="4BE5289C"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tcPr>
          <w:p w14:paraId="3153CAC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990" w:type="dxa"/>
            <w:tcBorders>
              <w:top w:val="nil"/>
              <w:left w:val="nil"/>
              <w:bottom w:val="single" w:sz="4" w:space="0" w:color="auto"/>
              <w:right w:val="single" w:sz="4" w:space="0" w:color="auto"/>
            </w:tcBorders>
            <w:shd w:val="clear" w:color="auto" w:fill="auto"/>
          </w:tcPr>
          <w:p w14:paraId="76961F08"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990" w:type="dxa"/>
            <w:tcBorders>
              <w:top w:val="nil"/>
              <w:left w:val="nil"/>
              <w:bottom w:val="single" w:sz="4" w:space="0" w:color="auto"/>
              <w:right w:val="single" w:sz="4" w:space="0" w:color="auto"/>
            </w:tcBorders>
            <w:shd w:val="clear" w:color="auto" w:fill="auto"/>
          </w:tcPr>
          <w:p w14:paraId="78317CB3"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260" w:type="dxa"/>
            <w:tcBorders>
              <w:top w:val="nil"/>
              <w:left w:val="nil"/>
              <w:bottom w:val="single" w:sz="4" w:space="0" w:color="auto"/>
              <w:right w:val="single" w:sz="4" w:space="0" w:color="auto"/>
            </w:tcBorders>
            <w:shd w:val="clear" w:color="auto" w:fill="auto"/>
          </w:tcPr>
          <w:p w14:paraId="1D89D68A"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1350" w:type="dxa"/>
            <w:tcBorders>
              <w:top w:val="nil"/>
              <w:left w:val="nil"/>
              <w:bottom w:val="single" w:sz="4" w:space="0" w:color="auto"/>
              <w:right w:val="single" w:sz="4" w:space="0" w:color="auto"/>
            </w:tcBorders>
            <w:shd w:val="clear" w:color="auto" w:fill="auto"/>
          </w:tcPr>
          <w:p w14:paraId="4BF83B2F"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03B4DD79"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5197C21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Huawei-R1-2306515</w:t>
            </w:r>
          </w:p>
        </w:tc>
        <w:tc>
          <w:tcPr>
            <w:tcW w:w="1170" w:type="dxa"/>
            <w:tcBorders>
              <w:top w:val="nil"/>
              <w:left w:val="nil"/>
              <w:bottom w:val="single" w:sz="4" w:space="0" w:color="auto"/>
              <w:right w:val="single" w:sz="4" w:space="0" w:color="auto"/>
            </w:tcBorders>
            <w:shd w:val="clear" w:color="auto" w:fill="auto"/>
          </w:tcPr>
          <w:p w14:paraId="45FF04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CIR 1*1*256</w:t>
            </w:r>
            <w:r>
              <w:rPr>
                <w:rFonts w:ascii="Arial" w:hAnsi="Arial" w:cs="Arial"/>
                <w:sz w:val="14"/>
                <w:szCs w:val="14"/>
                <w:lang w:val="en-US" w:eastAsia="en-US"/>
              </w:rPr>
              <w:br/>
              <w:t>TRP(0~17)</w:t>
            </w:r>
          </w:p>
        </w:tc>
        <w:tc>
          <w:tcPr>
            <w:tcW w:w="1080" w:type="dxa"/>
            <w:tcBorders>
              <w:top w:val="nil"/>
              <w:left w:val="nil"/>
              <w:bottom w:val="single" w:sz="4" w:space="0" w:color="auto"/>
              <w:right w:val="single" w:sz="4" w:space="0" w:color="auto"/>
            </w:tcBorders>
            <w:shd w:val="clear" w:color="auto" w:fill="auto"/>
          </w:tcPr>
          <w:p w14:paraId="635378D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tcPr>
          <w:p w14:paraId="144FF6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tcPr>
          <w:p w14:paraId="5A9D17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{60%, 6m, 2m}, Drop 1</w:t>
            </w:r>
          </w:p>
        </w:tc>
        <w:tc>
          <w:tcPr>
            <w:tcW w:w="990" w:type="dxa"/>
            <w:tcBorders>
              <w:top w:val="nil"/>
              <w:left w:val="nil"/>
              <w:bottom w:val="single" w:sz="4" w:space="0" w:color="auto"/>
              <w:right w:val="single" w:sz="4" w:space="0" w:color="auto"/>
            </w:tcBorders>
            <w:shd w:val="clear" w:color="auto" w:fill="auto"/>
          </w:tcPr>
          <w:p w14:paraId="57947CE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6889B2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0.175</w:t>
            </w:r>
          </w:p>
        </w:tc>
        <w:tc>
          <w:tcPr>
            <w:tcW w:w="1260" w:type="dxa"/>
            <w:tcBorders>
              <w:top w:val="nil"/>
              <w:left w:val="nil"/>
              <w:bottom w:val="single" w:sz="4" w:space="0" w:color="auto"/>
              <w:right w:val="single" w:sz="4" w:space="0" w:color="auto"/>
            </w:tcBorders>
            <w:shd w:val="clear" w:color="auto" w:fill="auto"/>
          </w:tcPr>
          <w:p w14:paraId="71B452C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7.98</w:t>
            </w:r>
          </w:p>
        </w:tc>
        <w:tc>
          <w:tcPr>
            <w:tcW w:w="1350" w:type="dxa"/>
            <w:tcBorders>
              <w:top w:val="nil"/>
              <w:left w:val="nil"/>
              <w:bottom w:val="single" w:sz="4" w:space="0" w:color="auto"/>
              <w:right w:val="single" w:sz="4" w:space="0" w:color="auto"/>
            </w:tcBorders>
            <w:shd w:val="clear" w:color="auto" w:fill="auto"/>
          </w:tcPr>
          <w:p w14:paraId="2DD948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0.72</w:t>
            </w:r>
          </w:p>
        </w:tc>
      </w:tr>
      <w:tr w:rsidR="00B93EA1" w14:paraId="2AD952E5"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4CA11CD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vivo R1-2306744</w:t>
            </w:r>
          </w:p>
        </w:tc>
        <w:tc>
          <w:tcPr>
            <w:tcW w:w="1170" w:type="dxa"/>
            <w:tcBorders>
              <w:top w:val="nil"/>
              <w:left w:val="nil"/>
              <w:bottom w:val="single" w:sz="4" w:space="0" w:color="auto"/>
              <w:right w:val="single" w:sz="4" w:space="0" w:color="auto"/>
            </w:tcBorders>
            <w:shd w:val="clear" w:color="auto" w:fill="auto"/>
          </w:tcPr>
          <w:p w14:paraId="5BDCFC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CIR</w:t>
            </w:r>
          </w:p>
        </w:tc>
        <w:tc>
          <w:tcPr>
            <w:tcW w:w="1080" w:type="dxa"/>
            <w:tcBorders>
              <w:top w:val="nil"/>
              <w:left w:val="nil"/>
              <w:bottom w:val="single" w:sz="4" w:space="0" w:color="auto"/>
              <w:right w:val="single" w:sz="4" w:space="0" w:color="auto"/>
            </w:tcBorders>
            <w:shd w:val="clear" w:color="auto" w:fill="auto"/>
          </w:tcPr>
          <w:p w14:paraId="47D7B5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tcPr>
          <w:p w14:paraId="3953F78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tcPr>
          <w:p w14:paraId="654B259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DH{0.6, 6, 2}</w:t>
            </w:r>
          </w:p>
        </w:tc>
        <w:tc>
          <w:tcPr>
            <w:tcW w:w="990" w:type="dxa"/>
            <w:tcBorders>
              <w:top w:val="nil"/>
              <w:left w:val="nil"/>
              <w:bottom w:val="single" w:sz="4" w:space="0" w:color="auto"/>
              <w:right w:val="single" w:sz="4" w:space="0" w:color="auto"/>
            </w:tcBorders>
            <w:shd w:val="clear" w:color="auto" w:fill="auto"/>
          </w:tcPr>
          <w:p w14:paraId="0EED28B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3B406DD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4.26x18</w:t>
            </w:r>
          </w:p>
        </w:tc>
        <w:tc>
          <w:tcPr>
            <w:tcW w:w="1260" w:type="dxa"/>
            <w:tcBorders>
              <w:top w:val="nil"/>
              <w:left w:val="nil"/>
              <w:bottom w:val="single" w:sz="4" w:space="0" w:color="auto"/>
              <w:right w:val="single" w:sz="4" w:space="0" w:color="auto"/>
            </w:tcBorders>
            <w:shd w:val="clear" w:color="auto" w:fill="auto"/>
          </w:tcPr>
          <w:p w14:paraId="31C2BE2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8.50x18</w:t>
            </w:r>
          </w:p>
        </w:tc>
        <w:tc>
          <w:tcPr>
            <w:tcW w:w="1350" w:type="dxa"/>
            <w:tcBorders>
              <w:top w:val="nil"/>
              <w:left w:val="nil"/>
              <w:bottom w:val="single" w:sz="4" w:space="0" w:color="auto"/>
              <w:right w:val="single" w:sz="4" w:space="0" w:color="auto"/>
            </w:tcBorders>
            <w:shd w:val="clear" w:color="auto" w:fill="auto"/>
          </w:tcPr>
          <w:p w14:paraId="1704B67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0.73</w:t>
            </w:r>
          </w:p>
        </w:tc>
      </w:tr>
      <w:tr w:rsidR="00B93EA1" w14:paraId="399F7C4B"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6E4DD6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CATT R1-2307080</w:t>
            </w:r>
          </w:p>
        </w:tc>
        <w:tc>
          <w:tcPr>
            <w:tcW w:w="1170" w:type="dxa"/>
            <w:tcBorders>
              <w:top w:val="nil"/>
              <w:left w:val="nil"/>
              <w:bottom w:val="single" w:sz="4" w:space="0" w:color="auto"/>
              <w:right w:val="single" w:sz="4" w:space="0" w:color="auto"/>
            </w:tcBorders>
            <w:shd w:val="clear" w:color="auto" w:fill="auto"/>
          </w:tcPr>
          <w:p w14:paraId="3B209AB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Type: CIR;</w:t>
            </w:r>
            <w:r>
              <w:rPr>
                <w:rFonts w:ascii="Arial" w:hAnsi="Arial" w:cs="Arial"/>
                <w:sz w:val="14"/>
                <w:szCs w:val="14"/>
                <w:lang w:val="en-US" w:eastAsia="en-US"/>
              </w:rPr>
              <w:br/>
              <w:t>Size:</w:t>
            </w:r>
            <w:r>
              <w:rPr>
                <w:rFonts w:ascii="Arial" w:hAnsi="Arial" w:cs="Arial"/>
                <w:sz w:val="14"/>
                <w:szCs w:val="14"/>
                <w:lang w:val="en-US" w:eastAsia="en-US"/>
              </w:rPr>
              <w:br/>
              <w:t>1*1*256*2</w:t>
            </w:r>
          </w:p>
        </w:tc>
        <w:tc>
          <w:tcPr>
            <w:tcW w:w="1080" w:type="dxa"/>
            <w:tcBorders>
              <w:top w:val="nil"/>
              <w:left w:val="nil"/>
              <w:bottom w:val="single" w:sz="4" w:space="0" w:color="auto"/>
              <w:right w:val="single" w:sz="4" w:space="0" w:color="auto"/>
            </w:tcBorders>
            <w:shd w:val="clear" w:color="auto" w:fill="auto"/>
          </w:tcPr>
          <w:p w14:paraId="6CDCD72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Type:TOA</w:t>
            </w:r>
            <w:proofErr w:type="spellEnd"/>
            <w:r>
              <w:rPr>
                <w:rFonts w:ascii="Arial" w:hAnsi="Arial" w:cs="Arial"/>
                <w:sz w:val="14"/>
                <w:szCs w:val="14"/>
                <w:lang w:val="en-US" w:eastAsia="en-US"/>
              </w:rPr>
              <w:br/>
              <w:t>Size:1</w:t>
            </w:r>
          </w:p>
        </w:tc>
        <w:tc>
          <w:tcPr>
            <w:tcW w:w="1170" w:type="dxa"/>
            <w:tcBorders>
              <w:top w:val="nil"/>
              <w:left w:val="nil"/>
              <w:bottom w:val="single" w:sz="4" w:space="0" w:color="auto"/>
              <w:right w:val="single" w:sz="4" w:space="0" w:color="auto"/>
            </w:tcBorders>
            <w:shd w:val="clear" w:color="auto" w:fill="auto"/>
          </w:tcPr>
          <w:p w14:paraId="6F37614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120m*60m</w:t>
            </w:r>
          </w:p>
        </w:tc>
        <w:tc>
          <w:tcPr>
            <w:tcW w:w="1440" w:type="dxa"/>
            <w:tcBorders>
              <w:top w:val="nil"/>
              <w:left w:val="nil"/>
              <w:bottom w:val="single" w:sz="4" w:space="0" w:color="auto"/>
              <w:right w:val="single" w:sz="4" w:space="0" w:color="auto"/>
            </w:tcBorders>
            <w:shd w:val="clear" w:color="auto" w:fill="auto"/>
          </w:tcPr>
          <w:p w14:paraId="3A9C379D"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-DH</w:t>
            </w:r>
            <w:r>
              <w:rPr>
                <w:rFonts w:ascii="Arial" w:hAnsi="Arial" w:cs="Arial"/>
                <w:sz w:val="14"/>
                <w:szCs w:val="14"/>
                <w:lang w:val="en-US" w:eastAsia="en-US"/>
              </w:rPr>
              <w:br/>
              <w:t>{60%,6m,2m}</w:t>
            </w:r>
            <w:r>
              <w:rPr>
                <w:rFonts w:ascii="Arial" w:hAnsi="Arial" w:cs="Arial"/>
                <w:sz w:val="14"/>
                <w:szCs w:val="14"/>
                <w:lang w:val="en-US" w:eastAsia="en-US"/>
              </w:rPr>
              <w:br/>
              <w:t xml:space="preserve">with perfect network </w:t>
            </w:r>
            <w:proofErr w:type="spellStart"/>
            <w:r>
              <w:rPr>
                <w:rFonts w:ascii="Arial" w:hAnsi="Arial" w:cs="Arial"/>
                <w:sz w:val="14"/>
                <w:szCs w:val="14"/>
                <w:lang w:val="en-US" w:eastAsia="en-US"/>
              </w:rPr>
              <w:t>synchonzation</w:t>
            </w:r>
            <w:proofErr w:type="spellEnd"/>
          </w:p>
        </w:tc>
        <w:tc>
          <w:tcPr>
            <w:tcW w:w="990" w:type="dxa"/>
            <w:tcBorders>
              <w:top w:val="nil"/>
              <w:left w:val="nil"/>
              <w:bottom w:val="single" w:sz="4" w:space="0" w:color="auto"/>
              <w:right w:val="single" w:sz="4" w:space="0" w:color="auto"/>
            </w:tcBorders>
            <w:shd w:val="clear" w:color="auto" w:fill="auto"/>
          </w:tcPr>
          <w:p w14:paraId="160E52E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3E8E819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23.04M</w:t>
            </w:r>
          </w:p>
        </w:tc>
        <w:tc>
          <w:tcPr>
            <w:tcW w:w="1260" w:type="dxa"/>
            <w:tcBorders>
              <w:top w:val="nil"/>
              <w:left w:val="nil"/>
              <w:bottom w:val="single" w:sz="4" w:space="0" w:color="auto"/>
              <w:right w:val="single" w:sz="4" w:space="0" w:color="auto"/>
            </w:tcBorders>
            <w:shd w:val="clear" w:color="auto" w:fill="auto"/>
          </w:tcPr>
          <w:p w14:paraId="7C0D6CD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116.88M FLOPs</w:t>
            </w:r>
          </w:p>
        </w:tc>
        <w:tc>
          <w:tcPr>
            <w:tcW w:w="1350" w:type="dxa"/>
            <w:tcBorders>
              <w:top w:val="nil"/>
              <w:left w:val="nil"/>
              <w:bottom w:val="single" w:sz="4" w:space="0" w:color="auto"/>
              <w:right w:val="single" w:sz="4" w:space="0" w:color="auto"/>
            </w:tcBorders>
            <w:shd w:val="clear" w:color="auto" w:fill="auto"/>
          </w:tcPr>
          <w:p w14:paraId="2A166EA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2.37m</w:t>
            </w:r>
          </w:p>
        </w:tc>
      </w:tr>
      <w:tr w:rsidR="00B93EA1" w14:paraId="2583F0A3"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3670269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Ericsson R1-2304339</w:t>
            </w:r>
          </w:p>
        </w:tc>
        <w:tc>
          <w:tcPr>
            <w:tcW w:w="1170" w:type="dxa"/>
            <w:tcBorders>
              <w:top w:val="nil"/>
              <w:left w:val="nil"/>
              <w:bottom w:val="single" w:sz="4" w:space="0" w:color="auto"/>
              <w:right w:val="single" w:sz="4" w:space="0" w:color="auto"/>
            </w:tcBorders>
            <w:shd w:val="clear" w:color="auto" w:fill="auto"/>
          </w:tcPr>
          <w:p w14:paraId="0785EE9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Time-domain PDP, 1x1x256, real array</w:t>
            </w:r>
          </w:p>
        </w:tc>
        <w:tc>
          <w:tcPr>
            <w:tcW w:w="1080" w:type="dxa"/>
            <w:tcBorders>
              <w:top w:val="nil"/>
              <w:left w:val="nil"/>
              <w:bottom w:val="single" w:sz="4" w:space="0" w:color="auto"/>
              <w:right w:val="single" w:sz="4" w:space="0" w:color="auto"/>
            </w:tcBorders>
            <w:shd w:val="clear" w:color="auto" w:fill="auto"/>
          </w:tcPr>
          <w:p w14:paraId="381EC80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1 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estimate</w:t>
            </w:r>
          </w:p>
        </w:tc>
        <w:tc>
          <w:tcPr>
            <w:tcW w:w="1170" w:type="dxa"/>
            <w:tcBorders>
              <w:top w:val="nil"/>
              <w:left w:val="nil"/>
              <w:bottom w:val="single" w:sz="4" w:space="0" w:color="auto"/>
              <w:right w:val="single" w:sz="4" w:space="0" w:color="auto"/>
            </w:tcBorders>
            <w:shd w:val="clear" w:color="auto" w:fill="auto"/>
          </w:tcPr>
          <w:p w14:paraId="0FEBD49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120x60 m2</w:t>
            </w:r>
          </w:p>
        </w:tc>
        <w:tc>
          <w:tcPr>
            <w:tcW w:w="1440" w:type="dxa"/>
            <w:tcBorders>
              <w:top w:val="nil"/>
              <w:left w:val="nil"/>
              <w:bottom w:val="single" w:sz="4" w:space="0" w:color="auto"/>
              <w:right w:val="single" w:sz="4" w:space="0" w:color="auto"/>
            </w:tcBorders>
            <w:shd w:val="clear" w:color="auto" w:fill="auto"/>
          </w:tcPr>
          <w:p w14:paraId="654658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{60%,6m,2m}</w:t>
            </w:r>
          </w:p>
        </w:tc>
        <w:tc>
          <w:tcPr>
            <w:tcW w:w="990" w:type="dxa"/>
            <w:tcBorders>
              <w:top w:val="nil"/>
              <w:left w:val="nil"/>
              <w:bottom w:val="single" w:sz="4" w:space="0" w:color="auto"/>
              <w:right w:val="single" w:sz="4" w:space="0" w:color="auto"/>
            </w:tcBorders>
            <w:shd w:val="clear" w:color="auto" w:fill="auto"/>
          </w:tcPr>
          <w:p w14:paraId="56AAE0F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4859CA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17 M real parameters</w:t>
            </w:r>
          </w:p>
        </w:tc>
        <w:tc>
          <w:tcPr>
            <w:tcW w:w="1260" w:type="dxa"/>
            <w:tcBorders>
              <w:top w:val="nil"/>
              <w:left w:val="nil"/>
              <w:bottom w:val="single" w:sz="4" w:space="0" w:color="auto"/>
              <w:right w:val="single" w:sz="4" w:space="0" w:color="auto"/>
            </w:tcBorders>
            <w:shd w:val="clear" w:color="auto" w:fill="auto"/>
          </w:tcPr>
          <w:p w14:paraId="44D7979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420 M FLOPs</w:t>
            </w:r>
          </w:p>
        </w:tc>
        <w:tc>
          <w:tcPr>
            <w:tcW w:w="1350" w:type="dxa"/>
            <w:tcBorders>
              <w:top w:val="nil"/>
              <w:left w:val="nil"/>
              <w:bottom w:val="single" w:sz="4" w:space="0" w:color="auto"/>
              <w:right w:val="single" w:sz="4" w:space="0" w:color="auto"/>
            </w:tcBorders>
            <w:shd w:val="clear" w:color="auto" w:fill="auto"/>
          </w:tcPr>
          <w:p w14:paraId="1DDF95D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0.72</w:t>
            </w:r>
          </w:p>
        </w:tc>
      </w:tr>
      <w:tr w:rsidR="00B93EA1" w14:paraId="756AF366" w14:textId="77777777">
        <w:trPr>
          <w:trHeight w:val="20"/>
        </w:trPr>
        <w:tc>
          <w:tcPr>
            <w:tcW w:w="1080" w:type="dxa"/>
            <w:tcBorders>
              <w:top w:val="nil"/>
              <w:left w:val="single" w:sz="4" w:space="0" w:color="auto"/>
              <w:bottom w:val="single" w:sz="4" w:space="0" w:color="auto"/>
              <w:right w:val="single" w:sz="4" w:space="0" w:color="auto"/>
            </w:tcBorders>
            <w:shd w:val="clear" w:color="auto" w:fill="auto"/>
            <w:noWrap/>
          </w:tcPr>
          <w:p w14:paraId="51B352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tcPr>
          <w:p w14:paraId="675F25A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DP</w:t>
            </w:r>
            <w:r>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tcPr>
          <w:p w14:paraId="483406E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w:t>
            </w:r>
            <w:r>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tcPr>
          <w:p w14:paraId="0EF8BA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tcPr>
          <w:p w14:paraId="771F8AD7"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 xml:space="preserve">-DH{60%, 6m, 2m} </w:t>
            </w:r>
            <w:r>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tcPr>
          <w:p w14:paraId="101E593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7503C4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1.6</w:t>
            </w:r>
          </w:p>
        </w:tc>
        <w:tc>
          <w:tcPr>
            <w:tcW w:w="1260" w:type="dxa"/>
            <w:tcBorders>
              <w:top w:val="nil"/>
              <w:left w:val="nil"/>
              <w:bottom w:val="single" w:sz="4" w:space="0" w:color="auto"/>
              <w:right w:val="single" w:sz="4" w:space="0" w:color="auto"/>
            </w:tcBorders>
            <w:shd w:val="clear" w:color="auto" w:fill="auto"/>
          </w:tcPr>
          <w:p w14:paraId="5C26938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3.1</w:t>
            </w:r>
          </w:p>
        </w:tc>
        <w:tc>
          <w:tcPr>
            <w:tcW w:w="1350" w:type="dxa"/>
            <w:tcBorders>
              <w:top w:val="nil"/>
              <w:left w:val="nil"/>
              <w:bottom w:val="single" w:sz="4" w:space="0" w:color="auto"/>
              <w:right w:val="single" w:sz="4" w:space="0" w:color="auto"/>
            </w:tcBorders>
            <w:shd w:val="clear" w:color="auto" w:fill="auto"/>
            <w:noWrap/>
          </w:tcPr>
          <w:p w14:paraId="4EF7044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0.9183</w:t>
            </w:r>
          </w:p>
        </w:tc>
      </w:tr>
      <w:tr w:rsidR="00B93EA1" w14:paraId="43E8CAF5" w14:textId="77777777">
        <w:trPr>
          <w:trHeight w:val="20"/>
        </w:trPr>
        <w:tc>
          <w:tcPr>
            <w:tcW w:w="1080" w:type="dxa"/>
            <w:tcBorders>
              <w:top w:val="nil"/>
              <w:left w:val="single" w:sz="4" w:space="0" w:color="auto"/>
              <w:bottom w:val="single" w:sz="4" w:space="0" w:color="auto"/>
              <w:right w:val="single" w:sz="4" w:space="0" w:color="auto"/>
            </w:tcBorders>
            <w:shd w:val="clear" w:color="auto" w:fill="auto"/>
            <w:noWrap/>
          </w:tcPr>
          <w:p w14:paraId="23087C5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tcPr>
          <w:p w14:paraId="1796682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DP</w:t>
            </w:r>
            <w:r>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tcPr>
          <w:p w14:paraId="002563A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w:t>
            </w:r>
            <w:r>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tcPr>
          <w:p w14:paraId="356CB0D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tcPr>
          <w:p w14:paraId="25C92AA2"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 xml:space="preserve">-DH{60%, 6m, 2m} </w:t>
            </w:r>
            <w:r>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tcPr>
          <w:p w14:paraId="31755AC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E273FA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3.88</w:t>
            </w:r>
          </w:p>
        </w:tc>
        <w:tc>
          <w:tcPr>
            <w:tcW w:w="1260" w:type="dxa"/>
            <w:tcBorders>
              <w:top w:val="nil"/>
              <w:left w:val="nil"/>
              <w:bottom w:val="single" w:sz="4" w:space="0" w:color="auto"/>
              <w:right w:val="single" w:sz="4" w:space="0" w:color="auto"/>
            </w:tcBorders>
            <w:shd w:val="clear" w:color="auto" w:fill="auto"/>
          </w:tcPr>
          <w:p w14:paraId="42C2DE7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24.95</w:t>
            </w:r>
          </w:p>
        </w:tc>
        <w:tc>
          <w:tcPr>
            <w:tcW w:w="1350" w:type="dxa"/>
            <w:tcBorders>
              <w:top w:val="nil"/>
              <w:left w:val="nil"/>
              <w:bottom w:val="single" w:sz="4" w:space="0" w:color="auto"/>
              <w:right w:val="single" w:sz="4" w:space="0" w:color="auto"/>
            </w:tcBorders>
            <w:shd w:val="clear" w:color="auto" w:fill="auto"/>
            <w:noWrap/>
          </w:tcPr>
          <w:p w14:paraId="48DC3BA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0.8657</w:t>
            </w:r>
          </w:p>
        </w:tc>
      </w:tr>
      <w:tr w:rsidR="00B93EA1" w14:paraId="6F2B414A" w14:textId="77777777">
        <w:trPr>
          <w:trHeight w:val="20"/>
        </w:trPr>
        <w:tc>
          <w:tcPr>
            <w:tcW w:w="1080" w:type="dxa"/>
            <w:tcBorders>
              <w:top w:val="nil"/>
              <w:left w:val="single" w:sz="4" w:space="0" w:color="auto"/>
              <w:bottom w:val="single" w:sz="4" w:space="0" w:color="auto"/>
              <w:right w:val="single" w:sz="4" w:space="0" w:color="auto"/>
            </w:tcBorders>
            <w:shd w:val="clear" w:color="auto" w:fill="auto"/>
            <w:noWrap/>
          </w:tcPr>
          <w:p w14:paraId="54BF04A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tcPr>
          <w:p w14:paraId="3F233B5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DP</w:t>
            </w:r>
            <w:r>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tcPr>
          <w:p w14:paraId="45A9227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w:t>
            </w:r>
            <w:r>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tcPr>
          <w:p w14:paraId="049B4A1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tcPr>
          <w:p w14:paraId="5475B2DD"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 xml:space="preserve">-DH{60%, 6m, 2m} </w:t>
            </w:r>
            <w:r>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tcPr>
          <w:p w14:paraId="425B9AB5"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4F4AE41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12.37</w:t>
            </w:r>
          </w:p>
        </w:tc>
        <w:tc>
          <w:tcPr>
            <w:tcW w:w="1260" w:type="dxa"/>
            <w:tcBorders>
              <w:top w:val="nil"/>
              <w:left w:val="nil"/>
              <w:bottom w:val="single" w:sz="4" w:space="0" w:color="auto"/>
              <w:right w:val="single" w:sz="4" w:space="0" w:color="auto"/>
            </w:tcBorders>
            <w:shd w:val="clear" w:color="auto" w:fill="auto"/>
          </w:tcPr>
          <w:p w14:paraId="071D84D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103</w:t>
            </w:r>
          </w:p>
        </w:tc>
        <w:tc>
          <w:tcPr>
            <w:tcW w:w="1350" w:type="dxa"/>
            <w:tcBorders>
              <w:top w:val="nil"/>
              <w:left w:val="nil"/>
              <w:bottom w:val="single" w:sz="4" w:space="0" w:color="auto"/>
              <w:right w:val="single" w:sz="4" w:space="0" w:color="auto"/>
            </w:tcBorders>
            <w:shd w:val="clear" w:color="auto" w:fill="auto"/>
            <w:noWrap/>
          </w:tcPr>
          <w:p w14:paraId="127D622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0.5794</w:t>
            </w:r>
          </w:p>
        </w:tc>
      </w:tr>
    </w:tbl>
    <w:p w14:paraId="6974ACE4" w14:textId="77777777" w:rsidR="00B93EA1" w:rsidRDefault="00B93EA1">
      <w:pPr>
        <w:pStyle w:val="BodyText"/>
      </w:pPr>
    </w:p>
    <w:sectPr w:rsidR="00B93EA1">
      <w:headerReference w:type="even" r:id="rId28"/>
      <w:footerReference w:type="default" r:id="rId2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0E9BE" w14:textId="77777777" w:rsidR="00975609" w:rsidRDefault="00975609">
      <w:pPr>
        <w:spacing w:after="0"/>
      </w:pPr>
      <w:r>
        <w:separator/>
      </w:r>
    </w:p>
  </w:endnote>
  <w:endnote w:type="continuationSeparator" w:id="0">
    <w:p w14:paraId="79368DEE" w14:textId="77777777" w:rsidR="00975609" w:rsidRDefault="009756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04E28" w14:textId="38F8FC7B" w:rsidR="00287DB4" w:rsidRDefault="00287DB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262B">
      <w:rPr>
        <w:rStyle w:val="PageNumber"/>
        <w:noProof/>
      </w:rPr>
      <w:t>54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262B">
      <w:rPr>
        <w:rStyle w:val="PageNumber"/>
        <w:noProof/>
      </w:rPr>
      <w:t>64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B34CB" w14:textId="77777777" w:rsidR="00975609" w:rsidRDefault="00975609">
      <w:pPr>
        <w:spacing w:after="0"/>
      </w:pPr>
      <w:r>
        <w:separator/>
      </w:r>
    </w:p>
  </w:footnote>
  <w:footnote w:type="continuationSeparator" w:id="0">
    <w:p w14:paraId="14D57DE6" w14:textId="77777777" w:rsidR="00975609" w:rsidRDefault="009756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6703" w14:textId="77777777" w:rsidR="00287DB4" w:rsidRDefault="00287D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1E202F"/>
    <w:multiLevelType w:val="multilevel"/>
    <w:tmpl w:val="041E202F"/>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09855FD2"/>
    <w:multiLevelType w:val="multilevel"/>
    <w:tmpl w:val="09855FD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A6610B7"/>
    <w:multiLevelType w:val="multilevel"/>
    <w:tmpl w:val="0A6610B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A75E5B"/>
    <w:multiLevelType w:val="multilevel"/>
    <w:tmpl w:val="0EA75E5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3254DE"/>
    <w:multiLevelType w:val="multilevel"/>
    <w:tmpl w:val="113254D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9636E7"/>
    <w:multiLevelType w:val="multilevel"/>
    <w:tmpl w:val="129636E7"/>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CD71883"/>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5DB7C28"/>
    <w:multiLevelType w:val="multilevel"/>
    <w:tmpl w:val="25DB7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271FE0"/>
    <w:multiLevelType w:val="multilevel"/>
    <w:tmpl w:val="2B271FE0"/>
    <w:lvl w:ilvl="0">
      <w:start w:val="1"/>
      <w:numFmt w:val="decimal"/>
      <w:lvlText w:val="%1."/>
      <w:lvlJc w:val="left"/>
      <w:pPr>
        <w:ind w:left="360" w:hanging="360"/>
      </w:pPr>
      <w:rPr>
        <w:rFonts w:hint="default"/>
      </w:rPr>
    </w:lvl>
    <w:lvl w:ilvl="1">
      <w:start w:val="3"/>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A03162"/>
    <w:multiLevelType w:val="multilevel"/>
    <w:tmpl w:val="3BA03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9B52C3"/>
    <w:multiLevelType w:val="multilevel"/>
    <w:tmpl w:val="439B5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D947AF3"/>
    <w:multiLevelType w:val="multilevel"/>
    <w:tmpl w:val="4D947A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456D43"/>
    <w:multiLevelType w:val="multilevel"/>
    <w:tmpl w:val="52456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636C766B"/>
    <w:multiLevelType w:val="multilevel"/>
    <w:tmpl w:val="636C7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527ECF"/>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2F31923"/>
    <w:multiLevelType w:val="multilevel"/>
    <w:tmpl w:val="72F3192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6AF75E3"/>
    <w:multiLevelType w:val="multilevel"/>
    <w:tmpl w:val="76AF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DB7C73"/>
    <w:multiLevelType w:val="multilevel"/>
    <w:tmpl w:val="7ADB7C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ind w:left="3090" w:hanging="570"/>
      </w:pPr>
      <w:rPr>
        <w:rFonts w:ascii="Times New Roman" w:eastAsia="Times New Roman" w:hAnsi="Times New Roman" w:cs="Times New Roman" w:hint="default"/>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CCD1984"/>
    <w:multiLevelType w:val="multilevel"/>
    <w:tmpl w:val="7CCD1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3082298">
    <w:abstractNumId w:val="32"/>
  </w:num>
  <w:num w:numId="2" w16cid:durableId="989020695">
    <w:abstractNumId w:val="14"/>
  </w:num>
  <w:num w:numId="3" w16cid:durableId="2102291454">
    <w:abstractNumId w:val="5"/>
  </w:num>
  <w:num w:numId="4" w16cid:durableId="1994673345">
    <w:abstractNumId w:val="11"/>
  </w:num>
  <w:num w:numId="5" w16cid:durableId="517499602">
    <w:abstractNumId w:val="9"/>
  </w:num>
  <w:num w:numId="6" w16cid:durableId="116602598">
    <w:abstractNumId w:val="28"/>
  </w:num>
  <w:num w:numId="7" w16cid:durableId="53965428">
    <w:abstractNumId w:val="0"/>
  </w:num>
  <w:num w:numId="8" w16cid:durableId="1913662021">
    <w:abstractNumId w:val="36"/>
  </w:num>
  <w:num w:numId="9" w16cid:durableId="1135871206">
    <w:abstractNumId w:val="22"/>
  </w:num>
  <w:num w:numId="10" w16cid:durableId="3288415">
    <w:abstractNumId w:val="18"/>
  </w:num>
  <w:num w:numId="11" w16cid:durableId="286468804">
    <w:abstractNumId w:val="24"/>
  </w:num>
  <w:num w:numId="12" w16cid:durableId="1512572879">
    <w:abstractNumId w:val="25"/>
  </w:num>
  <w:num w:numId="13" w16cid:durableId="419721384">
    <w:abstractNumId w:val="12"/>
  </w:num>
  <w:num w:numId="14" w16cid:durableId="1395543528">
    <w:abstractNumId w:val="29"/>
  </w:num>
  <w:num w:numId="15" w16cid:durableId="1829443497">
    <w:abstractNumId w:val="37"/>
  </w:num>
  <w:num w:numId="16" w16cid:durableId="1941251425">
    <w:abstractNumId w:val="13"/>
  </w:num>
  <w:num w:numId="17" w16cid:durableId="841775690">
    <w:abstractNumId w:val="33"/>
  </w:num>
  <w:num w:numId="18" w16cid:durableId="254024071">
    <w:abstractNumId w:val="1"/>
  </w:num>
  <w:num w:numId="19" w16cid:durableId="1896504719">
    <w:abstractNumId w:val="3"/>
  </w:num>
  <w:num w:numId="20" w16cid:durableId="86587088">
    <w:abstractNumId w:val="10"/>
  </w:num>
  <w:num w:numId="21" w16cid:durableId="1299534601">
    <w:abstractNumId w:val="6"/>
  </w:num>
  <w:num w:numId="22" w16cid:durableId="963468273">
    <w:abstractNumId w:val="15"/>
  </w:num>
  <w:num w:numId="23" w16cid:durableId="919602835">
    <w:abstractNumId w:val="21"/>
  </w:num>
  <w:num w:numId="24" w16cid:durableId="683482065">
    <w:abstractNumId w:val="35"/>
  </w:num>
  <w:num w:numId="25" w16cid:durableId="972563700">
    <w:abstractNumId w:val="16"/>
  </w:num>
  <w:num w:numId="26" w16cid:durableId="1086809324">
    <w:abstractNumId w:val="27"/>
  </w:num>
  <w:num w:numId="27" w16cid:durableId="1675767732">
    <w:abstractNumId w:val="8"/>
  </w:num>
  <w:num w:numId="28" w16cid:durableId="535779863">
    <w:abstractNumId w:val="39"/>
  </w:num>
  <w:num w:numId="29" w16cid:durableId="1856917083">
    <w:abstractNumId w:val="23"/>
  </w:num>
  <w:num w:numId="30" w16cid:durableId="1161123414">
    <w:abstractNumId w:val="17"/>
  </w:num>
  <w:num w:numId="31" w16cid:durableId="221143214">
    <w:abstractNumId w:val="38"/>
  </w:num>
  <w:num w:numId="32" w16cid:durableId="510609996">
    <w:abstractNumId w:val="26"/>
  </w:num>
  <w:num w:numId="33" w16cid:durableId="1397895111">
    <w:abstractNumId w:val="7"/>
  </w:num>
  <w:num w:numId="34" w16cid:durableId="155918879">
    <w:abstractNumId w:val="2"/>
  </w:num>
  <w:num w:numId="35" w16cid:durableId="1468746434">
    <w:abstractNumId w:val="30"/>
  </w:num>
  <w:num w:numId="36" w16cid:durableId="1600333273">
    <w:abstractNumId w:val="20"/>
  </w:num>
  <w:num w:numId="37" w16cid:durableId="2091193262">
    <w:abstractNumId w:val="19"/>
  </w:num>
  <w:num w:numId="38" w16cid:durableId="325788059">
    <w:abstractNumId w:val="4"/>
  </w:num>
  <w:num w:numId="39" w16cid:durableId="976570331">
    <w:abstractNumId w:val="16"/>
    <w:lvlOverride w:ilvl="0"/>
    <w:lvlOverride w:ilvl="0"/>
  </w:num>
  <w:num w:numId="40" w16cid:durableId="863598897">
    <w:abstractNumId w:val="31"/>
  </w:num>
  <w:num w:numId="41" w16cid:durableId="213555916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fei Blankenship">
    <w15:presenceInfo w15:providerId="AD" w15:userId="S::yufei.blankenship@ericsson.com::4be6e322-dfbe-4c0c-94ab-51b37682b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67FF4"/>
    <w:rsid w:val="000006E1"/>
    <w:rsid w:val="00000B8A"/>
    <w:rsid w:val="00001FBB"/>
    <w:rsid w:val="0000272C"/>
    <w:rsid w:val="00002A37"/>
    <w:rsid w:val="00002C01"/>
    <w:rsid w:val="000038E6"/>
    <w:rsid w:val="00003DF8"/>
    <w:rsid w:val="000052D9"/>
    <w:rsid w:val="0000564C"/>
    <w:rsid w:val="00006034"/>
    <w:rsid w:val="00006446"/>
    <w:rsid w:val="00006896"/>
    <w:rsid w:val="00007182"/>
    <w:rsid w:val="00007CDC"/>
    <w:rsid w:val="00007E0E"/>
    <w:rsid w:val="00011B28"/>
    <w:rsid w:val="00011D6D"/>
    <w:rsid w:val="00015D15"/>
    <w:rsid w:val="00016401"/>
    <w:rsid w:val="00017595"/>
    <w:rsid w:val="00017AA1"/>
    <w:rsid w:val="00017E5F"/>
    <w:rsid w:val="00022BBB"/>
    <w:rsid w:val="00022FE8"/>
    <w:rsid w:val="0002564D"/>
    <w:rsid w:val="00025ECA"/>
    <w:rsid w:val="000279A4"/>
    <w:rsid w:val="000325B8"/>
    <w:rsid w:val="00033D27"/>
    <w:rsid w:val="000347B9"/>
    <w:rsid w:val="00034C15"/>
    <w:rsid w:val="00034FC6"/>
    <w:rsid w:val="00035011"/>
    <w:rsid w:val="00036BA1"/>
    <w:rsid w:val="000401A1"/>
    <w:rsid w:val="000422E2"/>
    <w:rsid w:val="00042F22"/>
    <w:rsid w:val="00043C93"/>
    <w:rsid w:val="000444EF"/>
    <w:rsid w:val="0004554F"/>
    <w:rsid w:val="00046561"/>
    <w:rsid w:val="00051A04"/>
    <w:rsid w:val="0005258A"/>
    <w:rsid w:val="00052A07"/>
    <w:rsid w:val="00053217"/>
    <w:rsid w:val="000534E3"/>
    <w:rsid w:val="0005606A"/>
    <w:rsid w:val="00057117"/>
    <w:rsid w:val="00057596"/>
    <w:rsid w:val="00060F15"/>
    <w:rsid w:val="00060F3B"/>
    <w:rsid w:val="000616E7"/>
    <w:rsid w:val="0006331F"/>
    <w:rsid w:val="0006487E"/>
    <w:rsid w:val="00065444"/>
    <w:rsid w:val="00065E1A"/>
    <w:rsid w:val="0006680C"/>
    <w:rsid w:val="00070CF4"/>
    <w:rsid w:val="00071228"/>
    <w:rsid w:val="0007283E"/>
    <w:rsid w:val="0007754E"/>
    <w:rsid w:val="00077E5F"/>
    <w:rsid w:val="0008036A"/>
    <w:rsid w:val="000806F7"/>
    <w:rsid w:val="00081AE6"/>
    <w:rsid w:val="00083A00"/>
    <w:rsid w:val="00083B3D"/>
    <w:rsid w:val="0008441A"/>
    <w:rsid w:val="00084FD4"/>
    <w:rsid w:val="000855EB"/>
    <w:rsid w:val="00085B52"/>
    <w:rsid w:val="0008628C"/>
    <w:rsid w:val="000866F2"/>
    <w:rsid w:val="00087E85"/>
    <w:rsid w:val="0009009F"/>
    <w:rsid w:val="00091557"/>
    <w:rsid w:val="000924C1"/>
    <w:rsid w:val="000924F0"/>
    <w:rsid w:val="00093474"/>
    <w:rsid w:val="0009510F"/>
    <w:rsid w:val="00096063"/>
    <w:rsid w:val="00097A24"/>
    <w:rsid w:val="000A0FAF"/>
    <w:rsid w:val="000A1976"/>
    <w:rsid w:val="000A1B7B"/>
    <w:rsid w:val="000A1C34"/>
    <w:rsid w:val="000A2FB9"/>
    <w:rsid w:val="000A2FF0"/>
    <w:rsid w:val="000A3278"/>
    <w:rsid w:val="000A3BE6"/>
    <w:rsid w:val="000A461B"/>
    <w:rsid w:val="000A485D"/>
    <w:rsid w:val="000A54CC"/>
    <w:rsid w:val="000A56F2"/>
    <w:rsid w:val="000A6E43"/>
    <w:rsid w:val="000B02AA"/>
    <w:rsid w:val="000B14B3"/>
    <w:rsid w:val="000B15B5"/>
    <w:rsid w:val="000B2719"/>
    <w:rsid w:val="000B3A8F"/>
    <w:rsid w:val="000B4AB9"/>
    <w:rsid w:val="000B58C3"/>
    <w:rsid w:val="000B61E9"/>
    <w:rsid w:val="000B6208"/>
    <w:rsid w:val="000B6C81"/>
    <w:rsid w:val="000B77A2"/>
    <w:rsid w:val="000C01D1"/>
    <w:rsid w:val="000C0936"/>
    <w:rsid w:val="000C165A"/>
    <w:rsid w:val="000C2E19"/>
    <w:rsid w:val="000C3419"/>
    <w:rsid w:val="000C48EE"/>
    <w:rsid w:val="000C5DCF"/>
    <w:rsid w:val="000C5F59"/>
    <w:rsid w:val="000D0D07"/>
    <w:rsid w:val="000D1980"/>
    <w:rsid w:val="000D4077"/>
    <w:rsid w:val="000D43F5"/>
    <w:rsid w:val="000D44DF"/>
    <w:rsid w:val="000D4797"/>
    <w:rsid w:val="000D6BBD"/>
    <w:rsid w:val="000D70EF"/>
    <w:rsid w:val="000E0527"/>
    <w:rsid w:val="000E1E92"/>
    <w:rsid w:val="000E6939"/>
    <w:rsid w:val="000F041E"/>
    <w:rsid w:val="000F0502"/>
    <w:rsid w:val="000F06D6"/>
    <w:rsid w:val="000F0EB1"/>
    <w:rsid w:val="000F1106"/>
    <w:rsid w:val="000F278E"/>
    <w:rsid w:val="000F3524"/>
    <w:rsid w:val="000F369F"/>
    <w:rsid w:val="000F3BE9"/>
    <w:rsid w:val="000F3F6C"/>
    <w:rsid w:val="000F6DF3"/>
    <w:rsid w:val="000F6ECC"/>
    <w:rsid w:val="000F76F6"/>
    <w:rsid w:val="001003BD"/>
    <w:rsid w:val="001005FF"/>
    <w:rsid w:val="00102F88"/>
    <w:rsid w:val="00103134"/>
    <w:rsid w:val="001031C4"/>
    <w:rsid w:val="001062FB"/>
    <w:rsid w:val="001063E6"/>
    <w:rsid w:val="00113CF4"/>
    <w:rsid w:val="00114CB5"/>
    <w:rsid w:val="001153EA"/>
    <w:rsid w:val="00115643"/>
    <w:rsid w:val="0011622E"/>
    <w:rsid w:val="0011658B"/>
    <w:rsid w:val="00116765"/>
    <w:rsid w:val="00117443"/>
    <w:rsid w:val="00120BC5"/>
    <w:rsid w:val="00120EEE"/>
    <w:rsid w:val="00121259"/>
    <w:rsid w:val="001212B9"/>
    <w:rsid w:val="001219F5"/>
    <w:rsid w:val="00121A20"/>
    <w:rsid w:val="0012377F"/>
    <w:rsid w:val="00123CBF"/>
    <w:rsid w:val="00124314"/>
    <w:rsid w:val="00124FE7"/>
    <w:rsid w:val="00125B04"/>
    <w:rsid w:val="00126B4A"/>
    <w:rsid w:val="00132C49"/>
    <w:rsid w:val="00132FD0"/>
    <w:rsid w:val="00133EFB"/>
    <w:rsid w:val="001344C0"/>
    <w:rsid w:val="0013468E"/>
    <w:rsid w:val="001346FA"/>
    <w:rsid w:val="00135252"/>
    <w:rsid w:val="00136861"/>
    <w:rsid w:val="0013791E"/>
    <w:rsid w:val="00137AB5"/>
    <w:rsid w:val="00137F0B"/>
    <w:rsid w:val="00140F2F"/>
    <w:rsid w:val="00142B8F"/>
    <w:rsid w:val="00143A3A"/>
    <w:rsid w:val="001463F2"/>
    <w:rsid w:val="00147D4F"/>
    <w:rsid w:val="00147E99"/>
    <w:rsid w:val="00151E23"/>
    <w:rsid w:val="001526E0"/>
    <w:rsid w:val="001541BE"/>
    <w:rsid w:val="001551B5"/>
    <w:rsid w:val="00157F18"/>
    <w:rsid w:val="001622B4"/>
    <w:rsid w:val="00162943"/>
    <w:rsid w:val="00162DD7"/>
    <w:rsid w:val="00164E97"/>
    <w:rsid w:val="001659C1"/>
    <w:rsid w:val="00165E91"/>
    <w:rsid w:val="00170200"/>
    <w:rsid w:val="00172B71"/>
    <w:rsid w:val="00173A8E"/>
    <w:rsid w:val="00175027"/>
    <w:rsid w:val="0017502C"/>
    <w:rsid w:val="00176FE3"/>
    <w:rsid w:val="0018143F"/>
    <w:rsid w:val="0018190E"/>
    <w:rsid w:val="00181FF8"/>
    <w:rsid w:val="001825B6"/>
    <w:rsid w:val="00185D58"/>
    <w:rsid w:val="0018673C"/>
    <w:rsid w:val="00186E9D"/>
    <w:rsid w:val="00187C71"/>
    <w:rsid w:val="00190AC1"/>
    <w:rsid w:val="0019215F"/>
    <w:rsid w:val="0019341A"/>
    <w:rsid w:val="001964D1"/>
    <w:rsid w:val="0019704C"/>
    <w:rsid w:val="00197DF9"/>
    <w:rsid w:val="001A014C"/>
    <w:rsid w:val="001A1987"/>
    <w:rsid w:val="001A2564"/>
    <w:rsid w:val="001A6173"/>
    <w:rsid w:val="001A6CBA"/>
    <w:rsid w:val="001A7B31"/>
    <w:rsid w:val="001B0D97"/>
    <w:rsid w:val="001B1C08"/>
    <w:rsid w:val="001B2C9F"/>
    <w:rsid w:val="001B5A5D"/>
    <w:rsid w:val="001B5CC6"/>
    <w:rsid w:val="001C1711"/>
    <w:rsid w:val="001C185B"/>
    <w:rsid w:val="001C1CE5"/>
    <w:rsid w:val="001C3D2A"/>
    <w:rsid w:val="001C5AEC"/>
    <w:rsid w:val="001C5D5E"/>
    <w:rsid w:val="001D384A"/>
    <w:rsid w:val="001D3B33"/>
    <w:rsid w:val="001D3DC2"/>
    <w:rsid w:val="001D4555"/>
    <w:rsid w:val="001D51BA"/>
    <w:rsid w:val="001D53E7"/>
    <w:rsid w:val="001D5FCE"/>
    <w:rsid w:val="001D6342"/>
    <w:rsid w:val="001D6BD3"/>
    <w:rsid w:val="001D6D53"/>
    <w:rsid w:val="001D7116"/>
    <w:rsid w:val="001D7B01"/>
    <w:rsid w:val="001D7E4C"/>
    <w:rsid w:val="001E0B85"/>
    <w:rsid w:val="001E219E"/>
    <w:rsid w:val="001E3377"/>
    <w:rsid w:val="001E375A"/>
    <w:rsid w:val="001E45F6"/>
    <w:rsid w:val="001E58E2"/>
    <w:rsid w:val="001E5D5B"/>
    <w:rsid w:val="001E7AED"/>
    <w:rsid w:val="001F377F"/>
    <w:rsid w:val="001F3916"/>
    <w:rsid w:val="001F3DE9"/>
    <w:rsid w:val="001F3E2A"/>
    <w:rsid w:val="001F449E"/>
    <w:rsid w:val="001F4528"/>
    <w:rsid w:val="001F472A"/>
    <w:rsid w:val="001F54C5"/>
    <w:rsid w:val="001F5AC7"/>
    <w:rsid w:val="001F5BA7"/>
    <w:rsid w:val="001F662C"/>
    <w:rsid w:val="001F7074"/>
    <w:rsid w:val="001F794D"/>
    <w:rsid w:val="00200490"/>
    <w:rsid w:val="00201F3A"/>
    <w:rsid w:val="00203F96"/>
    <w:rsid w:val="0020430C"/>
    <w:rsid w:val="002069B2"/>
    <w:rsid w:val="002073F0"/>
    <w:rsid w:val="00207788"/>
    <w:rsid w:val="00207FA3"/>
    <w:rsid w:val="00210146"/>
    <w:rsid w:val="00213E30"/>
    <w:rsid w:val="002140C3"/>
    <w:rsid w:val="00214DA8"/>
    <w:rsid w:val="002152B8"/>
    <w:rsid w:val="00215423"/>
    <w:rsid w:val="002158FA"/>
    <w:rsid w:val="00220600"/>
    <w:rsid w:val="00220AC7"/>
    <w:rsid w:val="002224DB"/>
    <w:rsid w:val="002224FA"/>
    <w:rsid w:val="00223ACF"/>
    <w:rsid w:val="00223F60"/>
    <w:rsid w:val="00223FCB"/>
    <w:rsid w:val="002252C3"/>
    <w:rsid w:val="00225C54"/>
    <w:rsid w:val="00227019"/>
    <w:rsid w:val="002270E9"/>
    <w:rsid w:val="00230765"/>
    <w:rsid w:val="00230D18"/>
    <w:rsid w:val="002315CB"/>
    <w:rsid w:val="002319E4"/>
    <w:rsid w:val="00232BEE"/>
    <w:rsid w:val="00235632"/>
    <w:rsid w:val="00235872"/>
    <w:rsid w:val="00240650"/>
    <w:rsid w:val="00241559"/>
    <w:rsid w:val="00242118"/>
    <w:rsid w:val="00243080"/>
    <w:rsid w:val="002435B3"/>
    <w:rsid w:val="002458EB"/>
    <w:rsid w:val="00246C05"/>
    <w:rsid w:val="002500C8"/>
    <w:rsid w:val="002542FA"/>
    <w:rsid w:val="00257543"/>
    <w:rsid w:val="00257CC2"/>
    <w:rsid w:val="00257F12"/>
    <w:rsid w:val="0026147D"/>
    <w:rsid w:val="002617E7"/>
    <w:rsid w:val="00264228"/>
    <w:rsid w:val="00264334"/>
    <w:rsid w:val="0026473E"/>
    <w:rsid w:val="00265713"/>
    <w:rsid w:val="00266214"/>
    <w:rsid w:val="0026754D"/>
    <w:rsid w:val="00267C83"/>
    <w:rsid w:val="002701B2"/>
    <w:rsid w:val="0027144F"/>
    <w:rsid w:val="00271813"/>
    <w:rsid w:val="00271F3A"/>
    <w:rsid w:val="00272088"/>
    <w:rsid w:val="00273278"/>
    <w:rsid w:val="002737F4"/>
    <w:rsid w:val="0027774B"/>
    <w:rsid w:val="002805F5"/>
    <w:rsid w:val="00280751"/>
    <w:rsid w:val="00281620"/>
    <w:rsid w:val="00281762"/>
    <w:rsid w:val="0028280A"/>
    <w:rsid w:val="00284237"/>
    <w:rsid w:val="00284DF6"/>
    <w:rsid w:val="002866C1"/>
    <w:rsid w:val="00286A5A"/>
    <w:rsid w:val="00286ACD"/>
    <w:rsid w:val="00286F65"/>
    <w:rsid w:val="00287073"/>
    <w:rsid w:val="00287838"/>
    <w:rsid w:val="00287DB4"/>
    <w:rsid w:val="00290357"/>
    <w:rsid w:val="002907B5"/>
    <w:rsid w:val="002908D8"/>
    <w:rsid w:val="00292EB7"/>
    <w:rsid w:val="00295291"/>
    <w:rsid w:val="00296227"/>
    <w:rsid w:val="00296F44"/>
    <w:rsid w:val="0029777D"/>
    <w:rsid w:val="002A055E"/>
    <w:rsid w:val="002A1D4E"/>
    <w:rsid w:val="002A1F49"/>
    <w:rsid w:val="002A25F4"/>
    <w:rsid w:val="002A2869"/>
    <w:rsid w:val="002A41D9"/>
    <w:rsid w:val="002A6E62"/>
    <w:rsid w:val="002B0BF6"/>
    <w:rsid w:val="002B24D6"/>
    <w:rsid w:val="002B259E"/>
    <w:rsid w:val="002B5331"/>
    <w:rsid w:val="002B5BFB"/>
    <w:rsid w:val="002C2021"/>
    <w:rsid w:val="002C3951"/>
    <w:rsid w:val="002C41E6"/>
    <w:rsid w:val="002C6FA6"/>
    <w:rsid w:val="002C7921"/>
    <w:rsid w:val="002D071A"/>
    <w:rsid w:val="002D13A5"/>
    <w:rsid w:val="002D1D25"/>
    <w:rsid w:val="002D34B2"/>
    <w:rsid w:val="002D48B0"/>
    <w:rsid w:val="002D5AFA"/>
    <w:rsid w:val="002D5B37"/>
    <w:rsid w:val="002D6766"/>
    <w:rsid w:val="002D7637"/>
    <w:rsid w:val="002E12E3"/>
    <w:rsid w:val="002E1784"/>
    <w:rsid w:val="002E17F2"/>
    <w:rsid w:val="002E1E2B"/>
    <w:rsid w:val="002E231D"/>
    <w:rsid w:val="002E6364"/>
    <w:rsid w:val="002E71AA"/>
    <w:rsid w:val="002E7CAE"/>
    <w:rsid w:val="002E7F8B"/>
    <w:rsid w:val="002F094B"/>
    <w:rsid w:val="002F10F9"/>
    <w:rsid w:val="002F11F1"/>
    <w:rsid w:val="002F1F01"/>
    <w:rsid w:val="002F1F86"/>
    <w:rsid w:val="002F2771"/>
    <w:rsid w:val="002F27A2"/>
    <w:rsid w:val="002F37A9"/>
    <w:rsid w:val="00300467"/>
    <w:rsid w:val="00301CE6"/>
    <w:rsid w:val="0030256B"/>
    <w:rsid w:val="00304B22"/>
    <w:rsid w:val="0030501F"/>
    <w:rsid w:val="00307BA1"/>
    <w:rsid w:val="00311702"/>
    <w:rsid w:val="00311E82"/>
    <w:rsid w:val="00312912"/>
    <w:rsid w:val="00313F3B"/>
    <w:rsid w:val="00313FD6"/>
    <w:rsid w:val="003143BD"/>
    <w:rsid w:val="00314E3E"/>
    <w:rsid w:val="00315363"/>
    <w:rsid w:val="003203ED"/>
    <w:rsid w:val="0032278D"/>
    <w:rsid w:val="00322C9F"/>
    <w:rsid w:val="00324D23"/>
    <w:rsid w:val="0032563C"/>
    <w:rsid w:val="003269EF"/>
    <w:rsid w:val="00327060"/>
    <w:rsid w:val="00331751"/>
    <w:rsid w:val="003319E9"/>
    <w:rsid w:val="00333B12"/>
    <w:rsid w:val="00334579"/>
    <w:rsid w:val="00335858"/>
    <w:rsid w:val="0033586D"/>
    <w:rsid w:val="00336BDA"/>
    <w:rsid w:val="00337287"/>
    <w:rsid w:val="0033766E"/>
    <w:rsid w:val="003404BA"/>
    <w:rsid w:val="00340B84"/>
    <w:rsid w:val="00342BD7"/>
    <w:rsid w:val="00346DB5"/>
    <w:rsid w:val="003477B1"/>
    <w:rsid w:val="00347A63"/>
    <w:rsid w:val="00347DB0"/>
    <w:rsid w:val="0035139B"/>
    <w:rsid w:val="00351B9F"/>
    <w:rsid w:val="00354E99"/>
    <w:rsid w:val="00356E25"/>
    <w:rsid w:val="00357380"/>
    <w:rsid w:val="003602D9"/>
    <w:rsid w:val="003604CE"/>
    <w:rsid w:val="00360AAC"/>
    <w:rsid w:val="00360F35"/>
    <w:rsid w:val="003618AB"/>
    <w:rsid w:val="00361C05"/>
    <w:rsid w:val="00363CD5"/>
    <w:rsid w:val="00364FE5"/>
    <w:rsid w:val="003664DF"/>
    <w:rsid w:val="00366B9A"/>
    <w:rsid w:val="00366E25"/>
    <w:rsid w:val="00367B6F"/>
    <w:rsid w:val="00370E47"/>
    <w:rsid w:val="00371B89"/>
    <w:rsid w:val="003742AC"/>
    <w:rsid w:val="0037455C"/>
    <w:rsid w:val="003745D8"/>
    <w:rsid w:val="00374BE7"/>
    <w:rsid w:val="00374DF9"/>
    <w:rsid w:val="00374FC2"/>
    <w:rsid w:val="003767CB"/>
    <w:rsid w:val="00377CE1"/>
    <w:rsid w:val="003829F9"/>
    <w:rsid w:val="00383F54"/>
    <w:rsid w:val="0038508D"/>
    <w:rsid w:val="00385BF0"/>
    <w:rsid w:val="00390E8D"/>
    <w:rsid w:val="00391903"/>
    <w:rsid w:val="00392344"/>
    <w:rsid w:val="0039382E"/>
    <w:rsid w:val="003939FF"/>
    <w:rsid w:val="003940AE"/>
    <w:rsid w:val="00394502"/>
    <w:rsid w:val="003955F5"/>
    <w:rsid w:val="00395921"/>
    <w:rsid w:val="003A04F6"/>
    <w:rsid w:val="003A08D7"/>
    <w:rsid w:val="003A1875"/>
    <w:rsid w:val="003A2223"/>
    <w:rsid w:val="003A2A0F"/>
    <w:rsid w:val="003A323A"/>
    <w:rsid w:val="003A45A1"/>
    <w:rsid w:val="003A57F0"/>
    <w:rsid w:val="003A5B0A"/>
    <w:rsid w:val="003A6BAC"/>
    <w:rsid w:val="003A70A4"/>
    <w:rsid w:val="003A750F"/>
    <w:rsid w:val="003A7EF3"/>
    <w:rsid w:val="003B0F9A"/>
    <w:rsid w:val="003B159C"/>
    <w:rsid w:val="003B198B"/>
    <w:rsid w:val="003B1FB7"/>
    <w:rsid w:val="003B369F"/>
    <w:rsid w:val="003B36A3"/>
    <w:rsid w:val="003B4763"/>
    <w:rsid w:val="003B5577"/>
    <w:rsid w:val="003B64BB"/>
    <w:rsid w:val="003B7FE5"/>
    <w:rsid w:val="003C11C8"/>
    <w:rsid w:val="003C1855"/>
    <w:rsid w:val="003C1DAF"/>
    <w:rsid w:val="003C1E92"/>
    <w:rsid w:val="003C2702"/>
    <w:rsid w:val="003C4A08"/>
    <w:rsid w:val="003C610D"/>
    <w:rsid w:val="003C759A"/>
    <w:rsid w:val="003C7806"/>
    <w:rsid w:val="003C78B1"/>
    <w:rsid w:val="003D02CF"/>
    <w:rsid w:val="003D0B59"/>
    <w:rsid w:val="003D0E59"/>
    <w:rsid w:val="003D109F"/>
    <w:rsid w:val="003D2379"/>
    <w:rsid w:val="003D2478"/>
    <w:rsid w:val="003D3A92"/>
    <w:rsid w:val="003D3C45"/>
    <w:rsid w:val="003D5B1F"/>
    <w:rsid w:val="003D70E5"/>
    <w:rsid w:val="003D7296"/>
    <w:rsid w:val="003D7361"/>
    <w:rsid w:val="003E15FA"/>
    <w:rsid w:val="003E2C3A"/>
    <w:rsid w:val="003E2E10"/>
    <w:rsid w:val="003E55E4"/>
    <w:rsid w:val="003E74E3"/>
    <w:rsid w:val="003E7C40"/>
    <w:rsid w:val="003E7E16"/>
    <w:rsid w:val="003F05C7"/>
    <w:rsid w:val="003F0657"/>
    <w:rsid w:val="003F17C2"/>
    <w:rsid w:val="003F2CD4"/>
    <w:rsid w:val="003F592E"/>
    <w:rsid w:val="003F5C3E"/>
    <w:rsid w:val="003F6BBE"/>
    <w:rsid w:val="003F7536"/>
    <w:rsid w:val="004000E8"/>
    <w:rsid w:val="004027C3"/>
    <w:rsid w:val="00402E2B"/>
    <w:rsid w:val="0040512B"/>
    <w:rsid w:val="00405CA5"/>
    <w:rsid w:val="00407CD3"/>
    <w:rsid w:val="00410134"/>
    <w:rsid w:val="00410B72"/>
    <w:rsid w:val="00410CE3"/>
    <w:rsid w:val="00410F18"/>
    <w:rsid w:val="0041263E"/>
    <w:rsid w:val="004134AE"/>
    <w:rsid w:val="0041385D"/>
    <w:rsid w:val="00413AAC"/>
    <w:rsid w:val="00413DEB"/>
    <w:rsid w:val="00413E92"/>
    <w:rsid w:val="004146F4"/>
    <w:rsid w:val="00417961"/>
    <w:rsid w:val="00421105"/>
    <w:rsid w:val="004216F5"/>
    <w:rsid w:val="00421F1F"/>
    <w:rsid w:val="00422AA4"/>
    <w:rsid w:val="00423D23"/>
    <w:rsid w:val="004242F4"/>
    <w:rsid w:val="00425961"/>
    <w:rsid w:val="00426EB1"/>
    <w:rsid w:val="00427248"/>
    <w:rsid w:val="00427BED"/>
    <w:rsid w:val="004303D4"/>
    <w:rsid w:val="00430B8A"/>
    <w:rsid w:val="004311B7"/>
    <w:rsid w:val="004312B5"/>
    <w:rsid w:val="00434C9F"/>
    <w:rsid w:val="00435D02"/>
    <w:rsid w:val="00437447"/>
    <w:rsid w:val="00437F67"/>
    <w:rsid w:val="00440102"/>
    <w:rsid w:val="00441488"/>
    <w:rsid w:val="00441A92"/>
    <w:rsid w:val="00442F17"/>
    <w:rsid w:val="004431DC"/>
    <w:rsid w:val="00443AC2"/>
    <w:rsid w:val="00443CB5"/>
    <w:rsid w:val="00444ADA"/>
    <w:rsid w:val="00444F56"/>
    <w:rsid w:val="00446488"/>
    <w:rsid w:val="00446493"/>
    <w:rsid w:val="004508D9"/>
    <w:rsid w:val="004515F2"/>
    <w:rsid w:val="004517AA"/>
    <w:rsid w:val="00452CAC"/>
    <w:rsid w:val="00454B08"/>
    <w:rsid w:val="00457261"/>
    <w:rsid w:val="00457565"/>
    <w:rsid w:val="00457B71"/>
    <w:rsid w:val="004618AB"/>
    <w:rsid w:val="00461F2A"/>
    <w:rsid w:val="00465760"/>
    <w:rsid w:val="004669E2"/>
    <w:rsid w:val="00470C31"/>
    <w:rsid w:val="00471C6F"/>
    <w:rsid w:val="00471DE0"/>
    <w:rsid w:val="004731E4"/>
    <w:rsid w:val="004734D0"/>
    <w:rsid w:val="00473DB3"/>
    <w:rsid w:val="0047556B"/>
    <w:rsid w:val="00477768"/>
    <w:rsid w:val="00477929"/>
    <w:rsid w:val="00477B3E"/>
    <w:rsid w:val="00482035"/>
    <w:rsid w:val="004844BE"/>
    <w:rsid w:val="004852DC"/>
    <w:rsid w:val="004854A5"/>
    <w:rsid w:val="00490760"/>
    <w:rsid w:val="004920EF"/>
    <w:rsid w:val="00492BC5"/>
    <w:rsid w:val="00494C1C"/>
    <w:rsid w:val="0049596C"/>
    <w:rsid w:val="004964F1"/>
    <w:rsid w:val="004A16BC"/>
    <w:rsid w:val="004A2501"/>
    <w:rsid w:val="004A2B94"/>
    <w:rsid w:val="004A31FD"/>
    <w:rsid w:val="004A62DE"/>
    <w:rsid w:val="004B0C5B"/>
    <w:rsid w:val="004B2521"/>
    <w:rsid w:val="004B4CC8"/>
    <w:rsid w:val="004B6C81"/>
    <w:rsid w:val="004B6F6A"/>
    <w:rsid w:val="004B7C0C"/>
    <w:rsid w:val="004C1BAE"/>
    <w:rsid w:val="004C3898"/>
    <w:rsid w:val="004C50EE"/>
    <w:rsid w:val="004C657D"/>
    <w:rsid w:val="004D13F1"/>
    <w:rsid w:val="004D16C7"/>
    <w:rsid w:val="004D1FA3"/>
    <w:rsid w:val="004D2509"/>
    <w:rsid w:val="004D2A7F"/>
    <w:rsid w:val="004D36B1"/>
    <w:rsid w:val="004D5C63"/>
    <w:rsid w:val="004D7EBD"/>
    <w:rsid w:val="004E1558"/>
    <w:rsid w:val="004E16B6"/>
    <w:rsid w:val="004E1D2F"/>
    <w:rsid w:val="004E2680"/>
    <w:rsid w:val="004E28F9"/>
    <w:rsid w:val="004E392C"/>
    <w:rsid w:val="004E3E0D"/>
    <w:rsid w:val="004E3FAB"/>
    <w:rsid w:val="004E432F"/>
    <w:rsid w:val="004E462E"/>
    <w:rsid w:val="004E4D71"/>
    <w:rsid w:val="004E56DC"/>
    <w:rsid w:val="004E7345"/>
    <w:rsid w:val="004E76F4"/>
    <w:rsid w:val="004F0B4E"/>
    <w:rsid w:val="004F0B6C"/>
    <w:rsid w:val="004F2078"/>
    <w:rsid w:val="004F2163"/>
    <w:rsid w:val="004F4DA3"/>
    <w:rsid w:val="004F71BD"/>
    <w:rsid w:val="00502188"/>
    <w:rsid w:val="005053EA"/>
    <w:rsid w:val="005062E6"/>
    <w:rsid w:val="00506557"/>
    <w:rsid w:val="0050677A"/>
    <w:rsid w:val="005108D8"/>
    <w:rsid w:val="005116F9"/>
    <w:rsid w:val="00512CA4"/>
    <w:rsid w:val="005153A7"/>
    <w:rsid w:val="00517F69"/>
    <w:rsid w:val="005219CF"/>
    <w:rsid w:val="00531046"/>
    <w:rsid w:val="00531347"/>
    <w:rsid w:val="0053491B"/>
    <w:rsid w:val="00534B59"/>
    <w:rsid w:val="005363D6"/>
    <w:rsid w:val="00536759"/>
    <w:rsid w:val="0053735E"/>
    <w:rsid w:val="00537C28"/>
    <w:rsid w:val="00537C62"/>
    <w:rsid w:val="0054332E"/>
    <w:rsid w:val="00546970"/>
    <w:rsid w:val="0054721D"/>
    <w:rsid w:val="00550632"/>
    <w:rsid w:val="00551DBF"/>
    <w:rsid w:val="00553BCA"/>
    <w:rsid w:val="00553CD8"/>
    <w:rsid w:val="0055432C"/>
    <w:rsid w:val="00554E19"/>
    <w:rsid w:val="005552A5"/>
    <w:rsid w:val="005557B7"/>
    <w:rsid w:val="005571EB"/>
    <w:rsid w:val="005572FA"/>
    <w:rsid w:val="0056121F"/>
    <w:rsid w:val="0056188D"/>
    <w:rsid w:val="005625E1"/>
    <w:rsid w:val="0056607D"/>
    <w:rsid w:val="0056614A"/>
    <w:rsid w:val="00570C4F"/>
    <w:rsid w:val="00570D65"/>
    <w:rsid w:val="00570E3B"/>
    <w:rsid w:val="005722A2"/>
    <w:rsid w:val="00572505"/>
    <w:rsid w:val="0057435C"/>
    <w:rsid w:val="005754A9"/>
    <w:rsid w:val="00575EA7"/>
    <w:rsid w:val="00582589"/>
    <w:rsid w:val="005825DF"/>
    <w:rsid w:val="005826A5"/>
    <w:rsid w:val="00582809"/>
    <w:rsid w:val="00582FA8"/>
    <w:rsid w:val="00583CEC"/>
    <w:rsid w:val="00584DC0"/>
    <w:rsid w:val="005854B2"/>
    <w:rsid w:val="00585AF5"/>
    <w:rsid w:val="00586813"/>
    <w:rsid w:val="0058798C"/>
    <w:rsid w:val="005900FA"/>
    <w:rsid w:val="005909CD"/>
    <w:rsid w:val="0059159A"/>
    <w:rsid w:val="005935A4"/>
    <w:rsid w:val="00593846"/>
    <w:rsid w:val="005948C2"/>
    <w:rsid w:val="00595C16"/>
    <w:rsid w:val="00595DCA"/>
    <w:rsid w:val="00596996"/>
    <w:rsid w:val="00597386"/>
    <w:rsid w:val="0059779B"/>
    <w:rsid w:val="005A0777"/>
    <w:rsid w:val="005A0B2A"/>
    <w:rsid w:val="005A209A"/>
    <w:rsid w:val="005A662D"/>
    <w:rsid w:val="005A7B2A"/>
    <w:rsid w:val="005B000B"/>
    <w:rsid w:val="005B1409"/>
    <w:rsid w:val="005B2C2D"/>
    <w:rsid w:val="005B32C9"/>
    <w:rsid w:val="005B35D7"/>
    <w:rsid w:val="005B392A"/>
    <w:rsid w:val="005B3AA3"/>
    <w:rsid w:val="005B46B4"/>
    <w:rsid w:val="005B5968"/>
    <w:rsid w:val="005B6018"/>
    <w:rsid w:val="005B6F83"/>
    <w:rsid w:val="005C3750"/>
    <w:rsid w:val="005C5027"/>
    <w:rsid w:val="005C5EC1"/>
    <w:rsid w:val="005C6326"/>
    <w:rsid w:val="005C6D38"/>
    <w:rsid w:val="005C74FB"/>
    <w:rsid w:val="005D0E5E"/>
    <w:rsid w:val="005D1602"/>
    <w:rsid w:val="005D26A1"/>
    <w:rsid w:val="005D274B"/>
    <w:rsid w:val="005D2BC5"/>
    <w:rsid w:val="005D2E52"/>
    <w:rsid w:val="005D38D3"/>
    <w:rsid w:val="005D39FC"/>
    <w:rsid w:val="005D5A2C"/>
    <w:rsid w:val="005D7692"/>
    <w:rsid w:val="005D7909"/>
    <w:rsid w:val="005E14A6"/>
    <w:rsid w:val="005E1A77"/>
    <w:rsid w:val="005E385F"/>
    <w:rsid w:val="005E41B0"/>
    <w:rsid w:val="005E440B"/>
    <w:rsid w:val="005E5B81"/>
    <w:rsid w:val="005E5F6F"/>
    <w:rsid w:val="005E70E1"/>
    <w:rsid w:val="005F1AA2"/>
    <w:rsid w:val="005F25AE"/>
    <w:rsid w:val="005F2CB1"/>
    <w:rsid w:val="005F3025"/>
    <w:rsid w:val="005F618C"/>
    <w:rsid w:val="005F6A2A"/>
    <w:rsid w:val="005F6A4A"/>
    <w:rsid w:val="005F70BD"/>
    <w:rsid w:val="006015FC"/>
    <w:rsid w:val="006023CF"/>
    <w:rsid w:val="0060283C"/>
    <w:rsid w:val="00602A15"/>
    <w:rsid w:val="006030F1"/>
    <w:rsid w:val="00604F14"/>
    <w:rsid w:val="006061A7"/>
    <w:rsid w:val="00606D0B"/>
    <w:rsid w:val="00607004"/>
    <w:rsid w:val="00611B83"/>
    <w:rsid w:val="00613257"/>
    <w:rsid w:val="00614712"/>
    <w:rsid w:val="0061513E"/>
    <w:rsid w:val="00620A71"/>
    <w:rsid w:val="00620D80"/>
    <w:rsid w:val="006234A6"/>
    <w:rsid w:val="00624275"/>
    <w:rsid w:val="0062440F"/>
    <w:rsid w:val="00624648"/>
    <w:rsid w:val="00630001"/>
    <w:rsid w:val="00630367"/>
    <w:rsid w:val="006311B3"/>
    <w:rsid w:val="006327B9"/>
    <w:rsid w:val="0063284C"/>
    <w:rsid w:val="00633818"/>
    <w:rsid w:val="00633A85"/>
    <w:rsid w:val="006348AD"/>
    <w:rsid w:val="00636398"/>
    <w:rsid w:val="006368D3"/>
    <w:rsid w:val="0063731B"/>
    <w:rsid w:val="006377EC"/>
    <w:rsid w:val="006403A3"/>
    <w:rsid w:val="00640AA8"/>
    <w:rsid w:val="00640DC6"/>
    <w:rsid w:val="0064151F"/>
    <w:rsid w:val="00641533"/>
    <w:rsid w:val="00641725"/>
    <w:rsid w:val="0064208D"/>
    <w:rsid w:val="00642F51"/>
    <w:rsid w:val="00643304"/>
    <w:rsid w:val="00643475"/>
    <w:rsid w:val="0064396A"/>
    <w:rsid w:val="006450BE"/>
    <w:rsid w:val="0064525D"/>
    <w:rsid w:val="0064624E"/>
    <w:rsid w:val="00650AB9"/>
    <w:rsid w:val="00650F43"/>
    <w:rsid w:val="006538E4"/>
    <w:rsid w:val="00654221"/>
    <w:rsid w:val="00655733"/>
    <w:rsid w:val="00655ACD"/>
    <w:rsid w:val="00656A92"/>
    <w:rsid w:val="00656DDE"/>
    <w:rsid w:val="0066011D"/>
    <w:rsid w:val="006607C0"/>
    <w:rsid w:val="006613A6"/>
    <w:rsid w:val="006615C3"/>
    <w:rsid w:val="006627A2"/>
    <w:rsid w:val="006628E9"/>
    <w:rsid w:val="006634E6"/>
    <w:rsid w:val="00664FF7"/>
    <w:rsid w:val="006655EE"/>
    <w:rsid w:val="006657FB"/>
    <w:rsid w:val="00665DA0"/>
    <w:rsid w:val="00667EE7"/>
    <w:rsid w:val="00670922"/>
    <w:rsid w:val="00670BE1"/>
    <w:rsid w:val="00670E88"/>
    <w:rsid w:val="00671A71"/>
    <w:rsid w:val="0067218F"/>
    <w:rsid w:val="00674107"/>
    <w:rsid w:val="006741F2"/>
    <w:rsid w:val="00674CC3"/>
    <w:rsid w:val="00675C72"/>
    <w:rsid w:val="006767B8"/>
    <w:rsid w:val="006771F9"/>
    <w:rsid w:val="006774AA"/>
    <w:rsid w:val="006776D7"/>
    <w:rsid w:val="00681003"/>
    <w:rsid w:val="006817C9"/>
    <w:rsid w:val="006838B0"/>
    <w:rsid w:val="006839EB"/>
    <w:rsid w:val="00683ECE"/>
    <w:rsid w:val="00685106"/>
    <w:rsid w:val="0068650F"/>
    <w:rsid w:val="00686E8C"/>
    <w:rsid w:val="00687A40"/>
    <w:rsid w:val="0069446C"/>
    <w:rsid w:val="0069511E"/>
    <w:rsid w:val="00695FC2"/>
    <w:rsid w:val="006960DA"/>
    <w:rsid w:val="0069650B"/>
    <w:rsid w:val="00696575"/>
    <w:rsid w:val="00696949"/>
    <w:rsid w:val="00697052"/>
    <w:rsid w:val="006971C8"/>
    <w:rsid w:val="006A18C3"/>
    <w:rsid w:val="006A4411"/>
    <w:rsid w:val="006A46FB"/>
    <w:rsid w:val="006A5201"/>
    <w:rsid w:val="006A5E28"/>
    <w:rsid w:val="006A697B"/>
    <w:rsid w:val="006A7AFF"/>
    <w:rsid w:val="006B150D"/>
    <w:rsid w:val="006B1816"/>
    <w:rsid w:val="006B2099"/>
    <w:rsid w:val="006B50CF"/>
    <w:rsid w:val="006C0341"/>
    <w:rsid w:val="006C03B8"/>
    <w:rsid w:val="006C2F7E"/>
    <w:rsid w:val="006C43B1"/>
    <w:rsid w:val="006C440C"/>
    <w:rsid w:val="006C5EC9"/>
    <w:rsid w:val="006C6059"/>
    <w:rsid w:val="006C6165"/>
    <w:rsid w:val="006C7522"/>
    <w:rsid w:val="006D019A"/>
    <w:rsid w:val="006D02F6"/>
    <w:rsid w:val="006D0D1F"/>
    <w:rsid w:val="006D1E7D"/>
    <w:rsid w:val="006D22A3"/>
    <w:rsid w:val="006D65B6"/>
    <w:rsid w:val="006D6F08"/>
    <w:rsid w:val="006D7943"/>
    <w:rsid w:val="006E062C"/>
    <w:rsid w:val="006E1C82"/>
    <w:rsid w:val="006E28B7"/>
    <w:rsid w:val="006E2A9B"/>
    <w:rsid w:val="006E3310"/>
    <w:rsid w:val="006E34C8"/>
    <w:rsid w:val="006E3775"/>
    <w:rsid w:val="006E3A13"/>
    <w:rsid w:val="006E4E39"/>
    <w:rsid w:val="006E565E"/>
    <w:rsid w:val="006E58B6"/>
    <w:rsid w:val="006E5A40"/>
    <w:rsid w:val="006E673D"/>
    <w:rsid w:val="006E679B"/>
    <w:rsid w:val="006E7CB9"/>
    <w:rsid w:val="006E7D3B"/>
    <w:rsid w:val="006F03BD"/>
    <w:rsid w:val="006F1068"/>
    <w:rsid w:val="006F1823"/>
    <w:rsid w:val="006F1B70"/>
    <w:rsid w:val="006F213C"/>
    <w:rsid w:val="006F341D"/>
    <w:rsid w:val="006F3CDE"/>
    <w:rsid w:val="006F3E91"/>
    <w:rsid w:val="006F58D4"/>
    <w:rsid w:val="006F63F6"/>
    <w:rsid w:val="006F6582"/>
    <w:rsid w:val="0070114C"/>
    <w:rsid w:val="007031D6"/>
    <w:rsid w:val="0070346E"/>
    <w:rsid w:val="00704C6C"/>
    <w:rsid w:val="00704EDB"/>
    <w:rsid w:val="0070501B"/>
    <w:rsid w:val="007056AC"/>
    <w:rsid w:val="00706101"/>
    <w:rsid w:val="00707072"/>
    <w:rsid w:val="00707D61"/>
    <w:rsid w:val="00707F89"/>
    <w:rsid w:val="0071022E"/>
    <w:rsid w:val="00712287"/>
    <w:rsid w:val="00712772"/>
    <w:rsid w:val="00714190"/>
    <w:rsid w:val="007145DA"/>
    <w:rsid w:val="007148D3"/>
    <w:rsid w:val="00715997"/>
    <w:rsid w:val="00715B9A"/>
    <w:rsid w:val="00715F89"/>
    <w:rsid w:val="00721626"/>
    <w:rsid w:val="007217E2"/>
    <w:rsid w:val="00722D25"/>
    <w:rsid w:val="007253DF"/>
    <w:rsid w:val="007257D0"/>
    <w:rsid w:val="00725E13"/>
    <w:rsid w:val="00726EA6"/>
    <w:rsid w:val="00727208"/>
    <w:rsid w:val="00727680"/>
    <w:rsid w:val="00731693"/>
    <w:rsid w:val="0073219D"/>
    <w:rsid w:val="007348B1"/>
    <w:rsid w:val="00735390"/>
    <w:rsid w:val="0073580D"/>
    <w:rsid w:val="007362A6"/>
    <w:rsid w:val="00736D7D"/>
    <w:rsid w:val="00740E58"/>
    <w:rsid w:val="0074140E"/>
    <w:rsid w:val="00741B64"/>
    <w:rsid w:val="007445A0"/>
    <w:rsid w:val="0074524B"/>
    <w:rsid w:val="0074686F"/>
    <w:rsid w:val="00746880"/>
    <w:rsid w:val="00746A21"/>
    <w:rsid w:val="00747770"/>
    <w:rsid w:val="00747D8B"/>
    <w:rsid w:val="007504B6"/>
    <w:rsid w:val="00750616"/>
    <w:rsid w:val="00751197"/>
    <w:rsid w:val="00751228"/>
    <w:rsid w:val="00752AD9"/>
    <w:rsid w:val="007571E1"/>
    <w:rsid w:val="00757A16"/>
    <w:rsid w:val="007604B2"/>
    <w:rsid w:val="00760A6A"/>
    <w:rsid w:val="00763F89"/>
    <w:rsid w:val="00765281"/>
    <w:rsid w:val="00766BAD"/>
    <w:rsid w:val="0077156F"/>
    <w:rsid w:val="00771701"/>
    <w:rsid w:val="007729A2"/>
    <w:rsid w:val="00772A18"/>
    <w:rsid w:val="007755F2"/>
    <w:rsid w:val="00776766"/>
    <w:rsid w:val="00776971"/>
    <w:rsid w:val="00780A4D"/>
    <w:rsid w:val="00780A80"/>
    <w:rsid w:val="0078177E"/>
    <w:rsid w:val="007827CE"/>
    <w:rsid w:val="0078304C"/>
    <w:rsid w:val="00783673"/>
    <w:rsid w:val="007836A1"/>
    <w:rsid w:val="0078450D"/>
    <w:rsid w:val="00784C28"/>
    <w:rsid w:val="00784CB4"/>
    <w:rsid w:val="00785490"/>
    <w:rsid w:val="007863DE"/>
    <w:rsid w:val="0078777A"/>
    <w:rsid w:val="00790E48"/>
    <w:rsid w:val="00791415"/>
    <w:rsid w:val="00791527"/>
    <w:rsid w:val="00792121"/>
    <w:rsid w:val="007925EA"/>
    <w:rsid w:val="00792928"/>
    <w:rsid w:val="00793CD8"/>
    <w:rsid w:val="00795560"/>
    <w:rsid w:val="00795C92"/>
    <w:rsid w:val="00796231"/>
    <w:rsid w:val="007A0893"/>
    <w:rsid w:val="007A0CFA"/>
    <w:rsid w:val="007A0DEF"/>
    <w:rsid w:val="007A103D"/>
    <w:rsid w:val="007A1385"/>
    <w:rsid w:val="007A1825"/>
    <w:rsid w:val="007A1CB3"/>
    <w:rsid w:val="007A1FB6"/>
    <w:rsid w:val="007A306F"/>
    <w:rsid w:val="007A43A6"/>
    <w:rsid w:val="007A53B4"/>
    <w:rsid w:val="007A58A6"/>
    <w:rsid w:val="007A6233"/>
    <w:rsid w:val="007A6403"/>
    <w:rsid w:val="007A6678"/>
    <w:rsid w:val="007B1E76"/>
    <w:rsid w:val="007B3D2D"/>
    <w:rsid w:val="007B50AE"/>
    <w:rsid w:val="007B51DF"/>
    <w:rsid w:val="007B6049"/>
    <w:rsid w:val="007B707B"/>
    <w:rsid w:val="007C05DD"/>
    <w:rsid w:val="007C0F58"/>
    <w:rsid w:val="007C10FF"/>
    <w:rsid w:val="007C1BEE"/>
    <w:rsid w:val="007C1C9B"/>
    <w:rsid w:val="007C1EFF"/>
    <w:rsid w:val="007C20B5"/>
    <w:rsid w:val="007C29B3"/>
    <w:rsid w:val="007C2EAE"/>
    <w:rsid w:val="007C34DC"/>
    <w:rsid w:val="007C3D18"/>
    <w:rsid w:val="007C5208"/>
    <w:rsid w:val="007C60BF"/>
    <w:rsid w:val="007C6A07"/>
    <w:rsid w:val="007C6C69"/>
    <w:rsid w:val="007C6CD1"/>
    <w:rsid w:val="007C704B"/>
    <w:rsid w:val="007C72A2"/>
    <w:rsid w:val="007C75A1"/>
    <w:rsid w:val="007C7670"/>
    <w:rsid w:val="007C777E"/>
    <w:rsid w:val="007C77A5"/>
    <w:rsid w:val="007D04E5"/>
    <w:rsid w:val="007D132C"/>
    <w:rsid w:val="007D259D"/>
    <w:rsid w:val="007D2D2E"/>
    <w:rsid w:val="007D5901"/>
    <w:rsid w:val="007D7526"/>
    <w:rsid w:val="007D7701"/>
    <w:rsid w:val="007E0A48"/>
    <w:rsid w:val="007E1293"/>
    <w:rsid w:val="007E3AF9"/>
    <w:rsid w:val="007E3E08"/>
    <w:rsid w:val="007E44D6"/>
    <w:rsid w:val="007E4610"/>
    <w:rsid w:val="007E4715"/>
    <w:rsid w:val="007E505B"/>
    <w:rsid w:val="007E5074"/>
    <w:rsid w:val="007E693D"/>
    <w:rsid w:val="007E7091"/>
    <w:rsid w:val="007E7594"/>
    <w:rsid w:val="007F023E"/>
    <w:rsid w:val="007F1DC0"/>
    <w:rsid w:val="007F230D"/>
    <w:rsid w:val="007F2DB0"/>
    <w:rsid w:val="007F2EA6"/>
    <w:rsid w:val="007F4D1C"/>
    <w:rsid w:val="007F5A10"/>
    <w:rsid w:val="007F6CDD"/>
    <w:rsid w:val="00800427"/>
    <w:rsid w:val="008014B9"/>
    <w:rsid w:val="00801F7F"/>
    <w:rsid w:val="008028AB"/>
    <w:rsid w:val="00803FAE"/>
    <w:rsid w:val="00804977"/>
    <w:rsid w:val="0080605F"/>
    <w:rsid w:val="00807786"/>
    <w:rsid w:val="008079DA"/>
    <w:rsid w:val="008115C6"/>
    <w:rsid w:val="00811FCB"/>
    <w:rsid w:val="00813565"/>
    <w:rsid w:val="008158D6"/>
    <w:rsid w:val="00817196"/>
    <w:rsid w:val="008174CE"/>
    <w:rsid w:val="00817721"/>
    <w:rsid w:val="00820DA3"/>
    <w:rsid w:val="008214D6"/>
    <w:rsid w:val="0082179A"/>
    <w:rsid w:val="008227FC"/>
    <w:rsid w:val="00823312"/>
    <w:rsid w:val="008235DB"/>
    <w:rsid w:val="00824AB4"/>
    <w:rsid w:val="00825C42"/>
    <w:rsid w:val="00825D25"/>
    <w:rsid w:val="0082657C"/>
    <w:rsid w:val="00827D6F"/>
    <w:rsid w:val="00830378"/>
    <w:rsid w:val="00831C80"/>
    <w:rsid w:val="00835065"/>
    <w:rsid w:val="008376AC"/>
    <w:rsid w:val="00837A32"/>
    <w:rsid w:val="00840A6E"/>
    <w:rsid w:val="008444E8"/>
    <w:rsid w:val="00844E80"/>
    <w:rsid w:val="0084666B"/>
    <w:rsid w:val="00846FE7"/>
    <w:rsid w:val="00850321"/>
    <w:rsid w:val="008504E2"/>
    <w:rsid w:val="00850BA0"/>
    <w:rsid w:val="008517FF"/>
    <w:rsid w:val="00851BD8"/>
    <w:rsid w:val="00854406"/>
    <w:rsid w:val="0085533C"/>
    <w:rsid w:val="00856911"/>
    <w:rsid w:val="00856A98"/>
    <w:rsid w:val="00856FB2"/>
    <w:rsid w:val="0085792F"/>
    <w:rsid w:val="00857E3B"/>
    <w:rsid w:val="008619E4"/>
    <w:rsid w:val="00861AF5"/>
    <w:rsid w:val="00861F06"/>
    <w:rsid w:val="008657B9"/>
    <w:rsid w:val="008665A3"/>
    <w:rsid w:val="0086763C"/>
    <w:rsid w:val="008677FD"/>
    <w:rsid w:val="008706D4"/>
    <w:rsid w:val="00870F8A"/>
    <w:rsid w:val="008719A4"/>
    <w:rsid w:val="00871D23"/>
    <w:rsid w:val="00872043"/>
    <w:rsid w:val="008721AE"/>
    <w:rsid w:val="00873AC6"/>
    <w:rsid w:val="00873C0B"/>
    <w:rsid w:val="00874312"/>
    <w:rsid w:val="0087437C"/>
    <w:rsid w:val="00875A4E"/>
    <w:rsid w:val="00875CD7"/>
    <w:rsid w:val="0087653A"/>
    <w:rsid w:val="00876B4D"/>
    <w:rsid w:val="00877F18"/>
    <w:rsid w:val="008802B6"/>
    <w:rsid w:val="008804F8"/>
    <w:rsid w:val="00880F8E"/>
    <w:rsid w:val="00882ED3"/>
    <w:rsid w:val="00886617"/>
    <w:rsid w:val="00887BD9"/>
    <w:rsid w:val="00887CEB"/>
    <w:rsid w:val="008941E3"/>
    <w:rsid w:val="00894A88"/>
    <w:rsid w:val="00895386"/>
    <w:rsid w:val="00895FF4"/>
    <w:rsid w:val="008A08D3"/>
    <w:rsid w:val="008A0C99"/>
    <w:rsid w:val="008A1C4E"/>
    <w:rsid w:val="008A21FF"/>
    <w:rsid w:val="008A2CE2"/>
    <w:rsid w:val="008A30AC"/>
    <w:rsid w:val="008A44B8"/>
    <w:rsid w:val="008A4AB4"/>
    <w:rsid w:val="008A51A8"/>
    <w:rsid w:val="008A54C7"/>
    <w:rsid w:val="008A6220"/>
    <w:rsid w:val="008A67A2"/>
    <w:rsid w:val="008A7632"/>
    <w:rsid w:val="008A77D8"/>
    <w:rsid w:val="008B0483"/>
    <w:rsid w:val="008B0987"/>
    <w:rsid w:val="008B0B5C"/>
    <w:rsid w:val="008B120C"/>
    <w:rsid w:val="008B441A"/>
    <w:rsid w:val="008B4D39"/>
    <w:rsid w:val="008B51A0"/>
    <w:rsid w:val="008B592A"/>
    <w:rsid w:val="008B6445"/>
    <w:rsid w:val="008B65E1"/>
    <w:rsid w:val="008B6695"/>
    <w:rsid w:val="008B785D"/>
    <w:rsid w:val="008B7B5C"/>
    <w:rsid w:val="008C0C99"/>
    <w:rsid w:val="008C2017"/>
    <w:rsid w:val="008C468D"/>
    <w:rsid w:val="008C4958"/>
    <w:rsid w:val="008C4BAA"/>
    <w:rsid w:val="008C59D3"/>
    <w:rsid w:val="008C66D4"/>
    <w:rsid w:val="008C6AE8"/>
    <w:rsid w:val="008C7573"/>
    <w:rsid w:val="008D00A5"/>
    <w:rsid w:val="008D34F1"/>
    <w:rsid w:val="008D39D8"/>
    <w:rsid w:val="008D3DBA"/>
    <w:rsid w:val="008D68D6"/>
    <w:rsid w:val="008D6D1A"/>
    <w:rsid w:val="008D7E4B"/>
    <w:rsid w:val="008E065E"/>
    <w:rsid w:val="008E0927"/>
    <w:rsid w:val="008E1909"/>
    <w:rsid w:val="008E1D41"/>
    <w:rsid w:val="008E2D11"/>
    <w:rsid w:val="008E37A8"/>
    <w:rsid w:val="008E38F2"/>
    <w:rsid w:val="008E522C"/>
    <w:rsid w:val="008E56BD"/>
    <w:rsid w:val="008E60C2"/>
    <w:rsid w:val="008E6A32"/>
    <w:rsid w:val="008F09E8"/>
    <w:rsid w:val="008F17B6"/>
    <w:rsid w:val="008F1EAB"/>
    <w:rsid w:val="008F33DC"/>
    <w:rsid w:val="008F477F"/>
    <w:rsid w:val="009014AC"/>
    <w:rsid w:val="00902350"/>
    <w:rsid w:val="0090336B"/>
    <w:rsid w:val="00903A73"/>
    <w:rsid w:val="00904D99"/>
    <w:rsid w:val="009053AA"/>
    <w:rsid w:val="00906747"/>
    <w:rsid w:val="00906939"/>
    <w:rsid w:val="009109A4"/>
    <w:rsid w:val="00910A86"/>
    <w:rsid w:val="00910B7D"/>
    <w:rsid w:val="00911D8F"/>
    <w:rsid w:val="00911DFB"/>
    <w:rsid w:val="00911F91"/>
    <w:rsid w:val="009139D9"/>
    <w:rsid w:val="00914AD8"/>
    <w:rsid w:val="00914D36"/>
    <w:rsid w:val="009150B5"/>
    <w:rsid w:val="00915842"/>
    <w:rsid w:val="00916079"/>
    <w:rsid w:val="0091669D"/>
    <w:rsid w:val="00917489"/>
    <w:rsid w:val="00917CE9"/>
    <w:rsid w:val="00920BF2"/>
    <w:rsid w:val="00922010"/>
    <w:rsid w:val="00922150"/>
    <w:rsid w:val="009226A7"/>
    <w:rsid w:val="00925398"/>
    <w:rsid w:val="009300FE"/>
    <w:rsid w:val="009304DB"/>
    <w:rsid w:val="009319F0"/>
    <w:rsid w:val="00931BD9"/>
    <w:rsid w:val="00931F09"/>
    <w:rsid w:val="0093226C"/>
    <w:rsid w:val="00932900"/>
    <w:rsid w:val="00932EBB"/>
    <w:rsid w:val="009335AB"/>
    <w:rsid w:val="00934EBB"/>
    <w:rsid w:val="0093623B"/>
    <w:rsid w:val="009368F3"/>
    <w:rsid w:val="00937FBE"/>
    <w:rsid w:val="00941636"/>
    <w:rsid w:val="0094228D"/>
    <w:rsid w:val="00943742"/>
    <w:rsid w:val="009453AC"/>
    <w:rsid w:val="00945AF2"/>
    <w:rsid w:val="00945C05"/>
    <w:rsid w:val="00946945"/>
    <w:rsid w:val="0094728B"/>
    <w:rsid w:val="00947713"/>
    <w:rsid w:val="00950DE7"/>
    <w:rsid w:val="009523D6"/>
    <w:rsid w:val="0095262B"/>
    <w:rsid w:val="00953920"/>
    <w:rsid w:val="00953D47"/>
    <w:rsid w:val="0095576F"/>
    <w:rsid w:val="009565CB"/>
    <w:rsid w:val="0095681E"/>
    <w:rsid w:val="009572D4"/>
    <w:rsid w:val="00957C17"/>
    <w:rsid w:val="009601C9"/>
    <w:rsid w:val="009608BC"/>
    <w:rsid w:val="00961921"/>
    <w:rsid w:val="009627FA"/>
    <w:rsid w:val="00962BEC"/>
    <w:rsid w:val="0096430A"/>
    <w:rsid w:val="0096554B"/>
    <w:rsid w:val="0096584A"/>
    <w:rsid w:val="00970406"/>
    <w:rsid w:val="0097144D"/>
    <w:rsid w:val="00971F08"/>
    <w:rsid w:val="00972190"/>
    <w:rsid w:val="009723BD"/>
    <w:rsid w:val="00972542"/>
    <w:rsid w:val="0097337C"/>
    <w:rsid w:val="0097354A"/>
    <w:rsid w:val="009738F4"/>
    <w:rsid w:val="00974656"/>
    <w:rsid w:val="009755C3"/>
    <w:rsid w:val="00975609"/>
    <w:rsid w:val="00975B13"/>
    <w:rsid w:val="0097603D"/>
    <w:rsid w:val="00976949"/>
    <w:rsid w:val="00980477"/>
    <w:rsid w:val="00980629"/>
    <w:rsid w:val="009829EF"/>
    <w:rsid w:val="00983EDE"/>
    <w:rsid w:val="0098438E"/>
    <w:rsid w:val="009851A8"/>
    <w:rsid w:val="00985253"/>
    <w:rsid w:val="009853B3"/>
    <w:rsid w:val="0098734E"/>
    <w:rsid w:val="00990630"/>
    <w:rsid w:val="00990E26"/>
    <w:rsid w:val="00991761"/>
    <w:rsid w:val="00992215"/>
    <w:rsid w:val="0099245C"/>
    <w:rsid w:val="009935FE"/>
    <w:rsid w:val="00993A09"/>
    <w:rsid w:val="009942E2"/>
    <w:rsid w:val="00994DCA"/>
    <w:rsid w:val="0099542A"/>
    <w:rsid w:val="009960EC"/>
    <w:rsid w:val="009970DD"/>
    <w:rsid w:val="00997AB6"/>
    <w:rsid w:val="009A039B"/>
    <w:rsid w:val="009A0682"/>
    <w:rsid w:val="009A0F15"/>
    <w:rsid w:val="009A0FBA"/>
    <w:rsid w:val="009A1601"/>
    <w:rsid w:val="009A20D4"/>
    <w:rsid w:val="009A3124"/>
    <w:rsid w:val="009A31E7"/>
    <w:rsid w:val="009A3BB6"/>
    <w:rsid w:val="009A4110"/>
    <w:rsid w:val="009A462D"/>
    <w:rsid w:val="009A5C27"/>
    <w:rsid w:val="009A5CBA"/>
    <w:rsid w:val="009A7EAF"/>
    <w:rsid w:val="009B0900"/>
    <w:rsid w:val="009B0E08"/>
    <w:rsid w:val="009B0ED1"/>
    <w:rsid w:val="009B1F30"/>
    <w:rsid w:val="009B20B4"/>
    <w:rsid w:val="009B29DF"/>
    <w:rsid w:val="009B3AC2"/>
    <w:rsid w:val="009B4DF4"/>
    <w:rsid w:val="009B564E"/>
    <w:rsid w:val="009B7E87"/>
    <w:rsid w:val="009C0169"/>
    <w:rsid w:val="009C0244"/>
    <w:rsid w:val="009C02C4"/>
    <w:rsid w:val="009C0524"/>
    <w:rsid w:val="009C1473"/>
    <w:rsid w:val="009C30C6"/>
    <w:rsid w:val="009C323B"/>
    <w:rsid w:val="009C403E"/>
    <w:rsid w:val="009D007F"/>
    <w:rsid w:val="009D09D1"/>
    <w:rsid w:val="009D122D"/>
    <w:rsid w:val="009D1C9B"/>
    <w:rsid w:val="009D268D"/>
    <w:rsid w:val="009D4FF0"/>
    <w:rsid w:val="009D5A0F"/>
    <w:rsid w:val="009D6E37"/>
    <w:rsid w:val="009D7013"/>
    <w:rsid w:val="009D703C"/>
    <w:rsid w:val="009D718F"/>
    <w:rsid w:val="009E05CB"/>
    <w:rsid w:val="009E068F"/>
    <w:rsid w:val="009E0D1C"/>
    <w:rsid w:val="009E0D5F"/>
    <w:rsid w:val="009E14E0"/>
    <w:rsid w:val="009E35DB"/>
    <w:rsid w:val="009E444F"/>
    <w:rsid w:val="009E47A3"/>
    <w:rsid w:val="009E52F9"/>
    <w:rsid w:val="009E54D4"/>
    <w:rsid w:val="009F040D"/>
    <w:rsid w:val="009F08F3"/>
    <w:rsid w:val="009F1210"/>
    <w:rsid w:val="009F344F"/>
    <w:rsid w:val="009F4092"/>
    <w:rsid w:val="009F70D8"/>
    <w:rsid w:val="009F7406"/>
    <w:rsid w:val="009F7C2F"/>
    <w:rsid w:val="00A01462"/>
    <w:rsid w:val="00A031D8"/>
    <w:rsid w:val="00A048A8"/>
    <w:rsid w:val="00A04F49"/>
    <w:rsid w:val="00A0535A"/>
    <w:rsid w:val="00A05AE5"/>
    <w:rsid w:val="00A10501"/>
    <w:rsid w:val="00A134BB"/>
    <w:rsid w:val="00A13CE0"/>
    <w:rsid w:val="00A13E54"/>
    <w:rsid w:val="00A14D3E"/>
    <w:rsid w:val="00A15246"/>
    <w:rsid w:val="00A17949"/>
    <w:rsid w:val="00A17F63"/>
    <w:rsid w:val="00A2193B"/>
    <w:rsid w:val="00A22669"/>
    <w:rsid w:val="00A22967"/>
    <w:rsid w:val="00A230C4"/>
    <w:rsid w:val="00A2351A"/>
    <w:rsid w:val="00A2491D"/>
    <w:rsid w:val="00A249B2"/>
    <w:rsid w:val="00A2503A"/>
    <w:rsid w:val="00A264A9"/>
    <w:rsid w:val="00A26DCF"/>
    <w:rsid w:val="00A27785"/>
    <w:rsid w:val="00A30187"/>
    <w:rsid w:val="00A3126D"/>
    <w:rsid w:val="00A34305"/>
    <w:rsid w:val="00A3448A"/>
    <w:rsid w:val="00A347D4"/>
    <w:rsid w:val="00A36297"/>
    <w:rsid w:val="00A36374"/>
    <w:rsid w:val="00A365D9"/>
    <w:rsid w:val="00A415BA"/>
    <w:rsid w:val="00A41E2B"/>
    <w:rsid w:val="00A41F3C"/>
    <w:rsid w:val="00A42954"/>
    <w:rsid w:val="00A42ECD"/>
    <w:rsid w:val="00A45B74"/>
    <w:rsid w:val="00A46B9C"/>
    <w:rsid w:val="00A52586"/>
    <w:rsid w:val="00A52CD5"/>
    <w:rsid w:val="00A52E1D"/>
    <w:rsid w:val="00A53409"/>
    <w:rsid w:val="00A53C77"/>
    <w:rsid w:val="00A540E5"/>
    <w:rsid w:val="00A54AE4"/>
    <w:rsid w:val="00A556FE"/>
    <w:rsid w:val="00A5611A"/>
    <w:rsid w:val="00A57E22"/>
    <w:rsid w:val="00A60B8A"/>
    <w:rsid w:val="00A6113D"/>
    <w:rsid w:val="00A61499"/>
    <w:rsid w:val="00A622A4"/>
    <w:rsid w:val="00A62553"/>
    <w:rsid w:val="00A62A77"/>
    <w:rsid w:val="00A63483"/>
    <w:rsid w:val="00A657D7"/>
    <w:rsid w:val="00A660AC"/>
    <w:rsid w:val="00A667C1"/>
    <w:rsid w:val="00A67E6C"/>
    <w:rsid w:val="00A67E7F"/>
    <w:rsid w:val="00A70EBF"/>
    <w:rsid w:val="00A71B99"/>
    <w:rsid w:val="00A72DDB"/>
    <w:rsid w:val="00A739D0"/>
    <w:rsid w:val="00A75C25"/>
    <w:rsid w:val="00A761D4"/>
    <w:rsid w:val="00A766D1"/>
    <w:rsid w:val="00A773F8"/>
    <w:rsid w:val="00A77EC4"/>
    <w:rsid w:val="00A8005B"/>
    <w:rsid w:val="00A85A93"/>
    <w:rsid w:val="00A86476"/>
    <w:rsid w:val="00A91869"/>
    <w:rsid w:val="00A92879"/>
    <w:rsid w:val="00A92D98"/>
    <w:rsid w:val="00A93AB0"/>
    <w:rsid w:val="00A9442A"/>
    <w:rsid w:val="00A96C9A"/>
    <w:rsid w:val="00AA016F"/>
    <w:rsid w:val="00AA1ED6"/>
    <w:rsid w:val="00AA51D6"/>
    <w:rsid w:val="00AA68F7"/>
    <w:rsid w:val="00AA7D67"/>
    <w:rsid w:val="00AB0BC8"/>
    <w:rsid w:val="00AB11CA"/>
    <w:rsid w:val="00AB123E"/>
    <w:rsid w:val="00AB14D9"/>
    <w:rsid w:val="00AB358D"/>
    <w:rsid w:val="00AB48F3"/>
    <w:rsid w:val="00AB4AB8"/>
    <w:rsid w:val="00AB4AFD"/>
    <w:rsid w:val="00AB5BB0"/>
    <w:rsid w:val="00AB655E"/>
    <w:rsid w:val="00AB725D"/>
    <w:rsid w:val="00AC007F"/>
    <w:rsid w:val="00AC1716"/>
    <w:rsid w:val="00AC2841"/>
    <w:rsid w:val="00AC2ECD"/>
    <w:rsid w:val="00AC30DE"/>
    <w:rsid w:val="00AC3119"/>
    <w:rsid w:val="00AC3E06"/>
    <w:rsid w:val="00AC49FB"/>
    <w:rsid w:val="00AC4D59"/>
    <w:rsid w:val="00AC5380"/>
    <w:rsid w:val="00AC5A10"/>
    <w:rsid w:val="00AD0AA3"/>
    <w:rsid w:val="00AD0CE9"/>
    <w:rsid w:val="00AD25ED"/>
    <w:rsid w:val="00AD35DA"/>
    <w:rsid w:val="00AD3F94"/>
    <w:rsid w:val="00AD4A5A"/>
    <w:rsid w:val="00AD6E7D"/>
    <w:rsid w:val="00AE26C4"/>
    <w:rsid w:val="00AE27AC"/>
    <w:rsid w:val="00AE2CED"/>
    <w:rsid w:val="00AE3E68"/>
    <w:rsid w:val="00AE40E0"/>
    <w:rsid w:val="00AE41EE"/>
    <w:rsid w:val="00AE4B02"/>
    <w:rsid w:val="00AE4DBA"/>
    <w:rsid w:val="00AE4F07"/>
    <w:rsid w:val="00AE5CCC"/>
    <w:rsid w:val="00AE5D25"/>
    <w:rsid w:val="00AE6DE0"/>
    <w:rsid w:val="00AF0BC4"/>
    <w:rsid w:val="00AF1C5D"/>
    <w:rsid w:val="00AF399F"/>
    <w:rsid w:val="00AF42D7"/>
    <w:rsid w:val="00B00400"/>
    <w:rsid w:val="00B006FE"/>
    <w:rsid w:val="00B007CB"/>
    <w:rsid w:val="00B0097C"/>
    <w:rsid w:val="00B00A23"/>
    <w:rsid w:val="00B02AA9"/>
    <w:rsid w:val="00B02F3C"/>
    <w:rsid w:val="00B02FA3"/>
    <w:rsid w:val="00B05084"/>
    <w:rsid w:val="00B066B9"/>
    <w:rsid w:val="00B06D05"/>
    <w:rsid w:val="00B070C2"/>
    <w:rsid w:val="00B076B6"/>
    <w:rsid w:val="00B157F9"/>
    <w:rsid w:val="00B16A37"/>
    <w:rsid w:val="00B16D04"/>
    <w:rsid w:val="00B20256"/>
    <w:rsid w:val="00B20924"/>
    <w:rsid w:val="00B20D09"/>
    <w:rsid w:val="00B239C6"/>
    <w:rsid w:val="00B250F7"/>
    <w:rsid w:val="00B252AB"/>
    <w:rsid w:val="00B259A0"/>
    <w:rsid w:val="00B25CF3"/>
    <w:rsid w:val="00B263C7"/>
    <w:rsid w:val="00B2763F"/>
    <w:rsid w:val="00B27AAC"/>
    <w:rsid w:val="00B27E13"/>
    <w:rsid w:val="00B30929"/>
    <w:rsid w:val="00B32493"/>
    <w:rsid w:val="00B32504"/>
    <w:rsid w:val="00B336ED"/>
    <w:rsid w:val="00B372AA"/>
    <w:rsid w:val="00B37722"/>
    <w:rsid w:val="00B40445"/>
    <w:rsid w:val="00B409E0"/>
    <w:rsid w:val="00B41604"/>
    <w:rsid w:val="00B41888"/>
    <w:rsid w:val="00B45A52"/>
    <w:rsid w:val="00B46175"/>
    <w:rsid w:val="00B4664A"/>
    <w:rsid w:val="00B4753A"/>
    <w:rsid w:val="00B47985"/>
    <w:rsid w:val="00B51169"/>
    <w:rsid w:val="00B5304F"/>
    <w:rsid w:val="00B5385C"/>
    <w:rsid w:val="00B54132"/>
    <w:rsid w:val="00B548B7"/>
    <w:rsid w:val="00B54E1E"/>
    <w:rsid w:val="00B55909"/>
    <w:rsid w:val="00B575FD"/>
    <w:rsid w:val="00B61E9B"/>
    <w:rsid w:val="00B664C7"/>
    <w:rsid w:val="00B6664E"/>
    <w:rsid w:val="00B67408"/>
    <w:rsid w:val="00B67ACE"/>
    <w:rsid w:val="00B70439"/>
    <w:rsid w:val="00B739F6"/>
    <w:rsid w:val="00B75559"/>
    <w:rsid w:val="00B80931"/>
    <w:rsid w:val="00B81760"/>
    <w:rsid w:val="00B81A6C"/>
    <w:rsid w:val="00B82E4B"/>
    <w:rsid w:val="00B85647"/>
    <w:rsid w:val="00B85DE5"/>
    <w:rsid w:val="00B86089"/>
    <w:rsid w:val="00B87E0F"/>
    <w:rsid w:val="00B90F73"/>
    <w:rsid w:val="00B91E85"/>
    <w:rsid w:val="00B93B59"/>
    <w:rsid w:val="00B93EA1"/>
    <w:rsid w:val="00B9406A"/>
    <w:rsid w:val="00B95423"/>
    <w:rsid w:val="00B968A9"/>
    <w:rsid w:val="00B96BBF"/>
    <w:rsid w:val="00BA08B0"/>
    <w:rsid w:val="00BA2280"/>
    <w:rsid w:val="00BA2A08"/>
    <w:rsid w:val="00BA4429"/>
    <w:rsid w:val="00BA4C7F"/>
    <w:rsid w:val="00BA56D2"/>
    <w:rsid w:val="00BA6600"/>
    <w:rsid w:val="00BA76E0"/>
    <w:rsid w:val="00BA7E9B"/>
    <w:rsid w:val="00BB000F"/>
    <w:rsid w:val="00BB07E2"/>
    <w:rsid w:val="00BB1E2C"/>
    <w:rsid w:val="00BB2A25"/>
    <w:rsid w:val="00BB51E9"/>
    <w:rsid w:val="00BB5AAB"/>
    <w:rsid w:val="00BC0FDC"/>
    <w:rsid w:val="00BC157C"/>
    <w:rsid w:val="00BC3053"/>
    <w:rsid w:val="00BC34A3"/>
    <w:rsid w:val="00BC3ADA"/>
    <w:rsid w:val="00BC3CD2"/>
    <w:rsid w:val="00BC4D2E"/>
    <w:rsid w:val="00BC5314"/>
    <w:rsid w:val="00BC5906"/>
    <w:rsid w:val="00BC63DA"/>
    <w:rsid w:val="00BC766C"/>
    <w:rsid w:val="00BC76A1"/>
    <w:rsid w:val="00BC7DFF"/>
    <w:rsid w:val="00BD0E74"/>
    <w:rsid w:val="00BD2695"/>
    <w:rsid w:val="00BD29B8"/>
    <w:rsid w:val="00BD36E0"/>
    <w:rsid w:val="00BD3C5C"/>
    <w:rsid w:val="00BD48AC"/>
    <w:rsid w:val="00BD598F"/>
    <w:rsid w:val="00BD5F1A"/>
    <w:rsid w:val="00BD707A"/>
    <w:rsid w:val="00BD761A"/>
    <w:rsid w:val="00BE1046"/>
    <w:rsid w:val="00BE1234"/>
    <w:rsid w:val="00BE152F"/>
    <w:rsid w:val="00BE2076"/>
    <w:rsid w:val="00BE2FA6"/>
    <w:rsid w:val="00BE333F"/>
    <w:rsid w:val="00BE336B"/>
    <w:rsid w:val="00BE5F10"/>
    <w:rsid w:val="00BE7406"/>
    <w:rsid w:val="00BE74F2"/>
    <w:rsid w:val="00BE7603"/>
    <w:rsid w:val="00BF0C6F"/>
    <w:rsid w:val="00BF3279"/>
    <w:rsid w:val="00BF45D6"/>
    <w:rsid w:val="00BF5134"/>
    <w:rsid w:val="00BF67D5"/>
    <w:rsid w:val="00BF7041"/>
    <w:rsid w:val="00BF74C7"/>
    <w:rsid w:val="00C015F1"/>
    <w:rsid w:val="00C01F33"/>
    <w:rsid w:val="00C02CC6"/>
    <w:rsid w:val="00C0342B"/>
    <w:rsid w:val="00C040F7"/>
    <w:rsid w:val="00C04488"/>
    <w:rsid w:val="00C044AB"/>
    <w:rsid w:val="00C05706"/>
    <w:rsid w:val="00C06306"/>
    <w:rsid w:val="00C07377"/>
    <w:rsid w:val="00C10478"/>
    <w:rsid w:val="00C10A46"/>
    <w:rsid w:val="00C12107"/>
    <w:rsid w:val="00C1228D"/>
    <w:rsid w:val="00C12CDF"/>
    <w:rsid w:val="00C145F5"/>
    <w:rsid w:val="00C14A11"/>
    <w:rsid w:val="00C14D4B"/>
    <w:rsid w:val="00C154BB"/>
    <w:rsid w:val="00C16367"/>
    <w:rsid w:val="00C20394"/>
    <w:rsid w:val="00C209F1"/>
    <w:rsid w:val="00C20F1E"/>
    <w:rsid w:val="00C21191"/>
    <w:rsid w:val="00C268E6"/>
    <w:rsid w:val="00C26B40"/>
    <w:rsid w:val="00C279B5"/>
    <w:rsid w:val="00C27C45"/>
    <w:rsid w:val="00C30637"/>
    <w:rsid w:val="00C31299"/>
    <w:rsid w:val="00C35356"/>
    <w:rsid w:val="00C369CF"/>
    <w:rsid w:val="00C3719D"/>
    <w:rsid w:val="00C37CB2"/>
    <w:rsid w:val="00C418DA"/>
    <w:rsid w:val="00C4311F"/>
    <w:rsid w:val="00C435FD"/>
    <w:rsid w:val="00C43B9B"/>
    <w:rsid w:val="00C458A3"/>
    <w:rsid w:val="00C473A5"/>
    <w:rsid w:val="00C47CF1"/>
    <w:rsid w:val="00C50C5C"/>
    <w:rsid w:val="00C52CA7"/>
    <w:rsid w:val="00C54995"/>
    <w:rsid w:val="00C54D41"/>
    <w:rsid w:val="00C605AA"/>
    <w:rsid w:val="00C60783"/>
    <w:rsid w:val="00C61ED1"/>
    <w:rsid w:val="00C63090"/>
    <w:rsid w:val="00C64672"/>
    <w:rsid w:val="00C64771"/>
    <w:rsid w:val="00C66453"/>
    <w:rsid w:val="00C66B00"/>
    <w:rsid w:val="00C66D1B"/>
    <w:rsid w:val="00C67BA2"/>
    <w:rsid w:val="00C70697"/>
    <w:rsid w:val="00C712A7"/>
    <w:rsid w:val="00C72093"/>
    <w:rsid w:val="00C7243A"/>
    <w:rsid w:val="00C72EF4"/>
    <w:rsid w:val="00C73C42"/>
    <w:rsid w:val="00C744FE"/>
    <w:rsid w:val="00C74A92"/>
    <w:rsid w:val="00C74AEE"/>
    <w:rsid w:val="00C74BC9"/>
    <w:rsid w:val="00C75D2F"/>
    <w:rsid w:val="00C75E55"/>
    <w:rsid w:val="00C767BE"/>
    <w:rsid w:val="00C76D2A"/>
    <w:rsid w:val="00C76E3C"/>
    <w:rsid w:val="00C76EBB"/>
    <w:rsid w:val="00C7714E"/>
    <w:rsid w:val="00C776A4"/>
    <w:rsid w:val="00C777FE"/>
    <w:rsid w:val="00C81568"/>
    <w:rsid w:val="00C81835"/>
    <w:rsid w:val="00C81AC5"/>
    <w:rsid w:val="00C84B1D"/>
    <w:rsid w:val="00C85E52"/>
    <w:rsid w:val="00C87D82"/>
    <w:rsid w:val="00C9027A"/>
    <w:rsid w:val="00C9068E"/>
    <w:rsid w:val="00C911C8"/>
    <w:rsid w:val="00C92090"/>
    <w:rsid w:val="00C92758"/>
    <w:rsid w:val="00C93814"/>
    <w:rsid w:val="00C93C4B"/>
    <w:rsid w:val="00C944AB"/>
    <w:rsid w:val="00C945A1"/>
    <w:rsid w:val="00C950DB"/>
    <w:rsid w:val="00C95B40"/>
    <w:rsid w:val="00C979A8"/>
    <w:rsid w:val="00C97EE1"/>
    <w:rsid w:val="00CA009A"/>
    <w:rsid w:val="00CA1ED8"/>
    <w:rsid w:val="00CA54B3"/>
    <w:rsid w:val="00CA5D4C"/>
    <w:rsid w:val="00CB049F"/>
    <w:rsid w:val="00CB167A"/>
    <w:rsid w:val="00CB1F63"/>
    <w:rsid w:val="00CB3396"/>
    <w:rsid w:val="00CB6509"/>
    <w:rsid w:val="00CB69CD"/>
    <w:rsid w:val="00CB7170"/>
    <w:rsid w:val="00CB7219"/>
    <w:rsid w:val="00CB77D3"/>
    <w:rsid w:val="00CC040E"/>
    <w:rsid w:val="00CC111F"/>
    <w:rsid w:val="00CC2011"/>
    <w:rsid w:val="00CC3EA0"/>
    <w:rsid w:val="00CC518F"/>
    <w:rsid w:val="00CC54F9"/>
    <w:rsid w:val="00CC55B5"/>
    <w:rsid w:val="00CC6D37"/>
    <w:rsid w:val="00CC7B45"/>
    <w:rsid w:val="00CD1188"/>
    <w:rsid w:val="00CD2ED1"/>
    <w:rsid w:val="00CD337B"/>
    <w:rsid w:val="00CD4293"/>
    <w:rsid w:val="00CD4E8C"/>
    <w:rsid w:val="00CE0424"/>
    <w:rsid w:val="00CE0BD2"/>
    <w:rsid w:val="00CE1FDA"/>
    <w:rsid w:val="00CE3A1F"/>
    <w:rsid w:val="00CE60B2"/>
    <w:rsid w:val="00CE7561"/>
    <w:rsid w:val="00CF094E"/>
    <w:rsid w:val="00CF1354"/>
    <w:rsid w:val="00CF2CF5"/>
    <w:rsid w:val="00CF3B1F"/>
    <w:rsid w:val="00CF3BF6"/>
    <w:rsid w:val="00CF625B"/>
    <w:rsid w:val="00CF687E"/>
    <w:rsid w:val="00CF727A"/>
    <w:rsid w:val="00D00CB2"/>
    <w:rsid w:val="00D024A1"/>
    <w:rsid w:val="00D02F12"/>
    <w:rsid w:val="00D0349B"/>
    <w:rsid w:val="00D076E7"/>
    <w:rsid w:val="00D10249"/>
    <w:rsid w:val="00D115C3"/>
    <w:rsid w:val="00D11897"/>
    <w:rsid w:val="00D12730"/>
    <w:rsid w:val="00D13135"/>
    <w:rsid w:val="00D13849"/>
    <w:rsid w:val="00D13E4E"/>
    <w:rsid w:val="00D14F3B"/>
    <w:rsid w:val="00D15CC0"/>
    <w:rsid w:val="00D161E3"/>
    <w:rsid w:val="00D1644A"/>
    <w:rsid w:val="00D1726B"/>
    <w:rsid w:val="00D22D25"/>
    <w:rsid w:val="00D239A7"/>
    <w:rsid w:val="00D23F47"/>
    <w:rsid w:val="00D2489B"/>
    <w:rsid w:val="00D2518B"/>
    <w:rsid w:val="00D2537D"/>
    <w:rsid w:val="00D27DEF"/>
    <w:rsid w:val="00D314D5"/>
    <w:rsid w:val="00D32B02"/>
    <w:rsid w:val="00D34038"/>
    <w:rsid w:val="00D36E71"/>
    <w:rsid w:val="00D37D87"/>
    <w:rsid w:val="00D40B33"/>
    <w:rsid w:val="00D41709"/>
    <w:rsid w:val="00D4318F"/>
    <w:rsid w:val="00D43339"/>
    <w:rsid w:val="00D438BF"/>
    <w:rsid w:val="00D440F8"/>
    <w:rsid w:val="00D4684C"/>
    <w:rsid w:val="00D54248"/>
    <w:rsid w:val="00D546FF"/>
    <w:rsid w:val="00D54DE1"/>
    <w:rsid w:val="00D556FA"/>
    <w:rsid w:val="00D55AD5"/>
    <w:rsid w:val="00D55B99"/>
    <w:rsid w:val="00D570FF"/>
    <w:rsid w:val="00D576CA"/>
    <w:rsid w:val="00D576CC"/>
    <w:rsid w:val="00D6030A"/>
    <w:rsid w:val="00D61AF5"/>
    <w:rsid w:val="00D620A2"/>
    <w:rsid w:val="00D652B5"/>
    <w:rsid w:val="00D65FCC"/>
    <w:rsid w:val="00D66155"/>
    <w:rsid w:val="00D66779"/>
    <w:rsid w:val="00D67FF4"/>
    <w:rsid w:val="00D708B0"/>
    <w:rsid w:val="00D72201"/>
    <w:rsid w:val="00D72F52"/>
    <w:rsid w:val="00D73172"/>
    <w:rsid w:val="00D75AEC"/>
    <w:rsid w:val="00D77B1D"/>
    <w:rsid w:val="00D8021F"/>
    <w:rsid w:val="00D80383"/>
    <w:rsid w:val="00D804CC"/>
    <w:rsid w:val="00D80A36"/>
    <w:rsid w:val="00D81483"/>
    <w:rsid w:val="00D823C6"/>
    <w:rsid w:val="00D82771"/>
    <w:rsid w:val="00D82A75"/>
    <w:rsid w:val="00D82D49"/>
    <w:rsid w:val="00D8327F"/>
    <w:rsid w:val="00D83413"/>
    <w:rsid w:val="00D834E5"/>
    <w:rsid w:val="00D86CA3"/>
    <w:rsid w:val="00D871CE"/>
    <w:rsid w:val="00D90588"/>
    <w:rsid w:val="00D91023"/>
    <w:rsid w:val="00D9196D"/>
    <w:rsid w:val="00D92982"/>
    <w:rsid w:val="00D93281"/>
    <w:rsid w:val="00D93381"/>
    <w:rsid w:val="00D95CEB"/>
    <w:rsid w:val="00D9761F"/>
    <w:rsid w:val="00D97731"/>
    <w:rsid w:val="00D97D7C"/>
    <w:rsid w:val="00DA0E8C"/>
    <w:rsid w:val="00DA305E"/>
    <w:rsid w:val="00DA3292"/>
    <w:rsid w:val="00DA5417"/>
    <w:rsid w:val="00DA56E8"/>
    <w:rsid w:val="00DA6BC0"/>
    <w:rsid w:val="00DA6D1F"/>
    <w:rsid w:val="00DA7C13"/>
    <w:rsid w:val="00DB06EE"/>
    <w:rsid w:val="00DB0A9F"/>
    <w:rsid w:val="00DB23F7"/>
    <w:rsid w:val="00DB377D"/>
    <w:rsid w:val="00DB39BD"/>
    <w:rsid w:val="00DB5979"/>
    <w:rsid w:val="00DC2882"/>
    <w:rsid w:val="00DC2D36"/>
    <w:rsid w:val="00DC53EF"/>
    <w:rsid w:val="00DC61C7"/>
    <w:rsid w:val="00DC6808"/>
    <w:rsid w:val="00DC72DF"/>
    <w:rsid w:val="00DC7307"/>
    <w:rsid w:val="00DC77FA"/>
    <w:rsid w:val="00DD0FB0"/>
    <w:rsid w:val="00DD3E56"/>
    <w:rsid w:val="00DE0282"/>
    <w:rsid w:val="00DE0EEE"/>
    <w:rsid w:val="00DE2C0B"/>
    <w:rsid w:val="00DE2F4F"/>
    <w:rsid w:val="00DE33F2"/>
    <w:rsid w:val="00DE3DFD"/>
    <w:rsid w:val="00DE3ED2"/>
    <w:rsid w:val="00DE4688"/>
    <w:rsid w:val="00DE5608"/>
    <w:rsid w:val="00DE58D0"/>
    <w:rsid w:val="00DE654F"/>
    <w:rsid w:val="00DE70B2"/>
    <w:rsid w:val="00DE7C9C"/>
    <w:rsid w:val="00DF0B6E"/>
    <w:rsid w:val="00DF15E0"/>
    <w:rsid w:val="00DF37A0"/>
    <w:rsid w:val="00DF39F3"/>
    <w:rsid w:val="00DF6641"/>
    <w:rsid w:val="00E03CA9"/>
    <w:rsid w:val="00E0556C"/>
    <w:rsid w:val="00E05FB5"/>
    <w:rsid w:val="00E07DD9"/>
    <w:rsid w:val="00E110E7"/>
    <w:rsid w:val="00E11B20"/>
    <w:rsid w:val="00E11C5F"/>
    <w:rsid w:val="00E12772"/>
    <w:rsid w:val="00E149D5"/>
    <w:rsid w:val="00E166CF"/>
    <w:rsid w:val="00E17350"/>
    <w:rsid w:val="00E17FA2"/>
    <w:rsid w:val="00E22217"/>
    <w:rsid w:val="00E22330"/>
    <w:rsid w:val="00E232C6"/>
    <w:rsid w:val="00E23A0E"/>
    <w:rsid w:val="00E25A07"/>
    <w:rsid w:val="00E27127"/>
    <w:rsid w:val="00E27619"/>
    <w:rsid w:val="00E30B5A"/>
    <w:rsid w:val="00E3123D"/>
    <w:rsid w:val="00E31461"/>
    <w:rsid w:val="00E31D43"/>
    <w:rsid w:val="00E32608"/>
    <w:rsid w:val="00E34188"/>
    <w:rsid w:val="00E34757"/>
    <w:rsid w:val="00E34B6E"/>
    <w:rsid w:val="00E35559"/>
    <w:rsid w:val="00E35CE0"/>
    <w:rsid w:val="00E3723A"/>
    <w:rsid w:val="00E37860"/>
    <w:rsid w:val="00E37DF1"/>
    <w:rsid w:val="00E42312"/>
    <w:rsid w:val="00E42F72"/>
    <w:rsid w:val="00E4302A"/>
    <w:rsid w:val="00E43E74"/>
    <w:rsid w:val="00E44170"/>
    <w:rsid w:val="00E446F1"/>
    <w:rsid w:val="00E45A8F"/>
    <w:rsid w:val="00E46886"/>
    <w:rsid w:val="00E47AEF"/>
    <w:rsid w:val="00E517D8"/>
    <w:rsid w:val="00E53B75"/>
    <w:rsid w:val="00E53CCB"/>
    <w:rsid w:val="00E54E3B"/>
    <w:rsid w:val="00E54F8A"/>
    <w:rsid w:val="00E5502D"/>
    <w:rsid w:val="00E57565"/>
    <w:rsid w:val="00E61AE3"/>
    <w:rsid w:val="00E63838"/>
    <w:rsid w:val="00E64074"/>
    <w:rsid w:val="00E64434"/>
    <w:rsid w:val="00E6476C"/>
    <w:rsid w:val="00E6507C"/>
    <w:rsid w:val="00E659EA"/>
    <w:rsid w:val="00E67C51"/>
    <w:rsid w:val="00E67EFC"/>
    <w:rsid w:val="00E725F0"/>
    <w:rsid w:val="00E72EFC"/>
    <w:rsid w:val="00E745F6"/>
    <w:rsid w:val="00E753E3"/>
    <w:rsid w:val="00E75652"/>
    <w:rsid w:val="00E758EC"/>
    <w:rsid w:val="00E8013D"/>
    <w:rsid w:val="00E8234C"/>
    <w:rsid w:val="00E83AA9"/>
    <w:rsid w:val="00E85459"/>
    <w:rsid w:val="00E85928"/>
    <w:rsid w:val="00E87822"/>
    <w:rsid w:val="00E900C4"/>
    <w:rsid w:val="00E90395"/>
    <w:rsid w:val="00E90695"/>
    <w:rsid w:val="00E90AFF"/>
    <w:rsid w:val="00E90E49"/>
    <w:rsid w:val="00E91453"/>
    <w:rsid w:val="00E917F9"/>
    <w:rsid w:val="00E9291C"/>
    <w:rsid w:val="00E93FFE"/>
    <w:rsid w:val="00E94F8A"/>
    <w:rsid w:val="00EA04D5"/>
    <w:rsid w:val="00EA1656"/>
    <w:rsid w:val="00EA3BA8"/>
    <w:rsid w:val="00EA40F4"/>
    <w:rsid w:val="00EA6201"/>
    <w:rsid w:val="00EA6611"/>
    <w:rsid w:val="00EA7A41"/>
    <w:rsid w:val="00EA7DA8"/>
    <w:rsid w:val="00EB077B"/>
    <w:rsid w:val="00EB2089"/>
    <w:rsid w:val="00EB4EA2"/>
    <w:rsid w:val="00EB7DCA"/>
    <w:rsid w:val="00EC24D5"/>
    <w:rsid w:val="00EC27C6"/>
    <w:rsid w:val="00EC3755"/>
    <w:rsid w:val="00EC4207"/>
    <w:rsid w:val="00EC5653"/>
    <w:rsid w:val="00EC5E42"/>
    <w:rsid w:val="00EC68CE"/>
    <w:rsid w:val="00EC6C11"/>
    <w:rsid w:val="00EC71CE"/>
    <w:rsid w:val="00EC738E"/>
    <w:rsid w:val="00ED1006"/>
    <w:rsid w:val="00ED25B2"/>
    <w:rsid w:val="00ED27FC"/>
    <w:rsid w:val="00ED283C"/>
    <w:rsid w:val="00ED2AA9"/>
    <w:rsid w:val="00ED2FED"/>
    <w:rsid w:val="00ED3EF1"/>
    <w:rsid w:val="00EE5A9D"/>
    <w:rsid w:val="00EF0853"/>
    <w:rsid w:val="00EF18FE"/>
    <w:rsid w:val="00EF19CA"/>
    <w:rsid w:val="00EF4143"/>
    <w:rsid w:val="00EF4558"/>
    <w:rsid w:val="00EF4AD5"/>
    <w:rsid w:val="00EF5787"/>
    <w:rsid w:val="00EF60D0"/>
    <w:rsid w:val="00EF6C29"/>
    <w:rsid w:val="00F004F8"/>
    <w:rsid w:val="00F007C1"/>
    <w:rsid w:val="00F022B6"/>
    <w:rsid w:val="00F03240"/>
    <w:rsid w:val="00F04DD2"/>
    <w:rsid w:val="00F0514E"/>
    <w:rsid w:val="00F0528D"/>
    <w:rsid w:val="00F05C08"/>
    <w:rsid w:val="00F06C67"/>
    <w:rsid w:val="00F06DFD"/>
    <w:rsid w:val="00F071D1"/>
    <w:rsid w:val="00F073E7"/>
    <w:rsid w:val="00F07533"/>
    <w:rsid w:val="00F10629"/>
    <w:rsid w:val="00F11E9B"/>
    <w:rsid w:val="00F124F8"/>
    <w:rsid w:val="00F13789"/>
    <w:rsid w:val="00F148C5"/>
    <w:rsid w:val="00F15771"/>
    <w:rsid w:val="00F15FA5"/>
    <w:rsid w:val="00F176E5"/>
    <w:rsid w:val="00F209B7"/>
    <w:rsid w:val="00F20F5C"/>
    <w:rsid w:val="00F213B8"/>
    <w:rsid w:val="00F21787"/>
    <w:rsid w:val="00F219C8"/>
    <w:rsid w:val="00F2376F"/>
    <w:rsid w:val="00F243D8"/>
    <w:rsid w:val="00F26776"/>
    <w:rsid w:val="00F26CAD"/>
    <w:rsid w:val="00F27DC4"/>
    <w:rsid w:val="00F30010"/>
    <w:rsid w:val="00F30828"/>
    <w:rsid w:val="00F313D6"/>
    <w:rsid w:val="00F31A4C"/>
    <w:rsid w:val="00F32FFD"/>
    <w:rsid w:val="00F334C2"/>
    <w:rsid w:val="00F33730"/>
    <w:rsid w:val="00F338A6"/>
    <w:rsid w:val="00F34FE0"/>
    <w:rsid w:val="00F354E1"/>
    <w:rsid w:val="00F36C79"/>
    <w:rsid w:val="00F4019D"/>
    <w:rsid w:val="00F40F0C"/>
    <w:rsid w:val="00F41195"/>
    <w:rsid w:val="00F412BD"/>
    <w:rsid w:val="00F41EBD"/>
    <w:rsid w:val="00F43418"/>
    <w:rsid w:val="00F4694E"/>
    <w:rsid w:val="00F4766C"/>
    <w:rsid w:val="00F50605"/>
    <w:rsid w:val="00F5060E"/>
    <w:rsid w:val="00F5075A"/>
    <w:rsid w:val="00F507D1"/>
    <w:rsid w:val="00F519CE"/>
    <w:rsid w:val="00F51ADA"/>
    <w:rsid w:val="00F5427F"/>
    <w:rsid w:val="00F5553A"/>
    <w:rsid w:val="00F60203"/>
    <w:rsid w:val="00F607C5"/>
    <w:rsid w:val="00F60DEA"/>
    <w:rsid w:val="00F6298B"/>
    <w:rsid w:val="00F6302A"/>
    <w:rsid w:val="00F63385"/>
    <w:rsid w:val="00F63950"/>
    <w:rsid w:val="00F64C2B"/>
    <w:rsid w:val="00F651BE"/>
    <w:rsid w:val="00F67B44"/>
    <w:rsid w:val="00F67F53"/>
    <w:rsid w:val="00F67FA7"/>
    <w:rsid w:val="00F703BE"/>
    <w:rsid w:val="00F70BCA"/>
    <w:rsid w:val="00F71844"/>
    <w:rsid w:val="00F71F69"/>
    <w:rsid w:val="00F72B72"/>
    <w:rsid w:val="00F73B8F"/>
    <w:rsid w:val="00F73C46"/>
    <w:rsid w:val="00F74410"/>
    <w:rsid w:val="00F7479A"/>
    <w:rsid w:val="00F74A97"/>
    <w:rsid w:val="00F74BB9"/>
    <w:rsid w:val="00F74FA8"/>
    <w:rsid w:val="00F7516B"/>
    <w:rsid w:val="00F75215"/>
    <w:rsid w:val="00F75582"/>
    <w:rsid w:val="00F76415"/>
    <w:rsid w:val="00F76EFA"/>
    <w:rsid w:val="00F773F5"/>
    <w:rsid w:val="00F804BE"/>
    <w:rsid w:val="00F80A98"/>
    <w:rsid w:val="00F817CE"/>
    <w:rsid w:val="00F82033"/>
    <w:rsid w:val="00F82DE4"/>
    <w:rsid w:val="00F83114"/>
    <w:rsid w:val="00F83BE0"/>
    <w:rsid w:val="00F8456C"/>
    <w:rsid w:val="00F859D8"/>
    <w:rsid w:val="00F868F5"/>
    <w:rsid w:val="00F86EB1"/>
    <w:rsid w:val="00F9056A"/>
    <w:rsid w:val="00F906D5"/>
    <w:rsid w:val="00F90F8D"/>
    <w:rsid w:val="00F9229D"/>
    <w:rsid w:val="00F92782"/>
    <w:rsid w:val="00F93AA9"/>
    <w:rsid w:val="00F96985"/>
    <w:rsid w:val="00F97721"/>
    <w:rsid w:val="00F97838"/>
    <w:rsid w:val="00FA1310"/>
    <w:rsid w:val="00FA1347"/>
    <w:rsid w:val="00FA2B58"/>
    <w:rsid w:val="00FA2BB3"/>
    <w:rsid w:val="00FA362E"/>
    <w:rsid w:val="00FA4257"/>
    <w:rsid w:val="00FB0F14"/>
    <w:rsid w:val="00FB153B"/>
    <w:rsid w:val="00FB4C80"/>
    <w:rsid w:val="00FB5EFC"/>
    <w:rsid w:val="00FB667E"/>
    <w:rsid w:val="00FB6A6A"/>
    <w:rsid w:val="00FC1468"/>
    <w:rsid w:val="00FC383F"/>
    <w:rsid w:val="00FC7112"/>
    <w:rsid w:val="00FC7429"/>
    <w:rsid w:val="00FD07F6"/>
    <w:rsid w:val="00FD1EC8"/>
    <w:rsid w:val="00FD3792"/>
    <w:rsid w:val="00FD38D8"/>
    <w:rsid w:val="00FD47ED"/>
    <w:rsid w:val="00FD639D"/>
    <w:rsid w:val="00FD74DB"/>
    <w:rsid w:val="00FD7660"/>
    <w:rsid w:val="00FE0655"/>
    <w:rsid w:val="00FE0B8D"/>
    <w:rsid w:val="00FE1330"/>
    <w:rsid w:val="00FE2365"/>
    <w:rsid w:val="00FE37D7"/>
    <w:rsid w:val="00FE4C7B"/>
    <w:rsid w:val="00FE572A"/>
    <w:rsid w:val="00FE7336"/>
    <w:rsid w:val="00FE7404"/>
    <w:rsid w:val="00FE7519"/>
    <w:rsid w:val="00FE7778"/>
    <w:rsid w:val="00FE787C"/>
    <w:rsid w:val="00FF0468"/>
    <w:rsid w:val="00FF1225"/>
    <w:rsid w:val="00FF19C1"/>
    <w:rsid w:val="00FF3176"/>
    <w:rsid w:val="00FF3300"/>
    <w:rsid w:val="00FF45A5"/>
    <w:rsid w:val="00FF47F1"/>
    <w:rsid w:val="00FF4F54"/>
    <w:rsid w:val="00FF5247"/>
    <w:rsid w:val="00FF5A8A"/>
    <w:rsid w:val="00FF5C91"/>
    <w:rsid w:val="00FF71DC"/>
    <w:rsid w:val="00FF7C93"/>
    <w:rsid w:val="0EF66471"/>
    <w:rsid w:val="1D58BE6D"/>
    <w:rsid w:val="65B631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457EFF"/>
  <w15:docId w15:val="{AC565E79-F5D0-43B2-8919-FA1432DD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annotation text" w:uiPriority="99"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ascii="Times New Roman" w:hAnsi="Times New Roman"/>
      <w:lang w:val="en-GB" w:eastAsia="ja-JP"/>
    </w:rPr>
  </w:style>
  <w:style w:type="paragraph" w:styleId="Revision">
    <w:name w:val="Revision"/>
    <w:hidden/>
    <w:uiPriority w:val="99"/>
    <w:semiHidden/>
    <w:rsid w:val="00E11C5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DE7090-3C31-45C4-8EC2-FC9D1A80B97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53</TotalTime>
  <Pages>67</Pages>
  <Words>28392</Words>
  <Characters>161902</Characters>
  <Application>Microsoft Office Word</Application>
  <DocSecurity>0</DocSecurity>
  <Lines>1349</Lines>
  <Paragraphs>379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Yufei Blankenship</dc:creator>
  <cp:keywords>3GPP; Ericsson; TDoc</cp:keywords>
  <cp:lastModifiedBy>Yufei Blankenship</cp:lastModifiedBy>
  <cp:revision>60</cp:revision>
  <cp:lastPrinted>2008-01-31T07:09:00Z</cp:lastPrinted>
  <dcterms:created xsi:type="dcterms:W3CDTF">2023-10-11T04:26:00Z</dcterms:created>
  <dcterms:modified xsi:type="dcterms:W3CDTF">2023-10-11T07:06:00Z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83bcef13-7cac-433f-ba1d-47a323951816_Enabled">
    <vt:lpwstr>true</vt:lpwstr>
  </property>
  <property fmtid="{D5CDD505-2E9C-101B-9397-08002B2CF9AE}" pid="5" name="MSIP_Label_83bcef13-7cac-433f-ba1d-47a323951816_SetDate">
    <vt:lpwstr>2023-10-09T02:17:47Z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3b7a99ef-f585-4cb0-9be6-925240ca8a53</vt:lpwstr>
  </property>
  <property fmtid="{D5CDD505-2E9C-101B-9397-08002B2CF9AE}" pid="10" name="MSIP_Label_83bcef13-7cac-433f-ba1d-47a323951816_ContentBits">
    <vt:lpwstr>0</vt:lpwstr>
  </property>
  <property fmtid="{D5CDD505-2E9C-101B-9397-08002B2CF9AE}" pid="11" name="CWMd0691050671311ee80001b9b00001b9b">
    <vt:lpwstr>CWMVoNZnvKiuu/DaQMYVpreN4p2m/1eu9mAdOgH7QdG/XgxycUDs2rz3r2XLxFE8/Wa4z4Xh6moAcY+amNSV8CODA==</vt:lpwstr>
  </property>
  <property fmtid="{D5CDD505-2E9C-101B-9397-08002B2CF9AE}" pid="12" name="KSOProductBuildVer">
    <vt:lpwstr>2052-12.1.0.15398</vt:lpwstr>
  </property>
  <property fmtid="{D5CDD505-2E9C-101B-9397-08002B2CF9AE}" pid="13" name="ICV">
    <vt:lpwstr>21C865A5CC6C42B9A39223918EE02F7C_13</vt:lpwstr>
  </property>
</Properties>
</file>